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3606" w:rsidRPr="00A903D2" w:rsidRDefault="00A903D2" w:rsidP="00A903D2">
      <w:pPr>
        <w:pStyle w:val="Default"/>
        <w:jc w:val="both"/>
      </w:pPr>
      <w:r>
        <w:t>Daniel Petřík</w:t>
      </w:r>
      <w:r w:rsidR="00AB3606" w:rsidRPr="00AB3606">
        <w:t xml:space="preserve">, </w:t>
      </w:r>
      <w:r w:rsidRPr="00A903D2">
        <w:rPr>
          <w:bCs/>
        </w:rPr>
        <w:t>Pašování a jeho odraz ve vybraném tisku habsburské monarchie ve 2. polovině 19. století.</w:t>
      </w:r>
    </w:p>
    <w:p w:rsidR="003D799D" w:rsidRDefault="003D799D" w:rsidP="00AB3606">
      <w:pPr>
        <w:spacing w:line="276" w:lineRule="auto"/>
        <w:jc w:val="both"/>
      </w:pPr>
      <w:r>
        <w:t>Úst</w:t>
      </w:r>
      <w:r w:rsidR="006542F5">
        <w:t>av historických věd F</w:t>
      </w:r>
      <w:r w:rsidR="00661D6D">
        <w:t>F Upa, Spisová a archivní služba</w:t>
      </w:r>
      <w:r w:rsidR="00AE07E3">
        <w:t xml:space="preserve">, </w:t>
      </w:r>
      <w:r w:rsidR="006542F5">
        <w:t>bakalářsk</w:t>
      </w:r>
      <w:r w:rsidR="00626DF9">
        <w:t>á práce, 2018</w:t>
      </w:r>
      <w:r>
        <w:t>.</w:t>
      </w:r>
    </w:p>
    <w:p w:rsidR="00633BE9" w:rsidRDefault="00EF6B88" w:rsidP="004425C4">
      <w:pPr>
        <w:spacing w:line="360" w:lineRule="auto"/>
        <w:jc w:val="both"/>
      </w:pPr>
      <w:r>
        <w:t>posudek vedoucí práce</w:t>
      </w:r>
    </w:p>
    <w:p w:rsidR="000F32AB" w:rsidRDefault="000F32AB" w:rsidP="003D799D">
      <w:pPr>
        <w:spacing w:line="360" w:lineRule="auto"/>
        <w:jc w:val="both"/>
      </w:pPr>
    </w:p>
    <w:p w:rsidR="00DC3D00" w:rsidRDefault="00DC3D00" w:rsidP="003D799D">
      <w:pPr>
        <w:spacing w:line="360" w:lineRule="auto"/>
        <w:jc w:val="both"/>
      </w:pPr>
    </w:p>
    <w:p w:rsidR="00A10525" w:rsidRDefault="00577506" w:rsidP="003747A1">
      <w:pPr>
        <w:spacing w:line="360" w:lineRule="auto"/>
        <w:contextualSpacing/>
        <w:jc w:val="both"/>
      </w:pPr>
      <w:r>
        <w:t xml:space="preserve">     Předkládaná práce si</w:t>
      </w:r>
      <w:r w:rsidR="00BA5384">
        <w:t xml:space="preserve"> </w:t>
      </w:r>
      <w:r w:rsidR="00AE07E3">
        <w:t>dala za úkol</w:t>
      </w:r>
      <w:r w:rsidR="009E54F9">
        <w:t xml:space="preserve"> </w:t>
      </w:r>
      <w:r w:rsidR="00A903D2">
        <w:t xml:space="preserve">vysledovat a </w:t>
      </w:r>
      <w:r w:rsidR="00626DF9">
        <w:t xml:space="preserve">popsat </w:t>
      </w:r>
      <w:r w:rsidR="00A903D2">
        <w:t xml:space="preserve">zájem, který v tisku druhé poloviny 19. století vzbudil specifický důchodkový delikt – hojně provozované pašování, ať už přes zelenou hranici nebo přes oficiální přechody formou úniku před celními povinnostmi. Autor začal rámcovou charakteristikou ekonomické situace, protože pašování všeho druhu bylo právě tímto kontextem většinou odůvodňováno, někdy i ospravedlňováno. Pak si povšiml historie celnictví a speciálního výkonného sboru zajišťujícího dozor na celních hranicích – finanční stráže. Pro zkoumání zvolil osm novinových titulů jak celostátního, tak regionálního charakteru. Nejprve provedl jejich obecnou charakteristiku a do následující rozsáhlé kapitoly soustředil konkrétní zachycené případy rozdělené podle pašované komodity. </w:t>
      </w:r>
      <w:r w:rsidR="00D47DF8">
        <w:t>V závěru je vyhodnoceno pašování jako ekonomický a společenský jev, naopak přístupu novinářů už speciální pozornost není věnována.</w:t>
      </w:r>
    </w:p>
    <w:p w:rsidR="00626DF9" w:rsidRDefault="004E01F1" w:rsidP="003747A1">
      <w:pPr>
        <w:spacing w:line="360" w:lineRule="auto"/>
        <w:contextualSpacing/>
        <w:jc w:val="both"/>
      </w:pPr>
      <w:r>
        <w:t xml:space="preserve">     Autor vycházel při tvorbě své práce z existující literatury</w:t>
      </w:r>
      <w:r w:rsidR="00D47DF8">
        <w:t xml:space="preserve"> pro všeobecné oblasti ekonomického vývoje, právě tak jako při sledování vývoje celní politiky a popisu existence sboru finanční stráže. Vzhledem ke stavu bádání jsou kapitoly o celní politice a finanční stráži postaveny vždy na jediné monografii, byť třeba i rozsáhlé – jiná cesta však v tomto případě není. Něco jiného jsou obecné kapitoly o vývoji ekonomiky ve sledovaném období, tam jistě mohl autor repertoár rozšířit do specializovanějších prací, případně je alespoň připomenout pod čarou</w:t>
      </w:r>
      <w:r w:rsidR="00DC3D00">
        <w:t xml:space="preserve"> s tím, že těžiště práce leží jinde</w:t>
      </w:r>
      <w:r w:rsidR="00D47DF8">
        <w:t xml:space="preserve">. Naopak část výzkumná zahrnuje dostatečný vzorek tiskovin různého typu, ve kterých bylo nalezeno dost konkrétních případů na to, aby mohly </w:t>
      </w:r>
      <w:r w:rsidR="00DC3D00">
        <w:t xml:space="preserve">být </w:t>
      </w:r>
      <w:r w:rsidR="00D47DF8">
        <w:t>zpracovány a vyhodnoceny. S tímto úkolem se autor vyrovnal lépe ve fázi zpracování (zvolené rozdělení podle komodit odpovídá realitě), vyhodnocení zůstalo ve velmi stručném pojetí.</w:t>
      </w:r>
    </w:p>
    <w:p w:rsidR="00E41E13" w:rsidRDefault="004E01F1" w:rsidP="003747A1">
      <w:pPr>
        <w:spacing w:line="360" w:lineRule="auto"/>
        <w:contextualSpacing/>
        <w:jc w:val="both"/>
      </w:pPr>
      <w:r>
        <w:t xml:space="preserve"> </w:t>
      </w:r>
      <w:r w:rsidR="00C808AC">
        <w:t xml:space="preserve">    </w:t>
      </w:r>
      <w:r w:rsidR="00740CD5">
        <w:t>Po technické stránce je</w:t>
      </w:r>
      <w:r w:rsidR="0096376C">
        <w:t xml:space="preserve"> práce </w:t>
      </w:r>
      <w:r w:rsidR="00D47DF8">
        <w:t xml:space="preserve">ve své finální podobě </w:t>
      </w:r>
      <w:r w:rsidR="007B424D">
        <w:t>bez zásadněj</w:t>
      </w:r>
      <w:r w:rsidR="00E41E13">
        <w:t>ších problémů</w:t>
      </w:r>
      <w:r w:rsidR="00D47DF8">
        <w:t>.</w:t>
      </w:r>
      <w:r w:rsidR="004F4770">
        <w:t xml:space="preserve"> </w:t>
      </w:r>
      <w:r w:rsidR="00C808AC">
        <w:t>Gramatiku lze v zásadě označit za zvládnutou, stylist</w:t>
      </w:r>
      <w:r w:rsidR="00D47DF8">
        <w:t>ika je místy v</w:t>
      </w:r>
      <w:r w:rsidR="00DC3D00">
        <w:t>elmi blízká použív</w:t>
      </w:r>
      <w:r w:rsidR="00D47DF8">
        <w:t>ané literární předloze</w:t>
      </w:r>
      <w:r w:rsidR="00C808AC">
        <w:t xml:space="preserve">. </w:t>
      </w:r>
    </w:p>
    <w:p w:rsidR="00E41E13" w:rsidRDefault="00E41E13" w:rsidP="003747A1">
      <w:pPr>
        <w:spacing w:line="360" w:lineRule="auto"/>
        <w:contextualSpacing/>
        <w:jc w:val="both"/>
      </w:pPr>
    </w:p>
    <w:p w:rsidR="00DC3D00" w:rsidRDefault="00DC3D00" w:rsidP="003747A1">
      <w:pPr>
        <w:spacing w:line="360" w:lineRule="auto"/>
        <w:contextualSpacing/>
        <w:jc w:val="both"/>
      </w:pPr>
    </w:p>
    <w:p w:rsidR="00DC3D00" w:rsidRDefault="00DC3D00" w:rsidP="003747A1">
      <w:pPr>
        <w:spacing w:line="360" w:lineRule="auto"/>
        <w:contextualSpacing/>
        <w:jc w:val="both"/>
      </w:pPr>
    </w:p>
    <w:p w:rsidR="00DC3D00" w:rsidRDefault="00DC3D00" w:rsidP="003747A1">
      <w:pPr>
        <w:spacing w:line="360" w:lineRule="auto"/>
        <w:contextualSpacing/>
        <w:jc w:val="both"/>
      </w:pPr>
    </w:p>
    <w:p w:rsidR="00DC3D00" w:rsidRDefault="00DC3D00" w:rsidP="003747A1">
      <w:pPr>
        <w:spacing w:line="360" w:lineRule="auto"/>
        <w:contextualSpacing/>
        <w:jc w:val="both"/>
      </w:pPr>
    </w:p>
    <w:p w:rsidR="00DC3D00" w:rsidRDefault="00DC3D00" w:rsidP="003747A1">
      <w:pPr>
        <w:spacing w:line="360" w:lineRule="auto"/>
        <w:contextualSpacing/>
        <w:jc w:val="both"/>
      </w:pPr>
    </w:p>
    <w:p w:rsidR="00E41E13" w:rsidRDefault="00DC3D00" w:rsidP="003747A1">
      <w:pPr>
        <w:spacing w:line="360" w:lineRule="auto"/>
        <w:contextualSpacing/>
        <w:jc w:val="both"/>
      </w:pPr>
      <w:r>
        <w:lastRenderedPageBreak/>
        <w:t xml:space="preserve">     A</w:t>
      </w:r>
      <w:r w:rsidR="00740CD5">
        <w:t>utor prokázal</w:t>
      </w:r>
      <w:r w:rsidR="00E41E13">
        <w:t xml:space="preserve"> schopnost pracovat s literaturou i prameny a následně získané informace </w:t>
      </w:r>
      <w:r w:rsidR="0026351A">
        <w:t>soustředit do textu</w:t>
      </w:r>
      <w:r w:rsidR="00740CD5">
        <w:t xml:space="preserve"> přiměřené</w:t>
      </w:r>
      <w:r w:rsidR="00E41E13">
        <w:t xml:space="preserve"> úrovně. Předložená práce splňuje podmínky kladené na bakalářskou práci, a proto ji doporučuji k obhajobě a navr</w:t>
      </w:r>
      <w:r w:rsidR="0026351A">
        <w:t xml:space="preserve">huji hodnotit </w:t>
      </w:r>
      <w:r w:rsidR="00C33B48">
        <w:t>C (</w:t>
      </w:r>
      <w:r w:rsidR="00740CD5">
        <w:t>velmi dobře</w:t>
      </w:r>
      <w:r w:rsidR="00C33B48">
        <w:t>)</w:t>
      </w:r>
      <w:bookmarkStart w:id="0" w:name="_GoBack"/>
      <w:bookmarkEnd w:id="0"/>
      <w:r w:rsidR="00E41E13">
        <w:t>.</w:t>
      </w: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26351A" w:rsidP="00C30C3C">
      <w:pPr>
        <w:spacing w:line="360" w:lineRule="auto"/>
        <w:contextualSpacing/>
        <w:jc w:val="both"/>
      </w:pPr>
      <w:r>
        <w:t>Ústí nad Orli</w:t>
      </w:r>
      <w:r w:rsidR="00A903D2">
        <w:t>cí, 30</w:t>
      </w:r>
      <w:r w:rsidR="00C30C3C">
        <w:t xml:space="preserve">. </w:t>
      </w:r>
      <w:r w:rsidR="00A903D2">
        <w:t>dub</w:t>
      </w:r>
      <w:r w:rsidR="008D5B63">
        <w:t>na</w:t>
      </w:r>
      <w:r w:rsidR="00C30C3C">
        <w:t xml:space="preserve"> 201</w:t>
      </w:r>
      <w:r w:rsidR="00A903D2">
        <w:t>8</w:t>
      </w: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C30C3C" w:rsidP="00C30C3C">
      <w:pPr>
        <w:spacing w:line="360" w:lineRule="auto"/>
        <w:contextualSpacing/>
        <w:jc w:val="right"/>
      </w:pPr>
      <w:r>
        <w:t xml:space="preserve">doc. PhDr. Marie Macková, Ph.D.  </w:t>
      </w:r>
    </w:p>
    <w:p w:rsidR="00C30C3C" w:rsidRPr="003747A1" w:rsidRDefault="00C30C3C" w:rsidP="003747A1">
      <w:pPr>
        <w:spacing w:line="360" w:lineRule="auto"/>
        <w:contextualSpacing/>
        <w:jc w:val="both"/>
      </w:pPr>
    </w:p>
    <w:sectPr w:rsidR="00C30C3C" w:rsidRPr="003747A1" w:rsidSect="00750A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592"/>
    <w:rsid w:val="00031414"/>
    <w:rsid w:val="00057759"/>
    <w:rsid w:val="00060D36"/>
    <w:rsid w:val="000C3CA5"/>
    <w:rsid w:val="000F32AB"/>
    <w:rsid w:val="000F3EE7"/>
    <w:rsid w:val="00144760"/>
    <w:rsid w:val="00172EBC"/>
    <w:rsid w:val="00181540"/>
    <w:rsid w:val="001B6249"/>
    <w:rsid w:val="00225976"/>
    <w:rsid w:val="00227E4D"/>
    <w:rsid w:val="0026351A"/>
    <w:rsid w:val="0028095D"/>
    <w:rsid w:val="00287206"/>
    <w:rsid w:val="002D6720"/>
    <w:rsid w:val="002E0100"/>
    <w:rsid w:val="002E1519"/>
    <w:rsid w:val="002E19FA"/>
    <w:rsid w:val="002E51D3"/>
    <w:rsid w:val="00356404"/>
    <w:rsid w:val="003747A1"/>
    <w:rsid w:val="0039354D"/>
    <w:rsid w:val="00395368"/>
    <w:rsid w:val="003A76D9"/>
    <w:rsid w:val="003C57FB"/>
    <w:rsid w:val="003D799D"/>
    <w:rsid w:val="004425C4"/>
    <w:rsid w:val="00460E2D"/>
    <w:rsid w:val="00465670"/>
    <w:rsid w:val="00494881"/>
    <w:rsid w:val="004A1FC2"/>
    <w:rsid w:val="004B053F"/>
    <w:rsid w:val="004D7DAA"/>
    <w:rsid w:val="004E01F1"/>
    <w:rsid w:val="004E567F"/>
    <w:rsid w:val="004F4770"/>
    <w:rsid w:val="00562F1A"/>
    <w:rsid w:val="00577506"/>
    <w:rsid w:val="005B060A"/>
    <w:rsid w:val="005E719F"/>
    <w:rsid w:val="005F377E"/>
    <w:rsid w:val="00626DF9"/>
    <w:rsid w:val="00633BE9"/>
    <w:rsid w:val="006542F5"/>
    <w:rsid w:val="00661D6D"/>
    <w:rsid w:val="006952FA"/>
    <w:rsid w:val="00730D92"/>
    <w:rsid w:val="00740CD5"/>
    <w:rsid w:val="00750ABB"/>
    <w:rsid w:val="007B424D"/>
    <w:rsid w:val="007F64EE"/>
    <w:rsid w:val="00813D2A"/>
    <w:rsid w:val="00832637"/>
    <w:rsid w:val="00897C04"/>
    <w:rsid w:val="008A35B0"/>
    <w:rsid w:val="008D5B63"/>
    <w:rsid w:val="00904B65"/>
    <w:rsid w:val="00952695"/>
    <w:rsid w:val="0095567A"/>
    <w:rsid w:val="0096376C"/>
    <w:rsid w:val="00984FB3"/>
    <w:rsid w:val="009C0C56"/>
    <w:rsid w:val="009E54F9"/>
    <w:rsid w:val="00A002A1"/>
    <w:rsid w:val="00A10525"/>
    <w:rsid w:val="00A354CE"/>
    <w:rsid w:val="00A35B48"/>
    <w:rsid w:val="00A370A2"/>
    <w:rsid w:val="00A903D2"/>
    <w:rsid w:val="00AA6AA6"/>
    <w:rsid w:val="00AB3606"/>
    <w:rsid w:val="00AE07E3"/>
    <w:rsid w:val="00B569F4"/>
    <w:rsid w:val="00B62723"/>
    <w:rsid w:val="00B663E3"/>
    <w:rsid w:val="00BA5384"/>
    <w:rsid w:val="00BC0533"/>
    <w:rsid w:val="00BE02E3"/>
    <w:rsid w:val="00C30C3C"/>
    <w:rsid w:val="00C33B48"/>
    <w:rsid w:val="00C4601D"/>
    <w:rsid w:val="00C50724"/>
    <w:rsid w:val="00C72C89"/>
    <w:rsid w:val="00C808AC"/>
    <w:rsid w:val="00C811CE"/>
    <w:rsid w:val="00C82384"/>
    <w:rsid w:val="00CB28AF"/>
    <w:rsid w:val="00CD3592"/>
    <w:rsid w:val="00CE6DC4"/>
    <w:rsid w:val="00D43211"/>
    <w:rsid w:val="00D47DF8"/>
    <w:rsid w:val="00D63513"/>
    <w:rsid w:val="00DC3D00"/>
    <w:rsid w:val="00E009EE"/>
    <w:rsid w:val="00E305F4"/>
    <w:rsid w:val="00E41E13"/>
    <w:rsid w:val="00E667F5"/>
    <w:rsid w:val="00E80001"/>
    <w:rsid w:val="00EE2633"/>
    <w:rsid w:val="00EF6B88"/>
    <w:rsid w:val="00F37ED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376</Words>
  <Characters>2219</Characters>
  <Application>Microsoft Office Word</Application>
  <DocSecurity>0</DocSecurity>
  <Lines>18</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8</cp:revision>
  <dcterms:created xsi:type="dcterms:W3CDTF">2018-04-23T14:53:00Z</dcterms:created>
  <dcterms:modified xsi:type="dcterms:W3CDTF">2018-05-04T13:15:00Z</dcterms:modified>
</cp:coreProperties>
</file>