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003032F4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C20297" w:rsidRPr="00C20297">
        <w:rPr>
          <w:sz w:val="22"/>
          <w:szCs w:val="22"/>
        </w:rPr>
        <w:t xml:space="preserve">Šárka Kozáková 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541F7682" w14:textId="6FB05B3A" w:rsidR="00C20297" w:rsidRPr="00C20297" w:rsidRDefault="00877CBF" w:rsidP="00C20297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C20297">
        <w:rPr>
          <w:sz w:val="22"/>
          <w:szCs w:val="22"/>
        </w:rPr>
        <w:t>M</w:t>
      </w:r>
      <w:r w:rsidR="00C20297" w:rsidRPr="00C20297">
        <w:rPr>
          <w:sz w:val="22"/>
          <w:szCs w:val="22"/>
        </w:rPr>
        <w:t xml:space="preserve">otiv stáří v díle Karla Václava </w:t>
      </w:r>
      <w:r w:rsidR="00C20297">
        <w:rPr>
          <w:sz w:val="22"/>
          <w:szCs w:val="22"/>
        </w:rPr>
        <w:t>R</w:t>
      </w:r>
      <w:r w:rsidR="00C20297" w:rsidRPr="00C20297">
        <w:rPr>
          <w:sz w:val="22"/>
          <w:szCs w:val="22"/>
        </w:rPr>
        <w:t>aise 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42DB6A0A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C20297">
        <w:rPr>
          <w:sz w:val="22"/>
          <w:szCs w:val="22"/>
        </w:rPr>
        <w:t>PhDr. Petr Šrámek</w:t>
      </w:r>
      <w:r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03749C67" w14:textId="148BBAA1" w:rsidR="00C02989" w:rsidRDefault="009A7905" w:rsidP="005B5F68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Téma práce zaměřující se na motiv stáří a jeho funkci ve vybraných textech Karla Václava Raise odpovídá rozsahu bakalářské práce. </w:t>
      </w:r>
      <w:r w:rsidR="00C20297" w:rsidRPr="00C20297">
        <w:rPr>
          <w:sz w:val="22"/>
          <w:szCs w:val="22"/>
        </w:rPr>
        <w:t>V úvodu autorka seznamuje s</w:t>
      </w:r>
      <w:r>
        <w:rPr>
          <w:sz w:val="22"/>
          <w:szCs w:val="22"/>
        </w:rPr>
        <w:t> </w:t>
      </w:r>
      <w:r w:rsidR="00C20297" w:rsidRPr="00C20297">
        <w:rPr>
          <w:sz w:val="22"/>
          <w:szCs w:val="22"/>
        </w:rPr>
        <w:t>tématem</w:t>
      </w:r>
      <w:r>
        <w:rPr>
          <w:sz w:val="22"/>
          <w:szCs w:val="22"/>
        </w:rPr>
        <w:t xml:space="preserve">, strukturou jeho zpracování i </w:t>
      </w:r>
      <w:r w:rsidRPr="00C20297">
        <w:rPr>
          <w:sz w:val="22"/>
          <w:szCs w:val="22"/>
        </w:rPr>
        <w:t>metodou</w:t>
      </w:r>
      <w:r>
        <w:rPr>
          <w:sz w:val="22"/>
          <w:szCs w:val="22"/>
        </w:rPr>
        <w:t xml:space="preserve"> zkoumání</w:t>
      </w:r>
      <w:r w:rsidR="00C20297" w:rsidRPr="00C20297">
        <w:rPr>
          <w:sz w:val="22"/>
          <w:szCs w:val="22"/>
        </w:rPr>
        <w:t xml:space="preserve"> a široce představuje také využívanou literaturu.</w:t>
      </w:r>
    </w:p>
    <w:p w14:paraId="633410E6" w14:textId="77777777" w:rsidR="00C02989" w:rsidRDefault="00C02989">
      <w:pPr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4B329850" w:rsidR="00C02989" w:rsidRDefault="009A7905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18B5219C" w14:textId="3345A646" w:rsidR="00C02989" w:rsidRDefault="009A7905" w:rsidP="005B5F6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Práce </w:t>
      </w:r>
      <w:r w:rsidR="005B5F68">
        <w:rPr>
          <w:sz w:val="22"/>
          <w:szCs w:val="22"/>
        </w:rPr>
        <w:t xml:space="preserve">naplňuje </w:t>
      </w:r>
      <w:r>
        <w:rPr>
          <w:sz w:val="22"/>
          <w:szCs w:val="22"/>
        </w:rPr>
        <w:t xml:space="preserve">své cíle </w:t>
      </w:r>
      <w:r w:rsidR="000D63E3">
        <w:rPr>
          <w:sz w:val="22"/>
          <w:szCs w:val="22"/>
        </w:rPr>
        <w:t>a přináší tak ke zkoumání Raisových textů pozoruhodně zacílený příspěvek</w:t>
      </w:r>
      <w:r>
        <w:rPr>
          <w:sz w:val="22"/>
          <w:szCs w:val="22"/>
        </w:rPr>
        <w:t xml:space="preserve">. </w:t>
      </w:r>
      <w:r w:rsidR="000D63E3">
        <w:rPr>
          <w:sz w:val="22"/>
          <w:szCs w:val="22"/>
        </w:rPr>
        <w:t>V</w:t>
      </w:r>
      <w:r w:rsidR="00C20297" w:rsidRPr="00C20297">
        <w:rPr>
          <w:sz w:val="22"/>
          <w:szCs w:val="22"/>
        </w:rPr>
        <w:t xml:space="preserve">ytvoření typologie, která v kapitole </w:t>
      </w:r>
      <w:r w:rsidR="000D63E3">
        <w:rPr>
          <w:sz w:val="22"/>
          <w:szCs w:val="22"/>
        </w:rPr>
        <w:t>Z</w:t>
      </w:r>
      <w:r w:rsidR="00C20297" w:rsidRPr="00C20297">
        <w:rPr>
          <w:sz w:val="22"/>
          <w:szCs w:val="22"/>
        </w:rPr>
        <w:t xml:space="preserve">ávěr slouží pro </w:t>
      </w:r>
      <w:r w:rsidR="000D63E3">
        <w:rPr>
          <w:sz w:val="22"/>
          <w:szCs w:val="22"/>
        </w:rPr>
        <w:t xml:space="preserve">konečnou </w:t>
      </w:r>
      <w:r w:rsidR="00C20297" w:rsidRPr="00C20297">
        <w:rPr>
          <w:sz w:val="22"/>
          <w:szCs w:val="22"/>
        </w:rPr>
        <w:t>interpretaci, se ukazuj</w:t>
      </w:r>
      <w:r w:rsidR="000D63E3">
        <w:rPr>
          <w:sz w:val="22"/>
          <w:szCs w:val="22"/>
        </w:rPr>
        <w:t>e</w:t>
      </w:r>
      <w:r w:rsidR="00C20297" w:rsidRPr="00C20297">
        <w:rPr>
          <w:sz w:val="22"/>
          <w:szCs w:val="22"/>
        </w:rPr>
        <w:t xml:space="preserve"> jako </w:t>
      </w:r>
      <w:r w:rsidR="000D63E3">
        <w:rPr>
          <w:sz w:val="22"/>
          <w:szCs w:val="22"/>
        </w:rPr>
        <w:t>efektivní</w:t>
      </w:r>
      <w:r w:rsidR="00C20297" w:rsidRPr="00C20297">
        <w:rPr>
          <w:sz w:val="22"/>
          <w:szCs w:val="22"/>
        </w:rPr>
        <w:t xml:space="preserve"> metoda, díky níž autorka vstupuje do hlubších </w:t>
      </w:r>
      <w:r w:rsidR="000D63E3" w:rsidRPr="00C20297">
        <w:rPr>
          <w:sz w:val="22"/>
          <w:szCs w:val="22"/>
        </w:rPr>
        <w:t>ideových</w:t>
      </w:r>
      <w:r w:rsidR="00C20297" w:rsidRPr="00C20297">
        <w:rPr>
          <w:sz w:val="22"/>
          <w:szCs w:val="22"/>
        </w:rPr>
        <w:t xml:space="preserve"> rovin </w:t>
      </w:r>
      <w:r w:rsidR="000D63E3">
        <w:rPr>
          <w:sz w:val="22"/>
          <w:szCs w:val="22"/>
        </w:rPr>
        <w:t>R</w:t>
      </w:r>
      <w:r w:rsidR="00C20297" w:rsidRPr="00C20297">
        <w:rPr>
          <w:sz w:val="22"/>
          <w:szCs w:val="22"/>
        </w:rPr>
        <w:t xml:space="preserve">aisových textů. Závěr díky tomu nepředstavuje prosté shrnutí, ale naopak interpretační vrchol </w:t>
      </w:r>
      <w:r w:rsidR="005B5F68">
        <w:rPr>
          <w:sz w:val="22"/>
          <w:szCs w:val="22"/>
        </w:rPr>
        <w:t>práce</w:t>
      </w:r>
      <w:r w:rsidR="00C20297" w:rsidRPr="00C20297">
        <w:rPr>
          <w:sz w:val="22"/>
          <w:szCs w:val="22"/>
        </w:rPr>
        <w:t>.</w:t>
      </w:r>
    </w:p>
    <w:p w14:paraId="77D71737" w14:textId="77777777" w:rsidR="00C02989" w:rsidRDefault="00C02989" w:rsidP="005B5F68">
      <w:pPr>
        <w:jc w:val="both"/>
        <w:rPr>
          <w:sz w:val="22"/>
          <w:szCs w:val="22"/>
        </w:rPr>
      </w:pP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04260126" w:rsidR="00C02989" w:rsidRDefault="000D63E3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73C75E62" w14:textId="77777777" w:rsidR="00C02989" w:rsidRDefault="00C02989">
      <w:pPr>
        <w:rPr>
          <w:sz w:val="22"/>
          <w:szCs w:val="22"/>
        </w:rPr>
      </w:pPr>
    </w:p>
    <w:p w14:paraId="6F751552" w14:textId="7EA2A87D" w:rsidR="009C503C" w:rsidRDefault="00C20297" w:rsidP="005B5F68">
      <w:pPr>
        <w:jc w:val="both"/>
        <w:rPr>
          <w:sz w:val="22"/>
          <w:szCs w:val="22"/>
        </w:rPr>
      </w:pPr>
      <w:r w:rsidRPr="00C20297">
        <w:rPr>
          <w:sz w:val="22"/>
          <w:szCs w:val="22"/>
        </w:rPr>
        <w:t xml:space="preserve">Struktura práce je přehledná a logická, </w:t>
      </w:r>
      <w:r w:rsidR="000D63E3">
        <w:rPr>
          <w:sz w:val="22"/>
          <w:szCs w:val="22"/>
        </w:rPr>
        <w:t>s</w:t>
      </w:r>
      <w:r w:rsidR="000D63E3" w:rsidRPr="00C20297">
        <w:rPr>
          <w:sz w:val="22"/>
          <w:szCs w:val="22"/>
        </w:rPr>
        <w:t>amotný výklad je plynulý, promyšleně pracuje s tematickou návazností. </w:t>
      </w:r>
      <w:r w:rsidR="009C503C" w:rsidRPr="00C20297">
        <w:rPr>
          <w:sz w:val="22"/>
          <w:szCs w:val="22"/>
        </w:rPr>
        <w:t>Ačkoliv interpretační pasáž</w:t>
      </w:r>
      <w:r w:rsidR="009C503C">
        <w:rPr>
          <w:sz w:val="22"/>
          <w:szCs w:val="22"/>
        </w:rPr>
        <w:t>e</w:t>
      </w:r>
      <w:r w:rsidR="009C503C" w:rsidRPr="00C20297">
        <w:rPr>
          <w:sz w:val="22"/>
          <w:szCs w:val="22"/>
        </w:rPr>
        <w:t xml:space="preserve"> začínají obvykle výrazným popisem textu, následně se pisatelka věnuje práci s</w:t>
      </w:r>
      <w:r w:rsidR="009C503C">
        <w:rPr>
          <w:sz w:val="22"/>
          <w:szCs w:val="22"/>
        </w:rPr>
        <w:t> </w:t>
      </w:r>
      <w:r w:rsidR="009C503C" w:rsidRPr="00C20297">
        <w:rPr>
          <w:sz w:val="22"/>
          <w:szCs w:val="22"/>
        </w:rPr>
        <w:t>vypravěčem</w:t>
      </w:r>
      <w:r w:rsidR="009C503C">
        <w:rPr>
          <w:sz w:val="22"/>
          <w:szCs w:val="22"/>
        </w:rPr>
        <w:t>,</w:t>
      </w:r>
      <w:r w:rsidR="009C503C" w:rsidRPr="00C20297">
        <w:rPr>
          <w:sz w:val="22"/>
          <w:szCs w:val="22"/>
        </w:rPr>
        <w:t xml:space="preserve"> </w:t>
      </w:r>
      <w:proofErr w:type="spellStart"/>
      <w:r w:rsidR="009C503C" w:rsidRPr="00C20297">
        <w:rPr>
          <w:sz w:val="22"/>
          <w:szCs w:val="22"/>
        </w:rPr>
        <w:t>fokalizací</w:t>
      </w:r>
      <w:proofErr w:type="spellEnd"/>
      <w:r w:rsidR="009C503C" w:rsidRPr="00C20297">
        <w:rPr>
          <w:sz w:val="22"/>
          <w:szCs w:val="22"/>
        </w:rPr>
        <w:t xml:space="preserve"> a jednotlivými detaily, které zdůrazňuji pozici starého člověka v rámci fikčního světa </w:t>
      </w:r>
      <w:r w:rsidR="009C503C">
        <w:rPr>
          <w:sz w:val="22"/>
          <w:szCs w:val="22"/>
        </w:rPr>
        <w:t>Raisových</w:t>
      </w:r>
      <w:r w:rsidR="009C503C" w:rsidRPr="00C20297">
        <w:rPr>
          <w:sz w:val="22"/>
          <w:szCs w:val="22"/>
        </w:rPr>
        <w:t xml:space="preserve"> </w:t>
      </w:r>
      <w:r w:rsidR="005B5F68">
        <w:rPr>
          <w:sz w:val="22"/>
          <w:szCs w:val="22"/>
        </w:rPr>
        <w:t>děl</w:t>
      </w:r>
      <w:r w:rsidR="009C503C" w:rsidRPr="00C20297">
        <w:rPr>
          <w:sz w:val="22"/>
          <w:szCs w:val="22"/>
        </w:rPr>
        <w:t>.</w:t>
      </w:r>
      <w:r w:rsidR="009C503C" w:rsidRPr="009C503C">
        <w:rPr>
          <w:sz w:val="22"/>
          <w:szCs w:val="22"/>
        </w:rPr>
        <w:t xml:space="preserve"> </w:t>
      </w:r>
    </w:p>
    <w:p w14:paraId="427CCED6" w14:textId="13D5CB9A" w:rsidR="00C02989" w:rsidRDefault="00C20297" w:rsidP="005B5F68">
      <w:pPr>
        <w:jc w:val="both"/>
        <w:rPr>
          <w:sz w:val="22"/>
          <w:szCs w:val="22"/>
        </w:rPr>
      </w:pPr>
      <w:r w:rsidRPr="00C20297">
        <w:rPr>
          <w:sz w:val="22"/>
          <w:szCs w:val="22"/>
        </w:rPr>
        <w:t>Pisatelka je důkladně obeznámená s dostupnou literaturou, čerpá z knižních i časopiseckých zdrojů, poučeně využívá také komentáře kritických edicí.</w:t>
      </w:r>
      <w:r w:rsidR="000D63E3">
        <w:rPr>
          <w:sz w:val="22"/>
          <w:szCs w:val="22"/>
        </w:rPr>
        <w:t xml:space="preserve"> Na druhou stranu v</w:t>
      </w:r>
      <w:r w:rsidRPr="00C20297">
        <w:rPr>
          <w:sz w:val="22"/>
          <w:szCs w:val="22"/>
        </w:rPr>
        <w:t xml:space="preserve"> pasážích, které se týkají obecně dějin</w:t>
      </w:r>
      <w:r w:rsidR="000D63E3">
        <w:rPr>
          <w:sz w:val="22"/>
          <w:szCs w:val="22"/>
        </w:rPr>
        <w:t>n</w:t>
      </w:r>
      <w:r w:rsidRPr="00C20297">
        <w:rPr>
          <w:sz w:val="22"/>
          <w:szCs w:val="22"/>
        </w:rPr>
        <w:t xml:space="preserve">ého kontextu, </w:t>
      </w:r>
      <w:r w:rsidR="000D63E3">
        <w:rPr>
          <w:sz w:val="22"/>
          <w:szCs w:val="22"/>
        </w:rPr>
        <w:t xml:space="preserve">by </w:t>
      </w:r>
      <w:r w:rsidRPr="00C20297">
        <w:rPr>
          <w:sz w:val="22"/>
          <w:szCs w:val="22"/>
        </w:rPr>
        <w:t>bylo vhodné sáhnout po nějaké současné histori</w:t>
      </w:r>
      <w:r w:rsidR="000D63E3">
        <w:rPr>
          <w:sz w:val="22"/>
          <w:szCs w:val="22"/>
        </w:rPr>
        <w:t>o</w:t>
      </w:r>
      <w:r w:rsidRPr="00C20297">
        <w:rPr>
          <w:sz w:val="22"/>
          <w:szCs w:val="22"/>
        </w:rPr>
        <w:t xml:space="preserve">grafické </w:t>
      </w:r>
      <w:r w:rsidR="009C503C" w:rsidRPr="00C20297">
        <w:rPr>
          <w:sz w:val="22"/>
          <w:szCs w:val="22"/>
        </w:rPr>
        <w:t>publikac</w:t>
      </w:r>
      <w:r w:rsidR="009C503C">
        <w:rPr>
          <w:sz w:val="22"/>
          <w:szCs w:val="22"/>
        </w:rPr>
        <w:t>í</w:t>
      </w:r>
      <w:r w:rsidR="000D63E3">
        <w:rPr>
          <w:sz w:val="22"/>
          <w:szCs w:val="22"/>
        </w:rPr>
        <w:t xml:space="preserve"> </w:t>
      </w:r>
      <w:r w:rsidRPr="00C20297">
        <w:rPr>
          <w:sz w:val="22"/>
          <w:szCs w:val="22"/>
        </w:rPr>
        <w:t xml:space="preserve">než čerpat z </w:t>
      </w:r>
      <w:r w:rsidRPr="00C20297">
        <w:rPr>
          <w:sz w:val="22"/>
          <w:szCs w:val="22"/>
        </w:rPr>
        <w:lastRenderedPageBreak/>
        <w:t>literárn</w:t>
      </w:r>
      <w:r w:rsidR="000D63E3">
        <w:rPr>
          <w:sz w:val="22"/>
          <w:szCs w:val="22"/>
        </w:rPr>
        <w:t>ě</w:t>
      </w:r>
      <w:r w:rsidRPr="00C20297">
        <w:rPr>
          <w:sz w:val="22"/>
          <w:szCs w:val="22"/>
        </w:rPr>
        <w:t>historických textů staršího data</w:t>
      </w:r>
      <w:r w:rsidR="000D63E3">
        <w:rPr>
          <w:sz w:val="22"/>
          <w:szCs w:val="22"/>
        </w:rPr>
        <w:t>.</w:t>
      </w:r>
    </w:p>
    <w:p w14:paraId="3444098C" w14:textId="77777777" w:rsidR="00C02989" w:rsidRDefault="00C02989">
      <w:pPr>
        <w:rPr>
          <w:sz w:val="22"/>
          <w:szCs w:val="22"/>
        </w:rPr>
      </w:pPr>
    </w:p>
    <w:p w14:paraId="453FCA86" w14:textId="77777777" w:rsidR="00F53E60" w:rsidRDefault="00F53E60">
      <w:pPr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07730C7A" w:rsidR="00C02989" w:rsidRDefault="005B5F68">
            <w:pPr>
              <w:pStyle w:val="Obsahtabulky"/>
              <w:snapToGrid w:val="0"/>
            </w:pPr>
            <w:r>
              <w:t>4</w:t>
            </w:r>
          </w:p>
        </w:tc>
      </w:tr>
    </w:tbl>
    <w:p w14:paraId="08DE7A8E" w14:textId="77777777" w:rsidR="009A7905" w:rsidRDefault="009A7905">
      <w:pPr>
        <w:rPr>
          <w:b/>
          <w:bCs/>
          <w:sz w:val="22"/>
          <w:szCs w:val="22"/>
        </w:rPr>
      </w:pPr>
    </w:p>
    <w:p w14:paraId="48BD87EC" w14:textId="77777777" w:rsidR="009C503C" w:rsidRDefault="009C503C">
      <w:pPr>
        <w:rPr>
          <w:b/>
          <w:bCs/>
          <w:sz w:val="22"/>
          <w:szCs w:val="22"/>
        </w:rPr>
      </w:pPr>
    </w:p>
    <w:p w14:paraId="6A9FF7EA" w14:textId="39BC538F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65C26A1D" w14:textId="77777777" w:rsidR="00C02989" w:rsidRDefault="00C02989">
      <w:pPr>
        <w:rPr>
          <w:sz w:val="22"/>
          <w:szCs w:val="22"/>
        </w:rPr>
      </w:pPr>
    </w:p>
    <w:p w14:paraId="6E6DBA5E" w14:textId="3A897CFA" w:rsidR="00C02989" w:rsidRDefault="000D63E3">
      <w:pPr>
        <w:rPr>
          <w:sz w:val="22"/>
          <w:szCs w:val="22"/>
        </w:rPr>
      </w:pPr>
      <w:r w:rsidRPr="00C20297">
        <w:rPr>
          <w:sz w:val="22"/>
          <w:szCs w:val="22"/>
        </w:rPr>
        <w:t xml:space="preserve">Text je </w:t>
      </w:r>
      <w:r>
        <w:rPr>
          <w:sz w:val="22"/>
          <w:szCs w:val="22"/>
        </w:rPr>
        <w:t>pravopisně</w:t>
      </w:r>
      <w:r w:rsidR="009C503C">
        <w:rPr>
          <w:sz w:val="22"/>
          <w:szCs w:val="22"/>
        </w:rPr>
        <w:t xml:space="preserve"> i stylově</w:t>
      </w:r>
      <w:r>
        <w:rPr>
          <w:sz w:val="22"/>
          <w:szCs w:val="22"/>
        </w:rPr>
        <w:t xml:space="preserve"> </w:t>
      </w:r>
      <w:r w:rsidRPr="00C20297">
        <w:rPr>
          <w:sz w:val="22"/>
          <w:szCs w:val="22"/>
        </w:rPr>
        <w:t>čistý, neobsahuje žádné výrazné množství chyb</w:t>
      </w:r>
      <w:r>
        <w:rPr>
          <w:sz w:val="22"/>
          <w:szCs w:val="22"/>
        </w:rPr>
        <w:t xml:space="preserve">. </w:t>
      </w:r>
      <w:r w:rsidR="009C503C">
        <w:rPr>
          <w:sz w:val="22"/>
          <w:szCs w:val="22"/>
        </w:rPr>
        <w:t xml:space="preserve">Citační norma byla dodržena. </w:t>
      </w:r>
    </w:p>
    <w:p w14:paraId="663B9170" w14:textId="77777777" w:rsidR="00C02989" w:rsidRDefault="00C02989">
      <w:pPr>
        <w:rPr>
          <w:sz w:val="22"/>
          <w:szCs w:val="22"/>
        </w:rPr>
      </w:pP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3B495F81" w:rsidR="00C02989" w:rsidRDefault="00F53E60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15BCF51E" w14:textId="77777777" w:rsidR="00C02989" w:rsidRDefault="00C02989">
      <w:pPr>
        <w:rPr>
          <w:sz w:val="22"/>
          <w:szCs w:val="22"/>
        </w:rPr>
      </w:pPr>
    </w:p>
    <w:p w14:paraId="0D1433E7" w14:textId="4405651D" w:rsidR="00C02989" w:rsidRDefault="000D63E3">
      <w:pPr>
        <w:rPr>
          <w:sz w:val="22"/>
          <w:szCs w:val="22"/>
        </w:rPr>
      </w:pPr>
      <w:r>
        <w:rPr>
          <w:sz w:val="22"/>
          <w:szCs w:val="22"/>
        </w:rPr>
        <w:t xml:space="preserve">Ačkoliv autorka záměrně nechává stranou Raisovu tvorbu pro děti, nabízí se otázka, zda a jakým způsobem Rais tematizoval stáří v nich. </w:t>
      </w:r>
    </w:p>
    <w:p w14:paraId="5B17DAA4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5A025C75" w14:textId="588B5166" w:rsidR="00C02989" w:rsidRDefault="009C503C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77777777" w:rsidR="00C02989" w:rsidRDefault="00C02989">
      <w:pPr>
        <w:rPr>
          <w:sz w:val="22"/>
          <w:szCs w:val="22"/>
        </w:rPr>
      </w:pPr>
    </w:p>
    <w:p w14:paraId="204B919D" w14:textId="4D9C8ABC" w:rsidR="009C503C" w:rsidRDefault="009C503C" w:rsidP="009C503C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 w:rsidR="005B5F68">
        <w:rPr>
          <w:sz w:val="22"/>
          <w:szCs w:val="22"/>
        </w:rPr>
        <w:t>6</w:t>
      </w:r>
      <w:r>
        <w:rPr>
          <w:sz w:val="22"/>
          <w:szCs w:val="22"/>
        </w:rPr>
        <w:t xml:space="preserve"> b.) navrhuji klasifikovat známkou </w:t>
      </w:r>
      <w:r w:rsidRPr="005A24B3">
        <w:rPr>
          <w:b/>
          <w:bCs/>
          <w:sz w:val="22"/>
          <w:szCs w:val="22"/>
        </w:rPr>
        <w:t>A – výborně</w:t>
      </w:r>
      <w:r>
        <w:rPr>
          <w:sz w:val="22"/>
          <w:szCs w:val="22"/>
        </w:rPr>
        <w:t>.</w:t>
      </w: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79934FCA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5B5F68">
        <w:rPr>
          <w:sz w:val="22"/>
          <w:szCs w:val="22"/>
        </w:rPr>
        <w:t xml:space="preserve"> 15. 5. 2025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4626FDFE" w14:textId="77777777" w:rsidR="00C02989" w:rsidRDefault="00C02989" w:rsidP="005B5F68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71201"/>
    <w:rsid w:val="000C5765"/>
    <w:rsid w:val="000D63E3"/>
    <w:rsid w:val="00354A5B"/>
    <w:rsid w:val="004D4DE3"/>
    <w:rsid w:val="005B5F68"/>
    <w:rsid w:val="00804BBE"/>
    <w:rsid w:val="00877CBF"/>
    <w:rsid w:val="009A7905"/>
    <w:rsid w:val="009C503C"/>
    <w:rsid w:val="00BF479B"/>
    <w:rsid w:val="00C02989"/>
    <w:rsid w:val="00C20297"/>
    <w:rsid w:val="00C95ACC"/>
    <w:rsid w:val="00F53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C202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2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492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4</cp:revision>
  <cp:lastPrinted>1899-12-31T23:00:00Z</cp:lastPrinted>
  <dcterms:created xsi:type="dcterms:W3CDTF">2025-05-14T14:26:00Z</dcterms:created>
  <dcterms:modified xsi:type="dcterms:W3CDTF">2025-05-16T09:19:00Z</dcterms:modified>
</cp:coreProperties>
</file>