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42DCA" w14:textId="016DCC47" w:rsidR="00FB14FB" w:rsidRPr="00B958BF" w:rsidRDefault="00B958BF" w:rsidP="00B958BF">
      <w:pPr>
        <w:pStyle w:val="Default"/>
        <w:jc w:val="both"/>
        <w:rPr>
          <w:color w:val="000000" w:themeColor="text1"/>
        </w:rPr>
      </w:pPr>
      <w:r>
        <w:rPr>
          <w:color w:val="000000" w:themeColor="text1"/>
        </w:rPr>
        <w:t xml:space="preserve">Karolína Mrštíková, </w:t>
      </w:r>
      <w:r w:rsidRPr="00B958BF">
        <w:t xml:space="preserve">Symbolické role železnice v literárních obrazech a kulturní reflexi v českých zemích v letech 1845-1945 </w:t>
      </w:r>
      <w:r w:rsidR="00FB14FB" w:rsidRPr="00B958BF">
        <w:rPr>
          <w:i/>
          <w:iCs/>
        </w:rPr>
        <w:t xml:space="preserve"> </w:t>
      </w:r>
    </w:p>
    <w:p w14:paraId="7DE9853D" w14:textId="3CAE463D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</w:t>
      </w:r>
      <w:r w:rsidR="00000E67">
        <w:rPr>
          <w:color w:val="000000" w:themeColor="text1"/>
        </w:rPr>
        <w:t>pce</w:t>
      </w:r>
      <w:proofErr w:type="spellEnd"/>
      <w:r w:rsidR="00661D6D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 xml:space="preserve">Historie – </w:t>
      </w:r>
      <w:r w:rsidR="00B958BF">
        <w:rPr>
          <w:color w:val="000000" w:themeColor="text1"/>
        </w:rPr>
        <w:t>Dějiny literární kultury</w:t>
      </w:r>
      <w:r w:rsidR="00AE07E3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B958BF">
        <w:rPr>
          <w:color w:val="000000" w:themeColor="text1"/>
        </w:rPr>
        <w:t>5</w:t>
      </w:r>
    </w:p>
    <w:p w14:paraId="02A968EE" w14:textId="6E3C80C3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544D32">
        <w:rPr>
          <w:color w:val="000000" w:themeColor="text1"/>
        </w:rPr>
        <w:t>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5BAB6E3C" w14:textId="1800A260" w:rsidR="00B771E1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FB14FB">
        <w:rPr>
          <w:color w:val="000000" w:themeColor="text1"/>
        </w:rPr>
        <w:t xml:space="preserve">se zabývá </w:t>
      </w:r>
      <w:r w:rsidR="00F21592">
        <w:rPr>
          <w:color w:val="000000" w:themeColor="text1"/>
        </w:rPr>
        <w:t xml:space="preserve">železnicí mezi léty 1845–1945 tak, jak se promítla do literárních výstupů nejrůznějšího druhu. V poměrně stručném úvodu autorka nastiňuje strukturu své práce a vytyčuje základní pracovní hypotézy. V další kapitole se věnuje umělecké próze, ve které lze vysledovat vlak a vůbec prostředí železnice jako důležitý, někde dokonce ústřední motiv. Zabývá se tvorbou K. Čapka, J. Haška, B. Hrabala, P. </w:t>
      </w:r>
      <w:proofErr w:type="spellStart"/>
      <w:r w:rsidR="00F21592">
        <w:rPr>
          <w:color w:val="000000" w:themeColor="text1"/>
        </w:rPr>
        <w:t>Naumana</w:t>
      </w:r>
      <w:proofErr w:type="spellEnd"/>
      <w:r w:rsidR="00F21592">
        <w:rPr>
          <w:color w:val="000000" w:themeColor="text1"/>
        </w:rPr>
        <w:t xml:space="preserve">, J. Kopty, A. Branalda, Fr. Langera a J. Nerudy. Podle shodných pravidel je postavena i </w:t>
      </w:r>
      <w:r w:rsidR="003F1CDF">
        <w:rPr>
          <w:color w:val="000000" w:themeColor="text1"/>
        </w:rPr>
        <w:t>druhá věcná</w:t>
      </w:r>
      <w:r w:rsidR="00F21592">
        <w:rPr>
          <w:color w:val="000000" w:themeColor="text1"/>
        </w:rPr>
        <w:t xml:space="preserve"> kapitola zabývající se poezií a pracemi A. Sovy, V. Dyka, Fr. Gellnera, V. </w:t>
      </w:r>
      <w:proofErr w:type="spellStart"/>
      <w:r w:rsidR="00F21592">
        <w:rPr>
          <w:color w:val="000000" w:themeColor="text1"/>
        </w:rPr>
        <w:t>Hánka</w:t>
      </w:r>
      <w:proofErr w:type="spellEnd"/>
      <w:r w:rsidR="00F21592">
        <w:rPr>
          <w:color w:val="000000" w:themeColor="text1"/>
        </w:rPr>
        <w:t xml:space="preserve">, </w:t>
      </w:r>
      <w:proofErr w:type="spellStart"/>
      <w:r w:rsidR="003F1CDF">
        <w:rPr>
          <w:color w:val="000000" w:themeColor="text1"/>
        </w:rPr>
        <w:t>Vl</w:t>
      </w:r>
      <w:proofErr w:type="spellEnd"/>
      <w:r w:rsidR="003F1CDF">
        <w:rPr>
          <w:color w:val="000000" w:themeColor="text1"/>
        </w:rPr>
        <w:t xml:space="preserve">. </w:t>
      </w:r>
      <w:proofErr w:type="spellStart"/>
      <w:r w:rsidR="003F1CDF">
        <w:rPr>
          <w:color w:val="000000" w:themeColor="text1"/>
        </w:rPr>
        <w:t>Thieleho</w:t>
      </w:r>
      <w:proofErr w:type="spellEnd"/>
      <w:r w:rsidR="003F1CDF">
        <w:rPr>
          <w:color w:val="000000" w:themeColor="text1"/>
        </w:rPr>
        <w:t xml:space="preserve"> a Fr. X. Svobody. Před tím, než opustila pole krásné literatury, věnovala se autorka krátce dějinám Severní státní dráhy. Navazující kapitola se týká osobnosti Jana </w:t>
      </w:r>
      <w:proofErr w:type="spellStart"/>
      <w:r w:rsidR="003F1CDF">
        <w:rPr>
          <w:color w:val="000000" w:themeColor="text1"/>
        </w:rPr>
        <w:t>Pernera</w:t>
      </w:r>
      <w:proofErr w:type="spellEnd"/>
      <w:r w:rsidR="003F1CDF">
        <w:rPr>
          <w:color w:val="000000" w:themeColor="text1"/>
        </w:rPr>
        <w:t xml:space="preserve">, částečně nazírané optikou díla J. Honse, částečně </w:t>
      </w:r>
      <w:r w:rsidR="00C1555F">
        <w:rPr>
          <w:color w:val="000000" w:themeColor="text1"/>
        </w:rPr>
        <w:t xml:space="preserve">pohledem dobové žurnalistiky (výhradně </w:t>
      </w:r>
      <w:proofErr w:type="spellStart"/>
      <w:r w:rsidR="00C1555F">
        <w:rPr>
          <w:color w:val="000000" w:themeColor="text1"/>
        </w:rPr>
        <w:t>českojazyčné</w:t>
      </w:r>
      <w:proofErr w:type="spellEnd"/>
      <w:r w:rsidR="00C1555F">
        <w:rPr>
          <w:color w:val="000000" w:themeColor="text1"/>
        </w:rPr>
        <w:t>). Samostatná kapitola je věnována časopisu Květy a jeho přístupu k fenoménu železnice. Poměrně rozsáhlou je část nazvaná Vlaky a smrt čerpající z dobových novin. Sem je přiřazena i kauza Otýlie Vranské, ačkoliv hned následující kapitola nese název Vlaky a kriminalita. Ta se však týká především krádeží ve vlacích. Dále si autorka všímá železničních oslav, nejrůznějších kulturních výprav, které železniční doprava umožňovala, a</w:t>
      </w:r>
      <w:r w:rsidR="008F7471">
        <w:rPr>
          <w:color w:val="000000" w:themeColor="text1"/>
        </w:rPr>
        <w:t xml:space="preserve"> tato pozorování </w:t>
      </w:r>
      <w:proofErr w:type="gramStart"/>
      <w:r w:rsidR="008F7471">
        <w:rPr>
          <w:color w:val="000000" w:themeColor="text1"/>
        </w:rPr>
        <w:t>končí</w:t>
      </w:r>
      <w:proofErr w:type="gramEnd"/>
      <w:r w:rsidR="00C1555F">
        <w:rPr>
          <w:color w:val="000000" w:themeColor="text1"/>
        </w:rPr>
        <w:t xml:space="preserve"> otisk</w:t>
      </w:r>
      <w:r w:rsidR="008F7471">
        <w:rPr>
          <w:color w:val="000000" w:themeColor="text1"/>
        </w:rPr>
        <w:t>em</w:t>
      </w:r>
      <w:r w:rsidR="00C1555F">
        <w:rPr>
          <w:color w:val="000000" w:themeColor="text1"/>
        </w:rPr>
        <w:t xml:space="preserve"> </w:t>
      </w:r>
      <w:r w:rsidR="008F7471">
        <w:rPr>
          <w:color w:val="000000" w:themeColor="text1"/>
        </w:rPr>
        <w:t xml:space="preserve">železničního </w:t>
      </w:r>
      <w:r w:rsidR="00C1555F">
        <w:rPr>
          <w:color w:val="000000" w:themeColor="text1"/>
        </w:rPr>
        <w:t>prostředí do jazyka. Před závěr je ještě připojena kapitola nazvaná Vlak a války, věnující se však pouze první a druhé světové válce</w:t>
      </w:r>
      <w:r w:rsidR="00BD72E0">
        <w:rPr>
          <w:color w:val="000000" w:themeColor="text1"/>
        </w:rPr>
        <w:t xml:space="preserve"> s důrazem na pardubickou karanténní nemocnici. Obecně je téma Pardubic postřehnutelné v celé části vycházející z novinových zpráv jako záchytný bod, k němuž je možné se bezpečně vrátit.</w:t>
      </w:r>
    </w:p>
    <w:p w14:paraId="71F6B3AA" w14:textId="77777777" w:rsidR="00BD72E0" w:rsidRDefault="00BD72E0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53638415" w14:textId="7AC043F0" w:rsidR="00BD72E0" w:rsidRDefault="00BD72E0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Autorka prozkoumala širokou informační základnu a získané poznatky sestavila do pestrého kaleidoskopu názorů a pohledů na zpočátku zcela nový, následně velmi rozšířený a užitečný fenomén zvaný železnice.</w:t>
      </w:r>
      <w:r w:rsidR="00ED6896">
        <w:rPr>
          <w:color w:val="000000" w:themeColor="text1"/>
        </w:rPr>
        <w:t xml:space="preserve"> Nalezla jeho odraz nejenom v próze a poezii, ale v celé řadě dalších typů literárního zpracování. Věnovala se výhradně </w:t>
      </w:r>
      <w:proofErr w:type="spellStart"/>
      <w:r w:rsidR="00ED6896">
        <w:rPr>
          <w:color w:val="000000" w:themeColor="text1"/>
        </w:rPr>
        <w:t>českojazyčnému</w:t>
      </w:r>
      <w:proofErr w:type="spellEnd"/>
      <w:r w:rsidR="00ED6896">
        <w:rPr>
          <w:color w:val="000000" w:themeColor="text1"/>
        </w:rPr>
        <w:t xml:space="preserve"> prostředí českých zemí a je otázka, jestli právě toto bylo důvodem, proč neobjevila žádnou turistickou příručku využívající možnosti železnice. V německojazyčném prostředí vznikl</w:t>
      </w:r>
      <w:r w:rsidR="00DB305B">
        <w:rPr>
          <w:color w:val="000000" w:themeColor="text1"/>
        </w:rPr>
        <w:t>a</w:t>
      </w:r>
      <w:r w:rsidR="00ED6896">
        <w:rPr>
          <w:color w:val="000000" w:themeColor="text1"/>
        </w:rPr>
        <w:t xml:space="preserve"> první prakticky ihned po zprovoznění olomoucko-pražské dráhy, na kterou se </w:t>
      </w:r>
      <w:r w:rsidR="00DB305B">
        <w:rPr>
          <w:color w:val="000000" w:themeColor="text1"/>
        </w:rPr>
        <w:t xml:space="preserve">autorka </w:t>
      </w:r>
      <w:r w:rsidR="00ED6896">
        <w:rPr>
          <w:color w:val="000000" w:themeColor="text1"/>
        </w:rPr>
        <w:t>soustředila. Opravdu nic takového jazykově české prostředí nemělo? Ani cestovatelské dojmy</w:t>
      </w:r>
      <w:r w:rsidR="00DB305B">
        <w:rPr>
          <w:color w:val="000000" w:themeColor="text1"/>
        </w:rPr>
        <w:t xml:space="preserve"> mapující nově otevřené tratě, případně doplněné dobrými radami, jak takový výlet </w:t>
      </w:r>
      <w:r w:rsidR="008F7471">
        <w:rPr>
          <w:color w:val="000000" w:themeColor="text1"/>
        </w:rPr>
        <w:t xml:space="preserve">vlakem </w:t>
      </w:r>
      <w:r w:rsidR="00DB305B">
        <w:rPr>
          <w:color w:val="000000" w:themeColor="text1"/>
        </w:rPr>
        <w:t>co nejlépe zorganizovat, aby zážitek byl dokonalý?</w:t>
      </w:r>
    </w:p>
    <w:p w14:paraId="3561CB63" w14:textId="4C3B5B11" w:rsidR="00DB305B" w:rsidRDefault="00DB305B" w:rsidP="003747A1">
      <w:pPr>
        <w:spacing w:line="360" w:lineRule="auto"/>
        <w:contextualSpacing/>
        <w:jc w:val="both"/>
        <w:rPr>
          <w:sz w:val="23"/>
          <w:szCs w:val="23"/>
        </w:rPr>
      </w:pPr>
      <w:r>
        <w:rPr>
          <w:color w:val="000000" w:themeColor="text1"/>
        </w:rPr>
        <w:lastRenderedPageBreak/>
        <w:t>Časové vymezení práce je dáno. Mezi zkoumanou beletrii</w:t>
      </w:r>
      <w:r>
        <w:rPr>
          <w:sz w:val="23"/>
          <w:szCs w:val="23"/>
        </w:rPr>
        <w:t xml:space="preserve"> jsou ovšem zařazeny Hrabalovy Ostře sledované vlaky, které poprvé vyšly v roce 1965 (což autorka konstatuje), dále </w:t>
      </w:r>
      <w:proofErr w:type="spellStart"/>
      <w:r>
        <w:rPr>
          <w:sz w:val="23"/>
          <w:szCs w:val="23"/>
        </w:rPr>
        <w:t>Branaldův</w:t>
      </w:r>
      <w:proofErr w:type="spellEnd"/>
      <w:r>
        <w:rPr>
          <w:sz w:val="23"/>
          <w:szCs w:val="23"/>
        </w:rPr>
        <w:t xml:space="preserve"> Lazaretní vlak, který poprvé vyšel 1950, což autorka neuvádí a pracuje se čtvrtým vydáním z roku 1959, takže se nevyhýbá ani historické, resp. historizující beletrii, zatímco v „novinářské“ části pracuje výhradně s texty vytyčeného období. Rozdíl aktuálního a retrospektivního pohledu na železnici </w:t>
      </w:r>
      <w:r w:rsidR="005F397A">
        <w:rPr>
          <w:sz w:val="23"/>
          <w:szCs w:val="23"/>
        </w:rPr>
        <w:t xml:space="preserve">by mohl být nejenom symbolický. </w:t>
      </w:r>
    </w:p>
    <w:p w14:paraId="4C5ED76F" w14:textId="77777777" w:rsidR="005F397A" w:rsidRDefault="005F397A" w:rsidP="003747A1">
      <w:pPr>
        <w:spacing w:line="360" w:lineRule="auto"/>
        <w:contextualSpacing/>
        <w:jc w:val="both"/>
        <w:rPr>
          <w:sz w:val="23"/>
          <w:szCs w:val="23"/>
        </w:rPr>
      </w:pPr>
    </w:p>
    <w:p w14:paraId="209BED84" w14:textId="62C68758" w:rsidR="000D5656" w:rsidRDefault="005F397A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sz w:val="23"/>
          <w:szCs w:val="23"/>
        </w:rPr>
        <w:t>Po technické stránce práce odpovídá standardu, i když autorka místy zápasí se stylistikou (</w:t>
      </w:r>
      <w:r w:rsidR="000D5656">
        <w:rPr>
          <w:sz w:val="23"/>
          <w:szCs w:val="23"/>
        </w:rPr>
        <w:t>s. 16: „</w:t>
      </w:r>
      <w:r w:rsidR="000D5656" w:rsidRPr="005F397A">
        <w:rPr>
          <w:i/>
          <w:iCs/>
          <w:sz w:val="23"/>
          <w:szCs w:val="23"/>
        </w:rPr>
        <w:t>Proto Prokop podniká útěk, k čemu mu posloužil i vlak, aby ho nikdo nezískal</w:t>
      </w:r>
      <w:r w:rsidR="000D5656">
        <w:rPr>
          <w:sz w:val="23"/>
          <w:szCs w:val="23"/>
        </w:rPr>
        <w:t>.“</w:t>
      </w:r>
      <w:r>
        <w:rPr>
          <w:sz w:val="23"/>
          <w:szCs w:val="23"/>
        </w:rPr>
        <w:t>,</w:t>
      </w:r>
      <w:r w:rsidR="000D5656">
        <w:rPr>
          <w:sz w:val="23"/>
          <w:szCs w:val="23"/>
        </w:rPr>
        <w:t xml:space="preserve"> </w:t>
      </w:r>
      <w:r>
        <w:rPr>
          <w:sz w:val="23"/>
          <w:szCs w:val="23"/>
        </w:rPr>
        <w:t>s. 57: „</w:t>
      </w:r>
      <w:r w:rsidRPr="00DA1CE8">
        <w:rPr>
          <w:i/>
          <w:iCs/>
          <w:sz w:val="23"/>
          <w:szCs w:val="23"/>
        </w:rPr>
        <w:t>vzdálené rodiny se opět mohly střetnout s příbuznými</w:t>
      </w:r>
      <w:r>
        <w:rPr>
          <w:sz w:val="23"/>
          <w:szCs w:val="23"/>
        </w:rPr>
        <w:t xml:space="preserve">“, s. 60: železnice je popisována </w:t>
      </w:r>
      <w:r w:rsidRPr="005F397A">
        <w:rPr>
          <w:i/>
          <w:iCs/>
          <w:sz w:val="23"/>
          <w:szCs w:val="23"/>
        </w:rPr>
        <w:t>plochou</w:t>
      </w:r>
      <w:r>
        <w:rPr>
          <w:sz w:val="23"/>
          <w:szCs w:val="23"/>
        </w:rPr>
        <w:t>, nikoliv délkou)</w:t>
      </w:r>
      <w:r w:rsidR="00DA1CE8">
        <w:rPr>
          <w:sz w:val="23"/>
          <w:szCs w:val="23"/>
        </w:rPr>
        <w:t xml:space="preserve">, na s. 56 zaměňuje prózu za poezii a čas od času se objevují i jazykové nepravidelnosti. </w:t>
      </w:r>
      <w:r w:rsidR="008F7471">
        <w:rPr>
          <w:sz w:val="23"/>
          <w:szCs w:val="23"/>
        </w:rPr>
        <w:t>Možná proto, že</w:t>
      </w:r>
      <w:r w:rsidR="00DA1CE8">
        <w:rPr>
          <w:sz w:val="23"/>
          <w:szCs w:val="23"/>
        </w:rPr>
        <w:t xml:space="preserve"> – jak už bylo konstatováno – jde vlastně o kaleidoskop, najdou se místa, která opakují již sdělené informace.</w:t>
      </w:r>
    </w:p>
    <w:p w14:paraId="49AE7A76" w14:textId="77777777" w:rsidR="00B958BF" w:rsidRDefault="00B958BF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2FA42ABA" w14:textId="77777777" w:rsidR="00B958BF" w:rsidRDefault="00B958BF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290F88AA" w14:textId="15DD5FEA" w:rsidR="00311CB7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674016">
        <w:rPr>
          <w:color w:val="000000" w:themeColor="text1"/>
        </w:rPr>
        <w:t xml:space="preserve">    </w:t>
      </w:r>
    </w:p>
    <w:p w14:paraId="3E4A0346" w14:textId="68B10270" w:rsidR="00E41E13" w:rsidRPr="00E9145C" w:rsidRDefault="00501657" w:rsidP="007948C5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</w:t>
      </w:r>
      <w:r w:rsidR="0093482C"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311CB7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E173DD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291BD702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4C1EED">
        <w:rPr>
          <w:color w:val="000000" w:themeColor="text1"/>
        </w:rPr>
        <w:t>3. ledna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C1EED">
        <w:rPr>
          <w:color w:val="000000" w:themeColor="text1"/>
        </w:rPr>
        <w:t>5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2540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37050"/>
    <w:rsid w:val="0004707F"/>
    <w:rsid w:val="00057759"/>
    <w:rsid w:val="00060D36"/>
    <w:rsid w:val="00064159"/>
    <w:rsid w:val="00080E64"/>
    <w:rsid w:val="000A028D"/>
    <w:rsid w:val="000A7C3F"/>
    <w:rsid w:val="000C3CA5"/>
    <w:rsid w:val="000D5656"/>
    <w:rsid w:val="000D6778"/>
    <w:rsid w:val="000F32AB"/>
    <w:rsid w:val="000F3EE7"/>
    <w:rsid w:val="0011163A"/>
    <w:rsid w:val="001351C1"/>
    <w:rsid w:val="001431B6"/>
    <w:rsid w:val="00144760"/>
    <w:rsid w:val="00153961"/>
    <w:rsid w:val="001657A4"/>
    <w:rsid w:val="00172EBC"/>
    <w:rsid w:val="001742FF"/>
    <w:rsid w:val="00174396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5AF9"/>
    <w:rsid w:val="00237822"/>
    <w:rsid w:val="00247F5B"/>
    <w:rsid w:val="0025407B"/>
    <w:rsid w:val="002621A4"/>
    <w:rsid w:val="0026351A"/>
    <w:rsid w:val="0028095D"/>
    <w:rsid w:val="00281C3E"/>
    <w:rsid w:val="00287206"/>
    <w:rsid w:val="00293E2B"/>
    <w:rsid w:val="002D52E1"/>
    <w:rsid w:val="002D6720"/>
    <w:rsid w:val="002E0100"/>
    <w:rsid w:val="002E1519"/>
    <w:rsid w:val="002E19FA"/>
    <w:rsid w:val="002E51D3"/>
    <w:rsid w:val="002E7039"/>
    <w:rsid w:val="00311CB7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3E682D"/>
    <w:rsid w:val="003F1CDF"/>
    <w:rsid w:val="00405979"/>
    <w:rsid w:val="00411492"/>
    <w:rsid w:val="00426D4C"/>
    <w:rsid w:val="00441BB3"/>
    <w:rsid w:val="004425C4"/>
    <w:rsid w:val="00460E2D"/>
    <w:rsid w:val="00465670"/>
    <w:rsid w:val="00494881"/>
    <w:rsid w:val="004A1FC2"/>
    <w:rsid w:val="004A3FF3"/>
    <w:rsid w:val="004B053F"/>
    <w:rsid w:val="004B4439"/>
    <w:rsid w:val="004C1EED"/>
    <w:rsid w:val="004D3996"/>
    <w:rsid w:val="004D7DAA"/>
    <w:rsid w:val="004E01F1"/>
    <w:rsid w:val="004E567F"/>
    <w:rsid w:val="004F4770"/>
    <w:rsid w:val="005013BD"/>
    <w:rsid w:val="00501657"/>
    <w:rsid w:val="0051668F"/>
    <w:rsid w:val="00522DA6"/>
    <w:rsid w:val="0053373B"/>
    <w:rsid w:val="00541AFB"/>
    <w:rsid w:val="00544D32"/>
    <w:rsid w:val="00557FFE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5F397A"/>
    <w:rsid w:val="00607943"/>
    <w:rsid w:val="00614FE8"/>
    <w:rsid w:val="00626DF9"/>
    <w:rsid w:val="006334AB"/>
    <w:rsid w:val="00633BE9"/>
    <w:rsid w:val="00634ECD"/>
    <w:rsid w:val="006542F5"/>
    <w:rsid w:val="00661D6D"/>
    <w:rsid w:val="00674016"/>
    <w:rsid w:val="00675BAB"/>
    <w:rsid w:val="00684739"/>
    <w:rsid w:val="006910FF"/>
    <w:rsid w:val="006952FA"/>
    <w:rsid w:val="006B7033"/>
    <w:rsid w:val="0070381C"/>
    <w:rsid w:val="007067EF"/>
    <w:rsid w:val="00730D92"/>
    <w:rsid w:val="00740CD5"/>
    <w:rsid w:val="00742D49"/>
    <w:rsid w:val="00750ABB"/>
    <w:rsid w:val="007527A0"/>
    <w:rsid w:val="007948C5"/>
    <w:rsid w:val="007A4BA9"/>
    <w:rsid w:val="007B424D"/>
    <w:rsid w:val="007B5FF2"/>
    <w:rsid w:val="007E69D3"/>
    <w:rsid w:val="007F64EE"/>
    <w:rsid w:val="00813D2A"/>
    <w:rsid w:val="008248D3"/>
    <w:rsid w:val="00825678"/>
    <w:rsid w:val="00832637"/>
    <w:rsid w:val="0084356D"/>
    <w:rsid w:val="008523B9"/>
    <w:rsid w:val="008636A7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8F7471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265C"/>
    <w:rsid w:val="009B3B57"/>
    <w:rsid w:val="009C0C56"/>
    <w:rsid w:val="009D5DF0"/>
    <w:rsid w:val="009E54F9"/>
    <w:rsid w:val="009E69F5"/>
    <w:rsid w:val="009F3518"/>
    <w:rsid w:val="009F3E57"/>
    <w:rsid w:val="00A002A1"/>
    <w:rsid w:val="00A10525"/>
    <w:rsid w:val="00A14A22"/>
    <w:rsid w:val="00A14B48"/>
    <w:rsid w:val="00A3043E"/>
    <w:rsid w:val="00A354CE"/>
    <w:rsid w:val="00A35B48"/>
    <w:rsid w:val="00A370A2"/>
    <w:rsid w:val="00A45AC4"/>
    <w:rsid w:val="00A46E1C"/>
    <w:rsid w:val="00A6338E"/>
    <w:rsid w:val="00A715B9"/>
    <w:rsid w:val="00A958A5"/>
    <w:rsid w:val="00AA6AA6"/>
    <w:rsid w:val="00AB3606"/>
    <w:rsid w:val="00AE07E3"/>
    <w:rsid w:val="00B03B52"/>
    <w:rsid w:val="00B055DB"/>
    <w:rsid w:val="00B11F96"/>
    <w:rsid w:val="00B443F7"/>
    <w:rsid w:val="00B556E0"/>
    <w:rsid w:val="00B569F4"/>
    <w:rsid w:val="00B61822"/>
    <w:rsid w:val="00B62723"/>
    <w:rsid w:val="00B663E3"/>
    <w:rsid w:val="00B771E1"/>
    <w:rsid w:val="00B83421"/>
    <w:rsid w:val="00B9323C"/>
    <w:rsid w:val="00B958BF"/>
    <w:rsid w:val="00BA5384"/>
    <w:rsid w:val="00BC0533"/>
    <w:rsid w:val="00BD72E0"/>
    <w:rsid w:val="00BE02E3"/>
    <w:rsid w:val="00BF3E30"/>
    <w:rsid w:val="00C02A5B"/>
    <w:rsid w:val="00C11F8A"/>
    <w:rsid w:val="00C1555F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A6C3A"/>
    <w:rsid w:val="00CB28AF"/>
    <w:rsid w:val="00CB6FFD"/>
    <w:rsid w:val="00CD3592"/>
    <w:rsid w:val="00CD39DC"/>
    <w:rsid w:val="00CE6DC4"/>
    <w:rsid w:val="00CF7C9C"/>
    <w:rsid w:val="00D06C98"/>
    <w:rsid w:val="00D30F1D"/>
    <w:rsid w:val="00D31A1C"/>
    <w:rsid w:val="00D43211"/>
    <w:rsid w:val="00D52466"/>
    <w:rsid w:val="00D63513"/>
    <w:rsid w:val="00D91B31"/>
    <w:rsid w:val="00DA1CE8"/>
    <w:rsid w:val="00DB305B"/>
    <w:rsid w:val="00DB5A41"/>
    <w:rsid w:val="00DC2330"/>
    <w:rsid w:val="00DD03E3"/>
    <w:rsid w:val="00DD3AF7"/>
    <w:rsid w:val="00DE33A5"/>
    <w:rsid w:val="00DF788A"/>
    <w:rsid w:val="00E009EE"/>
    <w:rsid w:val="00E013EB"/>
    <w:rsid w:val="00E173DD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D5A05"/>
    <w:rsid w:val="00ED6896"/>
    <w:rsid w:val="00EE2633"/>
    <w:rsid w:val="00EF3891"/>
    <w:rsid w:val="00EF3CAA"/>
    <w:rsid w:val="00EF6B88"/>
    <w:rsid w:val="00EF7AB2"/>
    <w:rsid w:val="00F01F95"/>
    <w:rsid w:val="00F05BF6"/>
    <w:rsid w:val="00F06BF8"/>
    <w:rsid w:val="00F21592"/>
    <w:rsid w:val="00F37EDE"/>
    <w:rsid w:val="00F52111"/>
    <w:rsid w:val="00F54CAD"/>
    <w:rsid w:val="00F565D4"/>
    <w:rsid w:val="00F84CB2"/>
    <w:rsid w:val="00FB14FB"/>
    <w:rsid w:val="00FB767F"/>
    <w:rsid w:val="00FC127C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583</Words>
  <Characters>3440</Characters>
  <Application>Microsoft Office Word</Application>
  <DocSecurity>4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Bajerova Michaela</cp:lastModifiedBy>
  <cp:revision>2</cp:revision>
  <cp:lastPrinted>2025-01-13T08:32:00Z</cp:lastPrinted>
  <dcterms:created xsi:type="dcterms:W3CDTF">2025-01-13T08:37:00Z</dcterms:created>
  <dcterms:modified xsi:type="dcterms:W3CDTF">2025-01-13T08:37:00Z</dcterms:modified>
</cp:coreProperties>
</file>