
<file path=[Content_Types].xml><?xml version="1.0" encoding="utf-8"?>
<Types xmlns="http://schemas.openxmlformats.org/package/2006/content-types">
  <Default Extension="rels" ContentType="application/vnd.openxmlformats-package.relationships+xml"/>
  <Default Extension="xml" ContentType="application/xml"/>
  <Default Extension="gif" ContentType="image/gif"/>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23F6B" w:rsidRPr="00F04D5D" w:rsidRDefault="00823F6B" w:rsidP="00823F6B">
      <w:pPr>
        <w:rPr>
          <w:i/>
        </w:rPr>
      </w:pPr>
      <w:r w:rsidRPr="00F04D5D">
        <w:rPr>
          <w:i/>
        </w:rPr>
        <w:t xml:space="preserve">LI. seminář o tenzidech a detergentech (Strážnice, 7. – 9. 11. 2018).  Sborník přednášek </w:t>
      </w:r>
    </w:p>
    <w:p w:rsidR="00823F6B" w:rsidRPr="00F04D5D" w:rsidRDefault="00823F6B" w:rsidP="00823F6B">
      <w:pPr>
        <w:rPr>
          <w:i/>
        </w:rPr>
      </w:pPr>
      <w:r w:rsidRPr="00F04D5D">
        <w:rPr>
          <w:i/>
        </w:rPr>
        <w:t xml:space="preserve">(K. </w:t>
      </w:r>
      <w:proofErr w:type="spellStart"/>
      <w:r w:rsidRPr="00F04D5D">
        <w:rPr>
          <w:i/>
        </w:rPr>
        <w:t>Vytřas</w:t>
      </w:r>
      <w:proofErr w:type="spellEnd"/>
      <w:r w:rsidRPr="00F04D5D">
        <w:rPr>
          <w:i/>
        </w:rPr>
        <w:t xml:space="preserve">, J. </w:t>
      </w:r>
      <w:proofErr w:type="spellStart"/>
      <w:r w:rsidRPr="00F04D5D">
        <w:rPr>
          <w:i/>
        </w:rPr>
        <w:t>Šmidrkal</w:t>
      </w:r>
      <w:proofErr w:type="spellEnd"/>
      <w:r w:rsidRPr="00F04D5D">
        <w:rPr>
          <w:i/>
        </w:rPr>
        <w:t xml:space="preserve">, </w:t>
      </w:r>
      <w:proofErr w:type="spellStart"/>
      <w:r w:rsidRPr="00F04D5D">
        <w:rPr>
          <w:i/>
        </w:rPr>
        <w:t>Eds</w:t>
      </w:r>
      <w:proofErr w:type="spellEnd"/>
      <w:r w:rsidRPr="00F04D5D">
        <w:rPr>
          <w:i/>
        </w:rPr>
        <w:t xml:space="preserve">.), str. </w:t>
      </w:r>
      <w:proofErr w:type="spellStart"/>
      <w:r w:rsidRPr="00F04D5D">
        <w:rPr>
          <w:i/>
        </w:rPr>
        <w:t>oo-oo</w:t>
      </w:r>
      <w:proofErr w:type="spellEnd"/>
      <w:r w:rsidRPr="00F04D5D">
        <w:rPr>
          <w:i/>
        </w:rPr>
        <w:t xml:space="preserve">.  </w:t>
      </w:r>
      <w:r w:rsidRPr="00F04D5D">
        <w:sym w:font="Symbol" w:char="F0D3"/>
      </w:r>
      <w:r w:rsidRPr="00F04D5D">
        <w:t xml:space="preserve"> </w:t>
      </w:r>
      <w:r w:rsidRPr="00F04D5D">
        <w:rPr>
          <w:i/>
        </w:rPr>
        <w:t xml:space="preserve">Univerzita Pardubice, Pardubice 2018. </w:t>
      </w:r>
    </w:p>
    <w:p w:rsidR="00823F6B" w:rsidRPr="00F04D5D" w:rsidRDefault="00823F6B" w:rsidP="00823F6B">
      <w:pPr>
        <w:rPr>
          <w:i/>
        </w:rPr>
      </w:pPr>
      <w:r w:rsidRPr="00F04D5D">
        <w:rPr>
          <w:i/>
        </w:rPr>
        <w:t>ISBN 978-80-</w:t>
      </w:r>
      <w:proofErr w:type="gramStart"/>
      <w:r w:rsidRPr="00F04D5D">
        <w:rPr>
          <w:i/>
        </w:rPr>
        <w:t>7395-ooo-o</w:t>
      </w:r>
      <w:proofErr w:type="gramEnd"/>
    </w:p>
    <w:p w:rsidR="00823F6B" w:rsidRDefault="00823F6B" w:rsidP="00823F6B"/>
    <w:p w:rsidR="00823F6B" w:rsidRDefault="00823F6B" w:rsidP="00823F6B"/>
    <w:p w:rsidR="00823F6B" w:rsidRDefault="00823F6B" w:rsidP="00823F6B"/>
    <w:p w:rsidR="00823F6B" w:rsidRPr="00F04D5D" w:rsidRDefault="003526B3" w:rsidP="00823F6B">
      <w:pPr>
        <w:pStyle w:val="Nadpis6"/>
        <w:spacing w:line="240" w:lineRule="auto"/>
        <w:rPr>
          <w:sz w:val="28"/>
          <w:szCs w:val="28"/>
        </w:rPr>
      </w:pPr>
      <w:r>
        <w:rPr>
          <w:sz w:val="28"/>
          <w:szCs w:val="28"/>
        </w:rPr>
        <w:t>BIODEGRADABILNÍ CHELATAČNÍ PROSTŘEDKY A JEJICH VLIV PŘI BARVENÍ PŘÍMÝMI BARVIVY V TVRDÉ VODĚ</w:t>
      </w:r>
    </w:p>
    <w:p w:rsidR="00823F6B" w:rsidRDefault="00823F6B" w:rsidP="00823F6B">
      <w:pPr>
        <w:jc w:val="center"/>
        <w:rPr>
          <w:b/>
          <w:bCs/>
        </w:rPr>
      </w:pPr>
    </w:p>
    <w:p w:rsidR="00823F6B" w:rsidRPr="00424149" w:rsidRDefault="00823F6B" w:rsidP="00823F6B">
      <w:pPr>
        <w:jc w:val="center"/>
        <w:rPr>
          <w:b/>
          <w:bCs/>
        </w:rPr>
      </w:pPr>
    </w:p>
    <w:p w:rsidR="00823F6B" w:rsidRPr="00F04D5D" w:rsidRDefault="003526B3" w:rsidP="00823F6B">
      <w:pPr>
        <w:jc w:val="center"/>
        <w:rPr>
          <w:bCs/>
        </w:rPr>
      </w:pPr>
      <w:r>
        <w:rPr>
          <w:bCs/>
        </w:rPr>
        <w:t>Petra Bayerová, Ladislav Burgert, Michal Černý</w:t>
      </w:r>
    </w:p>
    <w:p w:rsidR="00823F6B" w:rsidRPr="005F0A65" w:rsidRDefault="00823F6B" w:rsidP="00823F6B">
      <w:pPr>
        <w:jc w:val="center"/>
        <w:rPr>
          <w:b/>
          <w:bCs/>
        </w:rPr>
      </w:pPr>
    </w:p>
    <w:p w:rsidR="00823F6B" w:rsidRPr="00F04D5D" w:rsidRDefault="003526B3" w:rsidP="00823F6B">
      <w:pPr>
        <w:spacing w:line="360" w:lineRule="auto"/>
        <w:jc w:val="center"/>
        <w:rPr>
          <w:i/>
        </w:rPr>
      </w:pPr>
      <w:r>
        <w:rPr>
          <w:i/>
        </w:rPr>
        <w:t>Ústav chemie a technologie makromolekulárních látek, oddělení syntetických polymerů, vláken a textilní chemie,</w:t>
      </w:r>
      <w:r w:rsidR="00823F6B" w:rsidRPr="00F04D5D">
        <w:rPr>
          <w:i/>
        </w:rPr>
        <w:t xml:space="preserve"> Fakulta chemicko-technologická, Univerzita Pardubice,</w:t>
      </w:r>
    </w:p>
    <w:p w:rsidR="00823F6B" w:rsidRDefault="003526B3" w:rsidP="003526B3">
      <w:pPr>
        <w:spacing w:line="360" w:lineRule="auto"/>
        <w:jc w:val="center"/>
        <w:rPr>
          <w:i/>
        </w:rPr>
      </w:pPr>
      <w:r>
        <w:rPr>
          <w:i/>
        </w:rPr>
        <w:t>Studentská 573, 532 10 Pardubice, e</w:t>
      </w:r>
      <w:r w:rsidR="00823F6B">
        <w:rPr>
          <w:i/>
        </w:rPr>
        <w:t xml:space="preserve">-mail </w:t>
      </w:r>
      <w:hyperlink r:id="rId7" w:history="1">
        <w:r w:rsidRPr="00C54FF2">
          <w:rPr>
            <w:rStyle w:val="Hypertextovodkaz"/>
            <w:i/>
          </w:rPr>
          <w:t>petra.bayerova@upce.cz</w:t>
        </w:r>
      </w:hyperlink>
    </w:p>
    <w:p w:rsidR="003526B3" w:rsidRDefault="003526B3" w:rsidP="00823F6B">
      <w:pPr>
        <w:spacing w:line="360" w:lineRule="auto"/>
        <w:jc w:val="center"/>
        <w:rPr>
          <w:i/>
        </w:rPr>
      </w:pPr>
    </w:p>
    <w:p w:rsidR="00823F6B" w:rsidRPr="00424149" w:rsidRDefault="00823F6B" w:rsidP="00823F6B"/>
    <w:p w:rsidR="00823F6B" w:rsidRPr="00424149" w:rsidRDefault="00823F6B" w:rsidP="00823F6B"/>
    <w:p w:rsidR="00823F6B" w:rsidRPr="00B37CF6" w:rsidRDefault="00823F6B" w:rsidP="00823F6B">
      <w:pPr>
        <w:pStyle w:val="Default"/>
        <w:jc w:val="both"/>
        <w:rPr>
          <w:b/>
          <w:sz w:val="22"/>
          <w:szCs w:val="22"/>
        </w:rPr>
      </w:pPr>
      <w:r w:rsidRPr="00B37CF6">
        <w:rPr>
          <w:b/>
          <w:sz w:val="22"/>
          <w:szCs w:val="22"/>
        </w:rPr>
        <w:t>Souhrn</w:t>
      </w:r>
    </w:p>
    <w:p w:rsidR="00EC67CB" w:rsidRDefault="00FA2487" w:rsidP="00823F6B">
      <w:pPr>
        <w:pStyle w:val="Default"/>
        <w:ind w:firstLine="709"/>
        <w:jc w:val="both"/>
        <w:rPr>
          <w:sz w:val="22"/>
          <w:szCs w:val="22"/>
        </w:rPr>
      </w:pPr>
      <w:r>
        <w:rPr>
          <w:sz w:val="22"/>
          <w:szCs w:val="22"/>
        </w:rPr>
        <w:t xml:space="preserve">Tato práce se zabývá hodnocením vlivu biodegradabilních </w:t>
      </w:r>
      <w:proofErr w:type="spellStart"/>
      <w:r>
        <w:rPr>
          <w:sz w:val="22"/>
          <w:szCs w:val="22"/>
        </w:rPr>
        <w:t>chelatačních</w:t>
      </w:r>
      <w:proofErr w:type="spellEnd"/>
      <w:r>
        <w:rPr>
          <w:sz w:val="22"/>
          <w:szCs w:val="22"/>
        </w:rPr>
        <w:t xml:space="preserve"> prostředků při barvení bavlny přímými barvivy v tvrdé vodě. Barvení bylo provedeno vytahovacím způsobem vybranými přímými barvivy třídy Saturn.</w:t>
      </w:r>
      <w:r w:rsidR="00F173FE">
        <w:rPr>
          <w:sz w:val="22"/>
          <w:szCs w:val="22"/>
        </w:rPr>
        <w:t xml:space="preserve"> </w:t>
      </w:r>
      <w:r>
        <w:rPr>
          <w:sz w:val="22"/>
          <w:szCs w:val="22"/>
        </w:rPr>
        <w:t xml:space="preserve">Vybarvení bylo hodnoceno </w:t>
      </w:r>
      <w:r w:rsidR="002817A4">
        <w:rPr>
          <w:sz w:val="22"/>
          <w:szCs w:val="22"/>
        </w:rPr>
        <w:t>pomocí</w:t>
      </w:r>
      <w:r w:rsidR="00EC67CB">
        <w:rPr>
          <w:sz w:val="22"/>
          <w:szCs w:val="22"/>
        </w:rPr>
        <w:t xml:space="preserve"> stupně vyčerpání barvící lázně</w:t>
      </w:r>
    </w:p>
    <w:p w:rsidR="00823F6B" w:rsidRDefault="00EC67CB" w:rsidP="00EC67CB">
      <w:pPr>
        <w:pStyle w:val="Default"/>
        <w:jc w:val="both"/>
        <w:rPr>
          <w:sz w:val="22"/>
          <w:szCs w:val="22"/>
        </w:rPr>
      </w:pPr>
      <w:r>
        <w:rPr>
          <w:sz w:val="22"/>
          <w:szCs w:val="22"/>
        </w:rPr>
        <w:t xml:space="preserve">a </w:t>
      </w:r>
      <w:r w:rsidR="00FA2487">
        <w:rPr>
          <w:sz w:val="22"/>
          <w:szCs w:val="22"/>
        </w:rPr>
        <w:t xml:space="preserve">objektivním měřením barevnosti na přístroji </w:t>
      </w:r>
      <w:proofErr w:type="spellStart"/>
      <w:r w:rsidR="00FA2487">
        <w:rPr>
          <w:sz w:val="22"/>
          <w:szCs w:val="22"/>
        </w:rPr>
        <w:t>Hunterlab</w:t>
      </w:r>
      <w:proofErr w:type="spellEnd"/>
      <w:r w:rsidR="00FA2487">
        <w:rPr>
          <w:sz w:val="22"/>
          <w:szCs w:val="22"/>
        </w:rPr>
        <w:t xml:space="preserve"> </w:t>
      </w:r>
      <w:proofErr w:type="spellStart"/>
      <w:r w:rsidR="00FA2487">
        <w:rPr>
          <w:sz w:val="22"/>
          <w:szCs w:val="22"/>
        </w:rPr>
        <w:t>ColorQuest</w:t>
      </w:r>
      <w:proofErr w:type="spellEnd"/>
      <w:r w:rsidR="00FA2487">
        <w:rPr>
          <w:sz w:val="22"/>
          <w:szCs w:val="22"/>
        </w:rPr>
        <w:t xml:space="preserve"> XE.</w:t>
      </w:r>
    </w:p>
    <w:p w:rsidR="00823F6B" w:rsidRDefault="00823F6B" w:rsidP="00823F6B">
      <w:pPr>
        <w:pStyle w:val="Default"/>
        <w:spacing w:line="360" w:lineRule="auto"/>
      </w:pPr>
    </w:p>
    <w:p w:rsidR="00823F6B" w:rsidRPr="00B37CF6" w:rsidRDefault="00823F6B" w:rsidP="00823F6B">
      <w:pPr>
        <w:pStyle w:val="Default"/>
        <w:rPr>
          <w:sz w:val="22"/>
          <w:szCs w:val="22"/>
        </w:rPr>
      </w:pPr>
      <w:proofErr w:type="spellStart"/>
      <w:r w:rsidRPr="00B37CF6">
        <w:rPr>
          <w:b/>
          <w:bCs/>
          <w:sz w:val="22"/>
          <w:szCs w:val="22"/>
        </w:rPr>
        <w:t>Abstract</w:t>
      </w:r>
      <w:proofErr w:type="spellEnd"/>
    </w:p>
    <w:p w:rsidR="002817A4" w:rsidRPr="00722719" w:rsidRDefault="005C49A6" w:rsidP="003D6902">
      <w:pPr>
        <w:pStyle w:val="Default"/>
        <w:ind w:firstLine="709"/>
        <w:jc w:val="both"/>
        <w:rPr>
          <w:rStyle w:val="shorttext"/>
          <w:color w:val="222222"/>
          <w:sz w:val="22"/>
          <w:szCs w:val="22"/>
          <w:lang w:val="en"/>
        </w:rPr>
      </w:pPr>
      <w:r>
        <w:rPr>
          <w:rStyle w:val="shorttext"/>
          <w:color w:val="222222"/>
          <w:sz w:val="22"/>
          <w:szCs w:val="22"/>
          <w:lang w:val="en"/>
        </w:rPr>
        <w:t xml:space="preserve">This work deals with </w:t>
      </w:r>
      <w:r w:rsidR="002817A4">
        <w:rPr>
          <w:rStyle w:val="shorttext"/>
          <w:color w:val="222222"/>
          <w:sz w:val="22"/>
          <w:szCs w:val="22"/>
          <w:lang w:val="en"/>
        </w:rPr>
        <w:t xml:space="preserve">the </w:t>
      </w:r>
      <w:r>
        <w:rPr>
          <w:rStyle w:val="shorttext"/>
          <w:color w:val="222222"/>
          <w:sz w:val="22"/>
          <w:szCs w:val="22"/>
          <w:lang w:val="en"/>
        </w:rPr>
        <w:t>evalu</w:t>
      </w:r>
      <w:r w:rsidR="002817A4">
        <w:rPr>
          <w:rStyle w:val="shorttext"/>
          <w:color w:val="222222"/>
          <w:sz w:val="22"/>
          <w:szCs w:val="22"/>
          <w:lang w:val="en"/>
        </w:rPr>
        <w:t>a</w:t>
      </w:r>
      <w:r>
        <w:rPr>
          <w:rStyle w:val="shorttext"/>
          <w:color w:val="222222"/>
          <w:sz w:val="22"/>
          <w:szCs w:val="22"/>
          <w:lang w:val="en"/>
        </w:rPr>
        <w:t>tion</w:t>
      </w:r>
      <w:r w:rsidR="00AC38D6">
        <w:rPr>
          <w:rStyle w:val="shorttext"/>
          <w:color w:val="222222"/>
          <w:sz w:val="22"/>
          <w:szCs w:val="22"/>
          <w:lang w:val="en"/>
        </w:rPr>
        <w:t xml:space="preserve"> of the influence</w:t>
      </w:r>
      <w:r w:rsidR="002817A4">
        <w:rPr>
          <w:rStyle w:val="shorttext"/>
          <w:color w:val="222222"/>
          <w:sz w:val="22"/>
          <w:szCs w:val="22"/>
          <w:lang w:val="en"/>
        </w:rPr>
        <w:t xml:space="preserve"> of biodegradable chelating agents in the dyeing of cotton</w:t>
      </w:r>
      <w:r w:rsidR="003D6902">
        <w:rPr>
          <w:rStyle w:val="shorttext"/>
          <w:color w:val="222222"/>
          <w:sz w:val="22"/>
          <w:szCs w:val="22"/>
          <w:lang w:val="en"/>
        </w:rPr>
        <w:t xml:space="preserve"> by direct dyes in hard water.  The d</w:t>
      </w:r>
      <w:r w:rsidR="002817A4">
        <w:rPr>
          <w:rStyle w:val="shorttext"/>
          <w:color w:val="222222"/>
          <w:sz w:val="22"/>
          <w:szCs w:val="22"/>
          <w:lang w:val="en"/>
        </w:rPr>
        <w:t xml:space="preserve">yeing was </w:t>
      </w:r>
      <w:r w:rsidR="003D6902">
        <w:rPr>
          <w:rStyle w:val="shorttext"/>
          <w:color w:val="222222"/>
          <w:sz w:val="22"/>
          <w:szCs w:val="22"/>
          <w:lang w:val="en"/>
        </w:rPr>
        <w:t xml:space="preserve">carried out </w:t>
      </w:r>
      <w:r w:rsidR="002817A4">
        <w:rPr>
          <w:rStyle w:val="shorttext"/>
          <w:color w:val="222222"/>
          <w:sz w:val="22"/>
          <w:szCs w:val="22"/>
          <w:lang w:val="en"/>
        </w:rPr>
        <w:t>with exhaustion method by direct dyes Saturn.</w:t>
      </w:r>
      <w:r w:rsidR="003D6902">
        <w:rPr>
          <w:rStyle w:val="shorttext"/>
          <w:color w:val="222222"/>
          <w:sz w:val="22"/>
          <w:szCs w:val="22"/>
          <w:lang w:val="en"/>
        </w:rPr>
        <w:t xml:space="preserve">  The c</w:t>
      </w:r>
      <w:r w:rsidR="002817A4">
        <w:rPr>
          <w:rStyle w:val="shorttext"/>
          <w:color w:val="222222"/>
          <w:sz w:val="22"/>
          <w:szCs w:val="22"/>
          <w:lang w:val="en"/>
        </w:rPr>
        <w:t>oloration was evaluated using the value of the degree of exhaustion of the dye bath and objective color meas</w:t>
      </w:r>
      <w:r w:rsidR="003D6902">
        <w:rPr>
          <w:rStyle w:val="shorttext"/>
          <w:color w:val="222222"/>
          <w:sz w:val="22"/>
          <w:szCs w:val="22"/>
          <w:lang w:val="en"/>
        </w:rPr>
        <w:t xml:space="preserve">urement on the </w:t>
      </w:r>
      <w:proofErr w:type="spellStart"/>
      <w:r w:rsidR="003D6902">
        <w:rPr>
          <w:sz w:val="22"/>
          <w:szCs w:val="22"/>
        </w:rPr>
        <w:t>Hunterlab</w:t>
      </w:r>
      <w:proofErr w:type="spellEnd"/>
      <w:r w:rsidR="003D6902">
        <w:rPr>
          <w:sz w:val="22"/>
          <w:szCs w:val="22"/>
        </w:rPr>
        <w:t xml:space="preserve"> </w:t>
      </w:r>
      <w:proofErr w:type="spellStart"/>
      <w:r w:rsidR="003D6902">
        <w:rPr>
          <w:sz w:val="22"/>
          <w:szCs w:val="22"/>
        </w:rPr>
        <w:t>ColorQuest</w:t>
      </w:r>
      <w:proofErr w:type="spellEnd"/>
      <w:r w:rsidR="003D6902">
        <w:rPr>
          <w:sz w:val="22"/>
          <w:szCs w:val="22"/>
        </w:rPr>
        <w:t xml:space="preserve"> XE.</w:t>
      </w:r>
    </w:p>
    <w:p w:rsidR="00823F6B" w:rsidRDefault="00823F6B" w:rsidP="00823F6B">
      <w:pPr>
        <w:pStyle w:val="Nadpis4"/>
        <w:spacing w:line="360" w:lineRule="auto"/>
      </w:pPr>
    </w:p>
    <w:p w:rsidR="00823F6B" w:rsidRDefault="00823F6B" w:rsidP="00823F6B">
      <w:pPr>
        <w:pStyle w:val="Default"/>
        <w:spacing w:line="348" w:lineRule="auto"/>
        <w:rPr>
          <w:b/>
          <w:bCs/>
          <w:sz w:val="26"/>
          <w:szCs w:val="26"/>
        </w:rPr>
      </w:pPr>
      <w:r>
        <w:rPr>
          <w:b/>
          <w:bCs/>
          <w:sz w:val="26"/>
          <w:szCs w:val="26"/>
        </w:rPr>
        <w:t>1. Úvod</w:t>
      </w:r>
    </w:p>
    <w:p w:rsidR="00823F6B" w:rsidRDefault="00CD27AC" w:rsidP="004F0212">
      <w:pPr>
        <w:pStyle w:val="Normlnweb"/>
        <w:spacing w:before="0" w:beforeAutospacing="0" w:after="0" w:afterAutospacing="0" w:line="348" w:lineRule="auto"/>
        <w:ind w:firstLine="709"/>
        <w:jc w:val="both"/>
        <w:textAlignment w:val="baseline"/>
        <w:rPr>
          <w:iCs/>
        </w:rPr>
      </w:pPr>
      <w:proofErr w:type="spellStart"/>
      <w:r>
        <w:rPr>
          <w:iCs/>
        </w:rPr>
        <w:t>Chelatační</w:t>
      </w:r>
      <w:proofErr w:type="spellEnd"/>
      <w:r>
        <w:rPr>
          <w:iCs/>
        </w:rPr>
        <w:t xml:space="preserve"> (sekvestrační) prostředky patří mezi prostředky pro úpravu vody tj. pro její změkčování. Negativní vliv tvrdé vody při použití v textilních procesech je všeobecně znám. Tvrdá voda obs</w:t>
      </w:r>
      <w:r w:rsidR="0088367A">
        <w:rPr>
          <w:iCs/>
        </w:rPr>
        <w:t>ahuje ionty vápníku, hořčíku po</w:t>
      </w:r>
      <w:r>
        <w:rPr>
          <w:iCs/>
        </w:rPr>
        <w:t xml:space="preserve">př. </w:t>
      </w:r>
      <w:r w:rsidR="0088367A">
        <w:rPr>
          <w:iCs/>
        </w:rPr>
        <w:t>i</w:t>
      </w:r>
      <w:r>
        <w:rPr>
          <w:iCs/>
        </w:rPr>
        <w:t>onty těžkých kovů</w:t>
      </w:r>
      <w:r w:rsidR="0088367A">
        <w:rPr>
          <w:iCs/>
        </w:rPr>
        <w:t>. Tyto ionty tvoří nerozpustné sraženiny, které se pak mohou usazovat na zpracovávané textilii i na strojním zařízení. Při barvení působením těchto iontů může docházet k vysrážení nebo silné agregaci barviva. Takto znehodnocené barvivo pak způsobuje nerovnoměrné vybarvení, horší stálosti v praní a otěru. Zdrojem iontů Ca</w:t>
      </w:r>
      <w:r w:rsidR="0088367A" w:rsidRPr="00C24815">
        <w:rPr>
          <w:iCs/>
          <w:vertAlign w:val="superscript"/>
        </w:rPr>
        <w:t>2+</w:t>
      </w:r>
      <w:r w:rsidR="0088367A">
        <w:rPr>
          <w:iCs/>
        </w:rPr>
        <w:t>, Mg</w:t>
      </w:r>
      <w:r w:rsidR="0088367A" w:rsidRPr="00C24815">
        <w:rPr>
          <w:iCs/>
          <w:vertAlign w:val="superscript"/>
        </w:rPr>
        <w:t>2+</w:t>
      </w:r>
      <w:r w:rsidR="0088367A">
        <w:rPr>
          <w:iCs/>
        </w:rPr>
        <w:t>, ale i Fe</w:t>
      </w:r>
      <w:r w:rsidR="0088367A" w:rsidRPr="00C24815">
        <w:rPr>
          <w:iCs/>
          <w:vertAlign w:val="superscript"/>
        </w:rPr>
        <w:t>3+</w:t>
      </w:r>
      <w:r w:rsidR="0088367A">
        <w:rPr>
          <w:iCs/>
        </w:rPr>
        <w:t xml:space="preserve"> a Mn</w:t>
      </w:r>
      <w:r w:rsidR="0088367A" w:rsidRPr="00C24815">
        <w:rPr>
          <w:iCs/>
          <w:vertAlign w:val="superscript"/>
        </w:rPr>
        <w:t>2+</w:t>
      </w:r>
      <w:r w:rsidR="00C24815">
        <w:rPr>
          <w:iCs/>
        </w:rPr>
        <w:t xml:space="preserve"> může být i samotný barvený materiál pokud se jedná o přírodní celulózová vlákna. Změkčování vody použitím sekvestračních prostředků eliminuje tyto ionty pomocí tvorby komplexních sloučenin bez jakéhokoli odstranění z upravované vody. Dochází ke vzniku vodorozpustného, ale </w:t>
      </w:r>
      <w:proofErr w:type="spellStart"/>
      <w:r w:rsidR="00C24815">
        <w:rPr>
          <w:iCs/>
        </w:rPr>
        <w:t>nedisociovatelného</w:t>
      </w:r>
      <w:proofErr w:type="spellEnd"/>
      <w:r w:rsidR="00C24815">
        <w:rPr>
          <w:iCs/>
        </w:rPr>
        <w:t xml:space="preserve"> komplexu.</w:t>
      </w:r>
      <w:r w:rsidR="00715F30">
        <w:rPr>
          <w:iCs/>
        </w:rPr>
        <w:t>[1]</w:t>
      </w:r>
    </w:p>
    <w:p w:rsidR="005E5723" w:rsidRDefault="00AC38D6" w:rsidP="004F0212">
      <w:pPr>
        <w:pStyle w:val="Normlnweb"/>
        <w:spacing w:before="0" w:beforeAutospacing="0" w:after="0" w:afterAutospacing="0" w:line="348" w:lineRule="auto"/>
        <w:ind w:firstLine="709"/>
        <w:jc w:val="both"/>
        <w:textAlignment w:val="baseline"/>
        <w:rPr>
          <w:iCs/>
        </w:rPr>
      </w:pPr>
      <w:r>
        <w:rPr>
          <w:iCs/>
        </w:rPr>
        <w:lastRenderedPageBreak/>
        <w:t xml:space="preserve">Mezi nejběžnější typy </w:t>
      </w:r>
      <w:proofErr w:type="spellStart"/>
      <w:r>
        <w:rPr>
          <w:iCs/>
        </w:rPr>
        <w:t>sekvestrantů</w:t>
      </w:r>
      <w:proofErr w:type="spellEnd"/>
      <w:r>
        <w:rPr>
          <w:iCs/>
        </w:rPr>
        <w:t xml:space="preserve"> patří </w:t>
      </w:r>
      <w:proofErr w:type="spellStart"/>
      <w:r>
        <w:rPr>
          <w:iCs/>
        </w:rPr>
        <w:t>polyfosforečnany</w:t>
      </w:r>
      <w:proofErr w:type="spellEnd"/>
      <w:r>
        <w:rPr>
          <w:iCs/>
        </w:rPr>
        <w:t xml:space="preserve">, </w:t>
      </w:r>
      <w:proofErr w:type="spellStart"/>
      <w:r>
        <w:rPr>
          <w:iCs/>
        </w:rPr>
        <w:t>polyaminofosfáty</w:t>
      </w:r>
      <w:proofErr w:type="spellEnd"/>
      <w:r>
        <w:rPr>
          <w:iCs/>
        </w:rPr>
        <w:t xml:space="preserve">, </w:t>
      </w:r>
      <w:proofErr w:type="spellStart"/>
      <w:r>
        <w:rPr>
          <w:iCs/>
        </w:rPr>
        <w:t>polyhydroxyfosfáty</w:t>
      </w:r>
      <w:proofErr w:type="spellEnd"/>
      <w:r>
        <w:rPr>
          <w:iCs/>
        </w:rPr>
        <w:t xml:space="preserve">, </w:t>
      </w:r>
      <w:proofErr w:type="spellStart"/>
      <w:r>
        <w:rPr>
          <w:iCs/>
        </w:rPr>
        <w:t>polykarboxyláty</w:t>
      </w:r>
      <w:proofErr w:type="spellEnd"/>
      <w:r>
        <w:rPr>
          <w:iCs/>
        </w:rPr>
        <w:t xml:space="preserve">, </w:t>
      </w:r>
      <w:proofErr w:type="spellStart"/>
      <w:r>
        <w:rPr>
          <w:iCs/>
        </w:rPr>
        <w:t>aminopolykarboxyláty</w:t>
      </w:r>
      <w:proofErr w:type="spellEnd"/>
      <w:r>
        <w:rPr>
          <w:iCs/>
        </w:rPr>
        <w:t xml:space="preserve"> a </w:t>
      </w:r>
      <w:proofErr w:type="spellStart"/>
      <w:r>
        <w:rPr>
          <w:iCs/>
        </w:rPr>
        <w:t>hydroxykarboxyláty</w:t>
      </w:r>
      <w:proofErr w:type="spellEnd"/>
      <w:r>
        <w:rPr>
          <w:iCs/>
        </w:rPr>
        <w:t xml:space="preserve"> [2].  </w:t>
      </w:r>
      <w:r w:rsidR="00C24815">
        <w:rPr>
          <w:iCs/>
        </w:rPr>
        <w:t xml:space="preserve">V současné době se zvyšují nároky na používané </w:t>
      </w:r>
      <w:proofErr w:type="spellStart"/>
      <w:r w:rsidR="00C24815">
        <w:rPr>
          <w:iCs/>
        </w:rPr>
        <w:t>chelatační</w:t>
      </w:r>
      <w:proofErr w:type="spellEnd"/>
      <w:r w:rsidR="00C24815">
        <w:rPr>
          <w:iCs/>
        </w:rPr>
        <w:t xml:space="preserve"> prostředky</w:t>
      </w:r>
      <w:r w:rsidR="00AC0B70">
        <w:rPr>
          <w:iCs/>
        </w:rPr>
        <w:t>.</w:t>
      </w:r>
      <w:r w:rsidR="00C24815">
        <w:rPr>
          <w:iCs/>
        </w:rPr>
        <w:t xml:space="preserve"> </w:t>
      </w:r>
      <w:r w:rsidR="00AC0B70">
        <w:t xml:space="preserve">Změny v technologiích, </w:t>
      </w:r>
      <w:r w:rsidR="00AC0B70" w:rsidRPr="000320E2">
        <w:t xml:space="preserve">v použitých surovinách </w:t>
      </w:r>
      <w:r w:rsidR="00AC0B70">
        <w:t xml:space="preserve">a ekologické důvody </w:t>
      </w:r>
      <w:r w:rsidR="00AC0B70" w:rsidRPr="000320E2">
        <w:t xml:space="preserve">vedou k výrobě nových </w:t>
      </w:r>
      <w:r w:rsidR="00AC0B70">
        <w:t xml:space="preserve">druhů sekvestračních prostředků. </w:t>
      </w:r>
      <w:r w:rsidR="006F288A">
        <w:rPr>
          <w:iCs/>
        </w:rPr>
        <w:t>Dosud</w:t>
      </w:r>
      <w:r w:rsidR="00C24815">
        <w:rPr>
          <w:iCs/>
        </w:rPr>
        <w:t xml:space="preserve"> používané látky jsou nahrazovány novými</w:t>
      </w:r>
      <w:r w:rsidR="00AC0B70">
        <w:rPr>
          <w:iCs/>
        </w:rPr>
        <w:t xml:space="preserve"> biodegradabilními prostředky</w:t>
      </w:r>
      <w:r w:rsidR="00C24815">
        <w:rPr>
          <w:iCs/>
        </w:rPr>
        <w:t>.</w:t>
      </w:r>
      <w:r w:rsidR="006F288A">
        <w:rPr>
          <w:iCs/>
        </w:rPr>
        <w:t xml:space="preserve"> </w:t>
      </w:r>
    </w:p>
    <w:p w:rsidR="00C24815" w:rsidRDefault="00AC0B70" w:rsidP="004F0212">
      <w:pPr>
        <w:pStyle w:val="Normlnweb"/>
        <w:spacing w:before="0" w:beforeAutospacing="0" w:after="0" w:afterAutospacing="0" w:line="348" w:lineRule="auto"/>
        <w:ind w:firstLine="709"/>
        <w:jc w:val="both"/>
        <w:textAlignment w:val="baseline"/>
      </w:pPr>
      <w:r>
        <w:rPr>
          <w:iCs/>
        </w:rPr>
        <w:t xml:space="preserve">Při přípravě nových typů </w:t>
      </w:r>
      <w:proofErr w:type="spellStart"/>
      <w:r>
        <w:rPr>
          <w:iCs/>
        </w:rPr>
        <w:t>chelatačních</w:t>
      </w:r>
      <w:proofErr w:type="spellEnd"/>
      <w:r>
        <w:rPr>
          <w:iCs/>
        </w:rPr>
        <w:t xml:space="preserve"> prostředků se například využívá recentních surovin. Do této kategorie můžeme řadit </w:t>
      </w:r>
      <w:proofErr w:type="spellStart"/>
      <w:r>
        <w:rPr>
          <w:iCs/>
        </w:rPr>
        <w:t>sekvestranty</w:t>
      </w:r>
      <w:proofErr w:type="spellEnd"/>
      <w:r>
        <w:rPr>
          <w:iCs/>
        </w:rPr>
        <w:t xml:space="preserve"> na polymerní bázi připravené z kyseliny akrylové a monosacharidů resp. polysacharidů</w:t>
      </w:r>
      <w:r w:rsidR="00AF6448">
        <w:rPr>
          <w:iCs/>
        </w:rPr>
        <w:t xml:space="preserve"> </w:t>
      </w:r>
      <w:r w:rsidR="00715F30">
        <w:rPr>
          <w:iCs/>
        </w:rPr>
        <w:t>[3]</w:t>
      </w:r>
      <w:r w:rsidR="00AF6448">
        <w:rPr>
          <w:iCs/>
        </w:rPr>
        <w:t>.</w:t>
      </w:r>
      <w:r>
        <w:rPr>
          <w:iCs/>
        </w:rPr>
        <w:t xml:space="preserve"> </w:t>
      </w:r>
      <w:r w:rsidR="005E5723">
        <w:t xml:space="preserve">Také kombinací vinylalkoholu a vhodného monomeru s karboxylovou skupinou je možné připravit kopolymery, které mají sekvestrační účinek a lze je použít jako </w:t>
      </w:r>
      <w:proofErr w:type="spellStart"/>
      <w:r w:rsidR="005E5723">
        <w:t>buildery</w:t>
      </w:r>
      <w:proofErr w:type="spellEnd"/>
      <w:r w:rsidR="005E5723">
        <w:t xml:space="preserve"> detergentů.</w:t>
      </w:r>
      <w:r w:rsidR="00715F30">
        <w:t>[4]</w:t>
      </w:r>
      <w:r w:rsidR="005E5723">
        <w:t xml:space="preserve"> Vhodnou skupinou jsou také látky na bázi kyseliny </w:t>
      </w:r>
      <w:proofErr w:type="spellStart"/>
      <w:r w:rsidR="005E5723">
        <w:t>asparagové</w:t>
      </w:r>
      <w:proofErr w:type="spellEnd"/>
      <w:r w:rsidR="005E5723">
        <w:t xml:space="preserve"> popř. </w:t>
      </w:r>
      <w:proofErr w:type="spellStart"/>
      <w:r w:rsidR="005E5723">
        <w:t>glutamové</w:t>
      </w:r>
      <w:proofErr w:type="spellEnd"/>
      <w:r w:rsidR="005E5723">
        <w:t>. U těchto prostředků je předpoklad, že do hlavního řetězce jsou zabudována místa ve formě peptidických skupin, která mohou být napadena - lehce se biologicky rozkládají.</w:t>
      </w:r>
      <w:r w:rsidR="00715F30">
        <w:t>[5]</w:t>
      </w:r>
      <w:r w:rsidR="005E5723">
        <w:t xml:space="preserve"> Některé další prostředky jsou </w:t>
      </w:r>
      <w:r w:rsidR="00715F30">
        <w:t xml:space="preserve">pak </w:t>
      </w:r>
      <w:r w:rsidR="005E5723">
        <w:t xml:space="preserve">připraveny na bázi kyseliny </w:t>
      </w:r>
      <w:proofErr w:type="spellStart"/>
      <w:r w:rsidR="005E5723">
        <w:t>itakonové</w:t>
      </w:r>
      <w:proofErr w:type="spellEnd"/>
      <w:r w:rsidR="005E5723">
        <w:t xml:space="preserve"> popř. jantarové</w:t>
      </w:r>
      <w:r w:rsidR="00715F30">
        <w:t>.[6]</w:t>
      </w:r>
    </w:p>
    <w:p w:rsidR="00EC67CB" w:rsidRDefault="00715F30" w:rsidP="004F0212">
      <w:pPr>
        <w:pStyle w:val="Normlnweb"/>
        <w:spacing w:before="0" w:beforeAutospacing="0" w:after="0" w:afterAutospacing="0" w:line="348" w:lineRule="auto"/>
        <w:ind w:firstLine="709"/>
        <w:jc w:val="both"/>
        <w:textAlignment w:val="baseline"/>
      </w:pPr>
      <w:r>
        <w:t xml:space="preserve">Pro barvení celulózových textilních materiálů je možné využít různé druhy barviv. Přímá barviva jsou častou volbou. Vyznačují se širokou odstínovou paletou, výbornou egalizací, lze využít jednoduchou technologii a jsou cenově dostupná. Jedná se většinou </w:t>
      </w:r>
    </w:p>
    <w:p w:rsidR="00FB551A" w:rsidRDefault="00EC67CB" w:rsidP="00EC67CB">
      <w:pPr>
        <w:pStyle w:val="Normlnweb"/>
        <w:spacing w:before="0" w:beforeAutospacing="0" w:after="0" w:afterAutospacing="0" w:line="348" w:lineRule="auto"/>
        <w:jc w:val="both"/>
        <w:textAlignment w:val="baseline"/>
      </w:pPr>
      <w:r>
        <w:t xml:space="preserve">o azobarviva </w:t>
      </w:r>
      <w:r w:rsidR="00715F30">
        <w:t xml:space="preserve">s aromatickými jádry. Dlouhá lineární molekula obsahuje </w:t>
      </w:r>
      <w:proofErr w:type="gramStart"/>
      <w:r w:rsidR="00715F30">
        <w:t>několik</w:t>
      </w:r>
      <w:proofErr w:type="gramEnd"/>
      <w:r w:rsidR="00715F30">
        <w:t xml:space="preserve"> –</w:t>
      </w:r>
      <w:proofErr w:type="gramStart"/>
      <w:r w:rsidR="00715F30">
        <w:t>SO</w:t>
      </w:r>
      <w:r w:rsidR="00715F30" w:rsidRPr="00715F30">
        <w:rPr>
          <w:vertAlign w:val="subscript"/>
        </w:rPr>
        <w:t>3</w:t>
      </w:r>
      <w:r w:rsidR="00715F30">
        <w:t>Na</w:t>
      </w:r>
      <w:proofErr w:type="gramEnd"/>
      <w:r w:rsidR="00715F30">
        <w:t xml:space="preserve"> skupin, které zajišťují rozpustnost barviva ve vodě. Přímými barvivy se obarvuje bavlna, len, </w:t>
      </w:r>
      <w:r w:rsidR="00EF476D">
        <w:t>juta, konopí, ramie i viskózová vlákna.</w:t>
      </w:r>
      <w:r w:rsidR="0094485B">
        <w:t xml:space="preserve"> Používají se také při barvení papíru, usní, přírodního hedvábí popř. polyamidu. Aplikace přímých barviv se odvíjí od druhu textilního materiálu. Je uplatňován vytahovací způsob barvení pro barvení při vyšším poměru lázně</w:t>
      </w:r>
      <w:r w:rsidR="00AF6448">
        <w:t xml:space="preserve"> a </w:t>
      </w:r>
      <w:proofErr w:type="spellStart"/>
      <w:r w:rsidR="00AF6448">
        <w:t>klocovací</w:t>
      </w:r>
      <w:proofErr w:type="spellEnd"/>
      <w:r w:rsidR="00AF6448">
        <w:t xml:space="preserve"> způsob barvení pro kontinuální barvení příznivě ovlivňující produktivitu a egalitu vybarvení.</w:t>
      </w:r>
      <w:r w:rsidR="00FB551A">
        <w:t xml:space="preserve"> Po barvení přímými barvivy následuje ustalování, které zvyšuje stálosti vybarvení především „za mokra“. Tyto stálosti jsou jinak poměrně nízké.</w:t>
      </w:r>
      <w:r w:rsidR="00FB551A" w:rsidRPr="00FB551A">
        <w:t xml:space="preserve"> </w:t>
      </w:r>
      <w:r w:rsidR="00FB551A">
        <w:t>[7]</w:t>
      </w:r>
    </w:p>
    <w:p w:rsidR="00715F30" w:rsidRDefault="00FB551A" w:rsidP="004F0212">
      <w:pPr>
        <w:pStyle w:val="Normlnweb"/>
        <w:spacing w:before="0" w:beforeAutospacing="0" w:after="0" w:afterAutospacing="0" w:line="348" w:lineRule="auto"/>
        <w:ind w:firstLine="709"/>
        <w:jc w:val="both"/>
        <w:textAlignment w:val="baseline"/>
        <w:rPr>
          <w:iCs/>
        </w:rPr>
      </w:pPr>
      <w:r>
        <w:t xml:space="preserve">Přímá barviva se dnes prodávají pod různými obchodními značkami a jsou </w:t>
      </w:r>
      <w:r w:rsidR="00A94F9E">
        <w:t xml:space="preserve">ve světě </w:t>
      </w:r>
      <w:r w:rsidR="000D013B">
        <w:t>vyráběna několika firmami. V ČR</w:t>
      </w:r>
      <w:r>
        <w:t xml:space="preserve"> je to Synthesia, a.s., která tato barviva vyrábí pod označením </w:t>
      </w:r>
      <w:proofErr w:type="spellStart"/>
      <w:r>
        <w:t>Saturn</w:t>
      </w:r>
      <w:r w:rsidR="00A94F9E">
        <w:t>ová</w:t>
      </w:r>
      <w:proofErr w:type="spellEnd"/>
      <w:r>
        <w:t>.</w:t>
      </w:r>
    </w:p>
    <w:p w:rsidR="00823F6B" w:rsidRDefault="00823F6B" w:rsidP="00823F6B">
      <w:pPr>
        <w:pStyle w:val="Normlnweb"/>
        <w:spacing w:before="0" w:beforeAutospacing="0" w:after="0" w:afterAutospacing="0" w:line="348" w:lineRule="auto"/>
        <w:jc w:val="both"/>
        <w:textAlignment w:val="baseline"/>
        <w:rPr>
          <w:iCs/>
        </w:rPr>
      </w:pPr>
    </w:p>
    <w:p w:rsidR="002D677E" w:rsidRPr="002D677E" w:rsidRDefault="00823F6B" w:rsidP="002D677E">
      <w:pPr>
        <w:pStyle w:val="Default"/>
        <w:spacing w:line="348" w:lineRule="auto"/>
        <w:rPr>
          <w:b/>
          <w:bCs/>
          <w:sz w:val="26"/>
          <w:szCs w:val="26"/>
        </w:rPr>
      </w:pPr>
      <w:r>
        <w:rPr>
          <w:b/>
          <w:bCs/>
          <w:sz w:val="26"/>
          <w:szCs w:val="26"/>
        </w:rPr>
        <w:t>2. Experimentální část</w:t>
      </w:r>
    </w:p>
    <w:p w:rsidR="00823F6B" w:rsidRDefault="00823F6B" w:rsidP="00823F6B">
      <w:pPr>
        <w:pStyle w:val="Normlnweb"/>
        <w:spacing w:before="0" w:beforeAutospacing="0" w:after="0" w:afterAutospacing="0" w:line="348" w:lineRule="auto"/>
        <w:jc w:val="both"/>
        <w:textAlignment w:val="baseline"/>
        <w:rPr>
          <w:i/>
          <w:iCs/>
        </w:rPr>
      </w:pPr>
      <w:r>
        <w:rPr>
          <w:i/>
          <w:iCs/>
        </w:rPr>
        <w:t>2</w:t>
      </w:r>
      <w:r w:rsidR="00EC67CB">
        <w:rPr>
          <w:i/>
          <w:iCs/>
        </w:rPr>
        <w:t>.1. Testované</w:t>
      </w:r>
      <w:r w:rsidR="00B63C66">
        <w:rPr>
          <w:i/>
          <w:iCs/>
        </w:rPr>
        <w:t xml:space="preserve"> </w:t>
      </w:r>
      <w:proofErr w:type="spellStart"/>
      <w:r w:rsidR="00B63C66">
        <w:rPr>
          <w:i/>
          <w:iCs/>
        </w:rPr>
        <w:t>chelatační</w:t>
      </w:r>
      <w:proofErr w:type="spellEnd"/>
      <w:r w:rsidR="00B63C66">
        <w:rPr>
          <w:i/>
          <w:iCs/>
        </w:rPr>
        <w:t xml:space="preserve"> prostředky</w:t>
      </w:r>
    </w:p>
    <w:p w:rsidR="00623896" w:rsidRDefault="00623896" w:rsidP="00823F6B">
      <w:pPr>
        <w:pStyle w:val="Normlnweb"/>
        <w:spacing w:before="0" w:beforeAutospacing="0" w:after="0" w:afterAutospacing="0" w:line="348" w:lineRule="auto"/>
        <w:jc w:val="both"/>
        <w:textAlignment w:val="baseline"/>
        <w:rPr>
          <w:iCs/>
        </w:rPr>
      </w:pPr>
    </w:p>
    <w:p w:rsidR="00EC67CB" w:rsidRDefault="00EC67CB" w:rsidP="00823F6B">
      <w:pPr>
        <w:pStyle w:val="Normlnweb"/>
        <w:spacing w:before="0" w:beforeAutospacing="0" w:after="0" w:afterAutospacing="0" w:line="348" w:lineRule="auto"/>
        <w:jc w:val="both"/>
        <w:textAlignment w:val="baseline"/>
        <w:rPr>
          <w:b/>
          <w:iCs/>
        </w:rPr>
      </w:pPr>
    </w:p>
    <w:p w:rsidR="00EC67CB" w:rsidRDefault="00EC67CB" w:rsidP="00823F6B">
      <w:pPr>
        <w:pStyle w:val="Normlnweb"/>
        <w:spacing w:before="0" w:beforeAutospacing="0" w:after="0" w:afterAutospacing="0" w:line="348" w:lineRule="auto"/>
        <w:jc w:val="both"/>
        <w:textAlignment w:val="baseline"/>
        <w:rPr>
          <w:b/>
          <w:iCs/>
        </w:rPr>
      </w:pPr>
    </w:p>
    <w:p w:rsidR="00623896" w:rsidRDefault="00623896" w:rsidP="00823F6B">
      <w:pPr>
        <w:pStyle w:val="Normlnweb"/>
        <w:spacing w:before="0" w:beforeAutospacing="0" w:after="0" w:afterAutospacing="0" w:line="348" w:lineRule="auto"/>
        <w:jc w:val="both"/>
        <w:textAlignment w:val="baseline"/>
        <w:rPr>
          <w:iCs/>
        </w:rPr>
      </w:pPr>
      <w:r w:rsidRPr="002D677E">
        <w:rPr>
          <w:b/>
          <w:iCs/>
        </w:rPr>
        <w:lastRenderedPageBreak/>
        <w:t>Vzorek č. 1</w:t>
      </w:r>
      <w:r>
        <w:rPr>
          <w:iCs/>
        </w:rPr>
        <w:t xml:space="preserve"> - </w:t>
      </w:r>
      <w:proofErr w:type="spellStart"/>
      <w:r>
        <w:rPr>
          <w:iCs/>
        </w:rPr>
        <w:t>trisodná</w:t>
      </w:r>
      <w:proofErr w:type="spellEnd"/>
      <w:r>
        <w:rPr>
          <w:iCs/>
        </w:rPr>
        <w:t xml:space="preserve"> sůl </w:t>
      </w:r>
      <w:proofErr w:type="spellStart"/>
      <w:r>
        <w:rPr>
          <w:iCs/>
        </w:rPr>
        <w:t>methylglycinoctové</w:t>
      </w:r>
      <w:proofErr w:type="spellEnd"/>
      <w:r>
        <w:rPr>
          <w:iCs/>
        </w:rPr>
        <w:t xml:space="preserve"> kyseliny</w:t>
      </w:r>
    </w:p>
    <w:p w:rsidR="007E6AA9" w:rsidRDefault="007E6AA9" w:rsidP="00823F6B">
      <w:pPr>
        <w:pStyle w:val="Normlnweb"/>
        <w:spacing w:before="0" w:beforeAutospacing="0" w:after="0" w:afterAutospacing="0" w:line="348" w:lineRule="auto"/>
        <w:jc w:val="both"/>
        <w:textAlignment w:val="baseline"/>
        <w:rPr>
          <w:iCs/>
        </w:rPr>
      </w:pPr>
    </w:p>
    <w:p w:rsidR="007E6AA9" w:rsidRDefault="007E6AA9" w:rsidP="00823F6B">
      <w:pPr>
        <w:pStyle w:val="Normlnweb"/>
        <w:spacing w:before="0" w:beforeAutospacing="0" w:after="0" w:afterAutospacing="0" w:line="348" w:lineRule="auto"/>
        <w:jc w:val="both"/>
        <w:textAlignment w:val="baseline"/>
        <w:rPr>
          <w:iCs/>
        </w:rPr>
      </w:pPr>
      <w:r>
        <w:rPr>
          <w:noProof/>
        </w:rPr>
        <w:drawing>
          <wp:inline distT="0" distB="0" distL="0" distR="0" wp14:anchorId="507A42A5" wp14:editId="7D5B8935">
            <wp:extent cx="2761880" cy="1038225"/>
            <wp:effectExtent l="0" t="0" r="635" b="0"/>
            <wp:docPr id="1" name="Obrázek 1" descr="C:\Users\Miláček\Desktop\Bakalářka\Struktury sekvestrantů\Trilon M.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Miláček\Desktop\Bakalářka\Struktury sekvestrantů\Trilon M.gif"/>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768229" cy="1040612"/>
                    </a:xfrm>
                    <a:prstGeom prst="rect">
                      <a:avLst/>
                    </a:prstGeom>
                    <a:noFill/>
                    <a:ln>
                      <a:noFill/>
                    </a:ln>
                  </pic:spPr>
                </pic:pic>
              </a:graphicData>
            </a:graphic>
          </wp:inline>
        </w:drawing>
      </w:r>
    </w:p>
    <w:p w:rsidR="007E6AA9" w:rsidRDefault="007E6AA9" w:rsidP="00823F6B">
      <w:pPr>
        <w:pStyle w:val="Normlnweb"/>
        <w:spacing w:before="0" w:beforeAutospacing="0" w:after="0" w:afterAutospacing="0" w:line="348" w:lineRule="auto"/>
        <w:jc w:val="both"/>
        <w:textAlignment w:val="baseline"/>
        <w:rPr>
          <w:b/>
          <w:iCs/>
        </w:rPr>
      </w:pPr>
    </w:p>
    <w:p w:rsidR="00EC67CB" w:rsidRDefault="00EC67CB" w:rsidP="00823F6B">
      <w:pPr>
        <w:pStyle w:val="Normlnweb"/>
        <w:spacing w:before="0" w:beforeAutospacing="0" w:after="0" w:afterAutospacing="0" w:line="348" w:lineRule="auto"/>
        <w:jc w:val="both"/>
        <w:textAlignment w:val="baseline"/>
        <w:rPr>
          <w:b/>
          <w:iCs/>
        </w:rPr>
      </w:pPr>
    </w:p>
    <w:p w:rsidR="00EC67CB" w:rsidRDefault="00EC67CB" w:rsidP="00823F6B">
      <w:pPr>
        <w:pStyle w:val="Normlnweb"/>
        <w:spacing w:before="0" w:beforeAutospacing="0" w:after="0" w:afterAutospacing="0" w:line="348" w:lineRule="auto"/>
        <w:jc w:val="both"/>
        <w:textAlignment w:val="baseline"/>
        <w:rPr>
          <w:b/>
          <w:iCs/>
        </w:rPr>
      </w:pPr>
    </w:p>
    <w:p w:rsidR="00623896" w:rsidRDefault="00623896" w:rsidP="00823F6B">
      <w:pPr>
        <w:pStyle w:val="Normlnweb"/>
        <w:spacing w:before="0" w:beforeAutospacing="0" w:after="0" w:afterAutospacing="0" w:line="348" w:lineRule="auto"/>
        <w:jc w:val="both"/>
        <w:textAlignment w:val="baseline"/>
        <w:rPr>
          <w:iCs/>
        </w:rPr>
      </w:pPr>
      <w:r w:rsidRPr="002D677E">
        <w:rPr>
          <w:b/>
          <w:iCs/>
        </w:rPr>
        <w:t>Vzorek č. 2</w:t>
      </w:r>
      <w:r>
        <w:rPr>
          <w:iCs/>
        </w:rPr>
        <w:t xml:space="preserve"> – produkt na bázi částečně neutralizované kyseliny </w:t>
      </w:r>
      <w:proofErr w:type="spellStart"/>
      <w:r>
        <w:rPr>
          <w:iCs/>
        </w:rPr>
        <w:t>polyitakonové</w:t>
      </w:r>
      <w:proofErr w:type="spellEnd"/>
    </w:p>
    <w:p w:rsidR="007E6AA9" w:rsidRDefault="007E6AA9" w:rsidP="00823F6B">
      <w:pPr>
        <w:pStyle w:val="Normlnweb"/>
        <w:spacing w:before="0" w:beforeAutospacing="0" w:after="0" w:afterAutospacing="0" w:line="348" w:lineRule="auto"/>
        <w:jc w:val="both"/>
        <w:textAlignment w:val="baseline"/>
        <w:rPr>
          <w:iCs/>
        </w:rPr>
      </w:pPr>
    </w:p>
    <w:p w:rsidR="007E6AA9" w:rsidRDefault="007E6AA9" w:rsidP="00823F6B">
      <w:pPr>
        <w:pStyle w:val="Normlnweb"/>
        <w:spacing w:before="0" w:beforeAutospacing="0" w:after="0" w:afterAutospacing="0" w:line="348" w:lineRule="auto"/>
        <w:jc w:val="both"/>
        <w:textAlignment w:val="baseline"/>
        <w:rPr>
          <w:iCs/>
        </w:rPr>
      </w:pPr>
      <w:r>
        <w:rPr>
          <w:noProof/>
        </w:rPr>
        <w:drawing>
          <wp:inline distT="0" distB="0" distL="0" distR="0" wp14:anchorId="088D6EBA" wp14:editId="34DD9569">
            <wp:extent cx="2762250" cy="783325"/>
            <wp:effectExtent l="0" t="0" r="0" b="0"/>
            <wp:docPr id="2" name="Obrázek 2" descr="C:\Users\Miláček\Desktop\Bakalářka\Struktury sekvestrantů\Itaconix.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Miláček\Desktop\Bakalářka\Struktury sekvestrantů\Itaconix.gif"/>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2774983" cy="786936"/>
                    </a:xfrm>
                    <a:prstGeom prst="rect">
                      <a:avLst/>
                    </a:prstGeom>
                    <a:noFill/>
                    <a:ln>
                      <a:noFill/>
                    </a:ln>
                  </pic:spPr>
                </pic:pic>
              </a:graphicData>
            </a:graphic>
          </wp:inline>
        </w:drawing>
      </w:r>
    </w:p>
    <w:p w:rsidR="007E6AA9" w:rsidRDefault="007E6AA9" w:rsidP="00823F6B">
      <w:pPr>
        <w:pStyle w:val="Normlnweb"/>
        <w:spacing w:before="0" w:beforeAutospacing="0" w:after="0" w:afterAutospacing="0" w:line="348" w:lineRule="auto"/>
        <w:jc w:val="both"/>
        <w:textAlignment w:val="baseline"/>
        <w:rPr>
          <w:iCs/>
        </w:rPr>
      </w:pPr>
    </w:p>
    <w:p w:rsidR="00EC67CB" w:rsidRDefault="00623896" w:rsidP="00823F6B">
      <w:pPr>
        <w:pStyle w:val="Normlnweb"/>
        <w:spacing w:before="0" w:beforeAutospacing="0" w:after="0" w:afterAutospacing="0" w:line="348" w:lineRule="auto"/>
        <w:jc w:val="both"/>
        <w:textAlignment w:val="baseline"/>
        <w:rPr>
          <w:iCs/>
        </w:rPr>
      </w:pPr>
      <w:r w:rsidRPr="002D677E">
        <w:rPr>
          <w:b/>
          <w:iCs/>
        </w:rPr>
        <w:t>Vzorek č. 3</w:t>
      </w:r>
      <w:r w:rsidR="007E6AA9">
        <w:rPr>
          <w:iCs/>
        </w:rPr>
        <w:t xml:space="preserve"> – kopolymer kyseliny</w:t>
      </w:r>
      <w:r>
        <w:rPr>
          <w:iCs/>
        </w:rPr>
        <w:t xml:space="preserve"> akrylové a cukru</w:t>
      </w:r>
      <w:r w:rsidR="00EC67CB">
        <w:rPr>
          <w:iCs/>
        </w:rPr>
        <w:t xml:space="preserve"> </w:t>
      </w:r>
    </w:p>
    <w:p w:rsidR="00623896" w:rsidRDefault="00EC67CB" w:rsidP="00823F6B">
      <w:pPr>
        <w:pStyle w:val="Normlnweb"/>
        <w:spacing w:before="0" w:beforeAutospacing="0" w:after="0" w:afterAutospacing="0" w:line="348" w:lineRule="auto"/>
        <w:jc w:val="both"/>
        <w:textAlignment w:val="baseline"/>
        <w:rPr>
          <w:iCs/>
        </w:rPr>
      </w:pPr>
      <w:r>
        <w:rPr>
          <w:iCs/>
        </w:rPr>
        <w:t xml:space="preserve">                   (chemická struktura nebyla k dispozici)</w:t>
      </w:r>
    </w:p>
    <w:p w:rsidR="007E6AA9" w:rsidRDefault="007E6AA9" w:rsidP="00823F6B">
      <w:pPr>
        <w:pStyle w:val="Normlnweb"/>
        <w:spacing w:before="0" w:beforeAutospacing="0" w:after="0" w:afterAutospacing="0" w:line="348" w:lineRule="auto"/>
        <w:jc w:val="both"/>
        <w:textAlignment w:val="baseline"/>
        <w:rPr>
          <w:iCs/>
        </w:rPr>
      </w:pPr>
    </w:p>
    <w:p w:rsidR="00623896" w:rsidRDefault="00623896" w:rsidP="00823F6B">
      <w:pPr>
        <w:pStyle w:val="Normlnweb"/>
        <w:spacing w:before="0" w:beforeAutospacing="0" w:after="0" w:afterAutospacing="0" w:line="348" w:lineRule="auto"/>
        <w:jc w:val="both"/>
        <w:textAlignment w:val="baseline"/>
        <w:rPr>
          <w:iCs/>
        </w:rPr>
      </w:pPr>
      <w:r w:rsidRPr="002D677E">
        <w:rPr>
          <w:b/>
          <w:iCs/>
        </w:rPr>
        <w:t>Vzorek č. 4</w:t>
      </w:r>
      <w:r>
        <w:rPr>
          <w:iCs/>
        </w:rPr>
        <w:t xml:space="preserve"> – </w:t>
      </w:r>
      <w:proofErr w:type="spellStart"/>
      <w:r>
        <w:rPr>
          <w:iCs/>
        </w:rPr>
        <w:t>iminodisukcinát</w:t>
      </w:r>
      <w:proofErr w:type="spellEnd"/>
      <w:r>
        <w:rPr>
          <w:iCs/>
        </w:rPr>
        <w:t xml:space="preserve"> </w:t>
      </w:r>
      <w:proofErr w:type="spellStart"/>
      <w:r>
        <w:rPr>
          <w:iCs/>
        </w:rPr>
        <w:t>tetrasodný</w:t>
      </w:r>
      <w:proofErr w:type="spellEnd"/>
    </w:p>
    <w:p w:rsidR="007E6AA9" w:rsidRDefault="007E6AA9" w:rsidP="00823F6B">
      <w:pPr>
        <w:pStyle w:val="Normlnweb"/>
        <w:spacing w:before="0" w:beforeAutospacing="0" w:after="0" w:afterAutospacing="0" w:line="348" w:lineRule="auto"/>
        <w:jc w:val="both"/>
        <w:textAlignment w:val="baseline"/>
        <w:rPr>
          <w:iCs/>
        </w:rPr>
      </w:pPr>
    </w:p>
    <w:p w:rsidR="007E6AA9" w:rsidRDefault="007E6AA9" w:rsidP="00823F6B">
      <w:pPr>
        <w:pStyle w:val="Normlnweb"/>
        <w:spacing w:before="0" w:beforeAutospacing="0" w:after="0" w:afterAutospacing="0" w:line="348" w:lineRule="auto"/>
        <w:jc w:val="both"/>
        <w:textAlignment w:val="baseline"/>
        <w:rPr>
          <w:iCs/>
        </w:rPr>
      </w:pPr>
      <w:r>
        <w:rPr>
          <w:noProof/>
        </w:rPr>
        <w:drawing>
          <wp:inline distT="0" distB="0" distL="0" distR="0" wp14:anchorId="5AB16DCB" wp14:editId="63CDE3E7">
            <wp:extent cx="2286000" cy="1246056"/>
            <wp:effectExtent l="0" t="0" r="0" b="0"/>
            <wp:docPr id="3" name="Obrázek 3" descr="C:\Users\Miláček\Desktop\Bakalářka\Struktury sekvestrantů\Baypure CX 100.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Miláček\Desktop\Bakalářka\Struktury sekvestrantů\Baypure CX 100.gif"/>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2289129" cy="1247762"/>
                    </a:xfrm>
                    <a:prstGeom prst="rect">
                      <a:avLst/>
                    </a:prstGeom>
                    <a:noFill/>
                    <a:ln>
                      <a:noFill/>
                    </a:ln>
                  </pic:spPr>
                </pic:pic>
              </a:graphicData>
            </a:graphic>
          </wp:inline>
        </w:drawing>
      </w:r>
    </w:p>
    <w:p w:rsidR="007E6AA9" w:rsidRDefault="007E6AA9" w:rsidP="00823F6B">
      <w:pPr>
        <w:pStyle w:val="Normlnweb"/>
        <w:spacing w:before="0" w:beforeAutospacing="0" w:after="0" w:afterAutospacing="0" w:line="348" w:lineRule="auto"/>
        <w:jc w:val="both"/>
        <w:textAlignment w:val="baseline"/>
        <w:rPr>
          <w:b/>
          <w:iCs/>
        </w:rPr>
      </w:pPr>
    </w:p>
    <w:p w:rsidR="007E6AA9" w:rsidRDefault="007E6AA9" w:rsidP="00823F6B">
      <w:pPr>
        <w:pStyle w:val="Normlnweb"/>
        <w:spacing w:before="0" w:beforeAutospacing="0" w:after="0" w:afterAutospacing="0" w:line="348" w:lineRule="auto"/>
        <w:jc w:val="both"/>
        <w:textAlignment w:val="baseline"/>
        <w:rPr>
          <w:b/>
          <w:iCs/>
        </w:rPr>
      </w:pPr>
    </w:p>
    <w:p w:rsidR="007E6AA9" w:rsidRDefault="00623896" w:rsidP="00823F6B">
      <w:pPr>
        <w:pStyle w:val="Normlnweb"/>
        <w:spacing w:before="0" w:beforeAutospacing="0" w:after="0" w:afterAutospacing="0" w:line="348" w:lineRule="auto"/>
        <w:jc w:val="both"/>
        <w:textAlignment w:val="baseline"/>
        <w:rPr>
          <w:iCs/>
        </w:rPr>
      </w:pPr>
      <w:r w:rsidRPr="002D677E">
        <w:rPr>
          <w:b/>
          <w:iCs/>
        </w:rPr>
        <w:t>Vzorek č. 5</w:t>
      </w:r>
      <w:r>
        <w:rPr>
          <w:iCs/>
        </w:rPr>
        <w:t xml:space="preserve"> – produkt na bázi kyseliny L-</w:t>
      </w:r>
      <w:proofErr w:type="spellStart"/>
      <w:r>
        <w:rPr>
          <w:iCs/>
        </w:rPr>
        <w:t>asparagové</w:t>
      </w:r>
      <w:proofErr w:type="spellEnd"/>
    </w:p>
    <w:p w:rsidR="00EC67CB" w:rsidRDefault="00EC67CB" w:rsidP="00823F6B">
      <w:pPr>
        <w:pStyle w:val="Normlnweb"/>
        <w:spacing w:before="0" w:beforeAutospacing="0" w:after="0" w:afterAutospacing="0" w:line="348" w:lineRule="auto"/>
        <w:jc w:val="both"/>
        <w:textAlignment w:val="baseline"/>
        <w:rPr>
          <w:iCs/>
        </w:rPr>
      </w:pPr>
    </w:p>
    <w:p w:rsidR="007E6AA9" w:rsidRDefault="007E6AA9" w:rsidP="00823F6B">
      <w:pPr>
        <w:pStyle w:val="Normlnweb"/>
        <w:spacing w:before="0" w:beforeAutospacing="0" w:after="0" w:afterAutospacing="0" w:line="348" w:lineRule="auto"/>
        <w:jc w:val="both"/>
        <w:textAlignment w:val="baseline"/>
        <w:rPr>
          <w:iCs/>
        </w:rPr>
      </w:pPr>
      <w:r>
        <w:rPr>
          <w:noProof/>
        </w:rPr>
        <w:drawing>
          <wp:inline distT="0" distB="0" distL="0" distR="0" wp14:anchorId="74511C5B" wp14:editId="66B9BC3A">
            <wp:extent cx="3971925" cy="1191578"/>
            <wp:effectExtent l="0" t="0" r="0" b="8890"/>
            <wp:docPr id="19" name="Obrázek 19" descr="C:\Users\Miláček\Desktop\Bakalářka\Struktury sekvestrantů\Enviomet.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Miláček\Desktop\Bakalářka\Struktury sekvestrantů\Enviomet.gif"/>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3978411" cy="1193524"/>
                    </a:xfrm>
                    <a:prstGeom prst="rect">
                      <a:avLst/>
                    </a:prstGeom>
                    <a:noFill/>
                    <a:ln>
                      <a:noFill/>
                    </a:ln>
                  </pic:spPr>
                </pic:pic>
              </a:graphicData>
            </a:graphic>
          </wp:inline>
        </w:drawing>
      </w:r>
    </w:p>
    <w:p w:rsidR="00623896" w:rsidRDefault="00623896" w:rsidP="00823F6B">
      <w:pPr>
        <w:pStyle w:val="Normlnweb"/>
        <w:spacing w:before="0" w:beforeAutospacing="0" w:after="0" w:afterAutospacing="0" w:line="348" w:lineRule="auto"/>
        <w:jc w:val="both"/>
        <w:textAlignment w:val="baseline"/>
        <w:rPr>
          <w:iCs/>
        </w:rPr>
      </w:pPr>
      <w:r w:rsidRPr="002D677E">
        <w:rPr>
          <w:b/>
          <w:iCs/>
        </w:rPr>
        <w:lastRenderedPageBreak/>
        <w:t>Vzorek č. 6</w:t>
      </w:r>
      <w:r>
        <w:rPr>
          <w:iCs/>
        </w:rPr>
        <w:t xml:space="preserve"> </w:t>
      </w:r>
      <w:r w:rsidR="001F09C2">
        <w:rPr>
          <w:iCs/>
        </w:rPr>
        <w:t>–</w:t>
      </w:r>
      <w:r>
        <w:rPr>
          <w:iCs/>
        </w:rPr>
        <w:t xml:space="preserve"> </w:t>
      </w:r>
      <w:r w:rsidR="001F09C2">
        <w:rPr>
          <w:iCs/>
        </w:rPr>
        <w:t xml:space="preserve">sodná sůl kyseliny </w:t>
      </w:r>
      <w:proofErr w:type="spellStart"/>
      <w:r w:rsidR="001F09C2">
        <w:rPr>
          <w:iCs/>
        </w:rPr>
        <w:t>polyasparagové</w:t>
      </w:r>
      <w:proofErr w:type="spellEnd"/>
    </w:p>
    <w:p w:rsidR="007E6AA9" w:rsidRDefault="007E6AA9" w:rsidP="00823F6B">
      <w:pPr>
        <w:pStyle w:val="Normlnweb"/>
        <w:spacing w:before="0" w:beforeAutospacing="0" w:after="0" w:afterAutospacing="0" w:line="348" w:lineRule="auto"/>
        <w:jc w:val="both"/>
        <w:textAlignment w:val="baseline"/>
        <w:rPr>
          <w:iCs/>
        </w:rPr>
      </w:pPr>
    </w:p>
    <w:p w:rsidR="007E6AA9" w:rsidRDefault="007E6AA9" w:rsidP="00823F6B">
      <w:pPr>
        <w:pStyle w:val="Normlnweb"/>
        <w:spacing w:before="0" w:beforeAutospacing="0" w:after="0" w:afterAutospacing="0" w:line="348" w:lineRule="auto"/>
        <w:jc w:val="both"/>
        <w:textAlignment w:val="baseline"/>
        <w:rPr>
          <w:iCs/>
        </w:rPr>
      </w:pPr>
      <w:r>
        <w:rPr>
          <w:noProof/>
        </w:rPr>
        <w:drawing>
          <wp:inline distT="0" distB="0" distL="0" distR="0" wp14:anchorId="020119E1" wp14:editId="7F4A7F29">
            <wp:extent cx="3527898" cy="1314450"/>
            <wp:effectExtent l="0" t="0" r="0" b="0"/>
            <wp:docPr id="20" name="Obrázek 20" descr="C:\Users\Miláček\Desktop\Bakalářka\Struktury sekvestrantů\Baypure DS 100.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Miláček\Desktop\Bakalářka\Struktury sekvestrantů\Baypure DS 100.gif"/>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3555554" cy="1324754"/>
                    </a:xfrm>
                    <a:prstGeom prst="rect">
                      <a:avLst/>
                    </a:prstGeom>
                    <a:noFill/>
                    <a:ln>
                      <a:noFill/>
                    </a:ln>
                  </pic:spPr>
                </pic:pic>
              </a:graphicData>
            </a:graphic>
          </wp:inline>
        </w:drawing>
      </w:r>
    </w:p>
    <w:p w:rsidR="007E6AA9" w:rsidRDefault="007E6AA9" w:rsidP="00823F6B">
      <w:pPr>
        <w:pStyle w:val="Normlnweb"/>
        <w:spacing w:before="0" w:beforeAutospacing="0" w:after="0" w:afterAutospacing="0" w:line="348" w:lineRule="auto"/>
        <w:jc w:val="both"/>
        <w:textAlignment w:val="baseline"/>
        <w:rPr>
          <w:iCs/>
        </w:rPr>
      </w:pPr>
    </w:p>
    <w:p w:rsidR="001F09C2" w:rsidRDefault="001F09C2" w:rsidP="00823F6B">
      <w:pPr>
        <w:pStyle w:val="Normlnweb"/>
        <w:spacing w:before="0" w:beforeAutospacing="0" w:after="0" w:afterAutospacing="0" w:line="348" w:lineRule="auto"/>
        <w:jc w:val="both"/>
        <w:textAlignment w:val="baseline"/>
        <w:rPr>
          <w:iCs/>
        </w:rPr>
      </w:pPr>
      <w:r w:rsidRPr="002D677E">
        <w:rPr>
          <w:b/>
          <w:iCs/>
        </w:rPr>
        <w:t>Vzorek č. 7</w:t>
      </w:r>
      <w:r w:rsidR="002530C9">
        <w:rPr>
          <w:iCs/>
        </w:rPr>
        <w:t xml:space="preserve"> – </w:t>
      </w:r>
      <w:proofErr w:type="spellStart"/>
      <w:r w:rsidR="002530C9">
        <w:rPr>
          <w:iCs/>
        </w:rPr>
        <w:t>tetra</w:t>
      </w:r>
      <w:r>
        <w:rPr>
          <w:iCs/>
        </w:rPr>
        <w:t>sodná</w:t>
      </w:r>
      <w:proofErr w:type="spellEnd"/>
      <w:r>
        <w:rPr>
          <w:iCs/>
        </w:rPr>
        <w:t xml:space="preserve"> sůl kyseliny N,N-bis(</w:t>
      </w:r>
      <w:proofErr w:type="spellStart"/>
      <w:r>
        <w:rPr>
          <w:iCs/>
        </w:rPr>
        <w:t>karboxymethyl</w:t>
      </w:r>
      <w:proofErr w:type="spellEnd"/>
      <w:r>
        <w:rPr>
          <w:iCs/>
        </w:rPr>
        <w:t>)</w:t>
      </w:r>
      <w:proofErr w:type="spellStart"/>
      <w:r w:rsidR="002D677E">
        <w:rPr>
          <w:iCs/>
        </w:rPr>
        <w:t>glutamové</w:t>
      </w:r>
      <w:proofErr w:type="spellEnd"/>
    </w:p>
    <w:p w:rsidR="007E6AA9" w:rsidRDefault="007E6AA9" w:rsidP="00823F6B">
      <w:pPr>
        <w:pStyle w:val="Normlnweb"/>
        <w:spacing w:before="0" w:beforeAutospacing="0" w:after="0" w:afterAutospacing="0" w:line="348" w:lineRule="auto"/>
        <w:jc w:val="both"/>
        <w:textAlignment w:val="baseline"/>
        <w:rPr>
          <w:iCs/>
        </w:rPr>
      </w:pPr>
    </w:p>
    <w:p w:rsidR="007E6AA9" w:rsidRDefault="007E6AA9" w:rsidP="00823F6B">
      <w:pPr>
        <w:pStyle w:val="Normlnweb"/>
        <w:spacing w:before="0" w:beforeAutospacing="0" w:after="0" w:afterAutospacing="0" w:line="348" w:lineRule="auto"/>
        <w:jc w:val="both"/>
        <w:textAlignment w:val="baseline"/>
        <w:rPr>
          <w:iCs/>
        </w:rPr>
      </w:pPr>
      <w:r>
        <w:rPr>
          <w:noProof/>
        </w:rPr>
        <w:drawing>
          <wp:inline distT="0" distB="0" distL="0" distR="0" wp14:anchorId="2008BBE9" wp14:editId="0A1DA16E">
            <wp:extent cx="3570504" cy="1076325"/>
            <wp:effectExtent l="0" t="0" r="0" b="0"/>
            <wp:docPr id="21" name="Obrázek 21" descr="C:\Users\Miláček\Desktop\Bakalářka\Struktury sekvestrantů\Dissolvine.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Miláček\Desktop\Bakalářka\Struktury sekvestrantů\Dissolvine.gif"/>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3574995" cy="1077679"/>
                    </a:xfrm>
                    <a:prstGeom prst="rect">
                      <a:avLst/>
                    </a:prstGeom>
                    <a:noFill/>
                    <a:ln>
                      <a:noFill/>
                    </a:ln>
                  </pic:spPr>
                </pic:pic>
              </a:graphicData>
            </a:graphic>
          </wp:inline>
        </w:drawing>
      </w:r>
    </w:p>
    <w:p w:rsidR="007E6AA9" w:rsidRPr="00623896" w:rsidRDefault="007E6AA9" w:rsidP="00823F6B">
      <w:pPr>
        <w:pStyle w:val="Normlnweb"/>
        <w:spacing w:before="0" w:beforeAutospacing="0" w:after="0" w:afterAutospacing="0" w:line="348" w:lineRule="auto"/>
        <w:jc w:val="both"/>
        <w:textAlignment w:val="baseline"/>
        <w:rPr>
          <w:iCs/>
        </w:rPr>
      </w:pPr>
    </w:p>
    <w:p w:rsidR="007E6AA9" w:rsidRDefault="007E6AA9" w:rsidP="00823F6B">
      <w:pPr>
        <w:pStyle w:val="Normlnweb"/>
        <w:spacing w:before="0" w:beforeAutospacing="0" w:after="0" w:afterAutospacing="0" w:line="348" w:lineRule="auto"/>
        <w:jc w:val="both"/>
        <w:textAlignment w:val="baseline"/>
        <w:rPr>
          <w:i/>
          <w:iCs/>
        </w:rPr>
      </w:pPr>
    </w:p>
    <w:p w:rsidR="00B63C66" w:rsidRPr="008E730F" w:rsidRDefault="00B63C66" w:rsidP="00823F6B">
      <w:pPr>
        <w:pStyle w:val="Normlnweb"/>
        <w:spacing w:before="0" w:beforeAutospacing="0" w:after="0" w:afterAutospacing="0" w:line="348" w:lineRule="auto"/>
        <w:jc w:val="both"/>
        <w:textAlignment w:val="baseline"/>
        <w:rPr>
          <w:i/>
          <w:iCs/>
        </w:rPr>
      </w:pPr>
      <w:r>
        <w:rPr>
          <w:i/>
          <w:iCs/>
        </w:rPr>
        <w:t>2.1.1. Stanovení sekvestrační kapacity vzorků</w:t>
      </w:r>
    </w:p>
    <w:p w:rsidR="004C5241" w:rsidRPr="00630702" w:rsidRDefault="004C5241" w:rsidP="004C5241">
      <w:pPr>
        <w:spacing w:after="200" w:line="360" w:lineRule="auto"/>
        <w:ind w:firstLine="708"/>
        <w:jc w:val="both"/>
      </w:pPr>
      <w:r w:rsidRPr="00630702">
        <w:rPr>
          <w:lang w:eastAsia="en-US"/>
        </w:rPr>
        <w:t>Sekvestrační kapacita byla stanovena vůči Ca</w:t>
      </w:r>
      <w:r w:rsidRPr="00630702">
        <w:rPr>
          <w:vertAlign w:val="superscript"/>
          <w:lang w:eastAsia="en-US"/>
        </w:rPr>
        <w:t>2+</w:t>
      </w:r>
      <w:r w:rsidRPr="00630702">
        <w:rPr>
          <w:lang w:eastAsia="en-US"/>
        </w:rPr>
        <w:t xml:space="preserve"> iontu srážecí zákalovou </w:t>
      </w:r>
      <w:r w:rsidRPr="00630702">
        <w:rPr>
          <w:lang w:eastAsia="en-US"/>
        </w:rPr>
        <w:br/>
        <w:t xml:space="preserve">titrací </w:t>
      </w:r>
      <w:r w:rsidRPr="00630702">
        <w:t xml:space="preserve">– </w:t>
      </w:r>
      <w:proofErr w:type="spellStart"/>
      <w:r w:rsidRPr="00630702">
        <w:t>Hampshirským</w:t>
      </w:r>
      <w:proofErr w:type="spellEnd"/>
      <w:r w:rsidRPr="00630702">
        <w:t xml:space="preserve"> testem </w:t>
      </w:r>
      <w:r>
        <w:rPr>
          <w:color w:val="222222"/>
        </w:rPr>
        <w:t>[8</w:t>
      </w:r>
      <w:r w:rsidRPr="00630702">
        <w:rPr>
          <w:color w:val="222222"/>
        </w:rPr>
        <w:t>]</w:t>
      </w:r>
      <w:r w:rsidR="008C040E">
        <w:t xml:space="preserve"> při laboratorní teplotě a hodnotě</w:t>
      </w:r>
      <w:r w:rsidRPr="00630702">
        <w:t xml:space="preserve"> pH</w:t>
      </w:r>
      <w:r w:rsidR="008C040E">
        <w:t xml:space="preserve"> = 12</w:t>
      </w:r>
      <w:r w:rsidRPr="00630702">
        <w:t>. Odměrným roztokem používaným při zákalové titraci byl roztok CaCl</w:t>
      </w:r>
      <w:r w:rsidRPr="00630702">
        <w:rPr>
          <w:vertAlign w:val="subscript"/>
        </w:rPr>
        <w:t>2</w:t>
      </w:r>
      <w:r w:rsidRPr="00630702">
        <w:t>.6H</w:t>
      </w:r>
      <w:r w:rsidRPr="00630702">
        <w:rPr>
          <w:vertAlign w:val="subscript"/>
        </w:rPr>
        <w:t>2</w:t>
      </w:r>
      <w:r w:rsidRPr="00630702">
        <w:t>O s přesně známým obsahem Ca</w:t>
      </w:r>
      <w:r w:rsidRPr="00630702">
        <w:rPr>
          <w:vertAlign w:val="superscript"/>
        </w:rPr>
        <w:t>2+</w:t>
      </w:r>
      <w:r w:rsidRPr="00630702">
        <w:t xml:space="preserve"> (mg/1 ml roztoku).</w:t>
      </w:r>
      <w:r>
        <w:t xml:space="preserve"> </w:t>
      </w:r>
      <w:r w:rsidRPr="00630702">
        <w:t xml:space="preserve">Bod ekvivalence byl stanoven měřením absorbance vzniklého zákalu při vlnové délce 650 </w:t>
      </w:r>
      <w:proofErr w:type="spellStart"/>
      <w:r w:rsidRPr="00630702">
        <w:t>nm</w:t>
      </w:r>
      <w:proofErr w:type="spellEnd"/>
      <w:r w:rsidRPr="00630702">
        <w:t>, v kyvetě 1 cm</w:t>
      </w:r>
      <w:r>
        <w:t xml:space="preserve"> [</w:t>
      </w:r>
      <w:proofErr w:type="spellStart"/>
      <w:r w:rsidRPr="00630702">
        <w:t>Spektrofotomer</w:t>
      </w:r>
      <w:proofErr w:type="spellEnd"/>
      <w:r w:rsidRPr="00630702">
        <w:t xml:space="preserve"> </w:t>
      </w:r>
      <w:proofErr w:type="spellStart"/>
      <w:r w:rsidRPr="00630702">
        <w:t>Spekol</w:t>
      </w:r>
      <w:proofErr w:type="spellEnd"/>
      <w:r w:rsidRPr="00630702">
        <w:t xml:space="preserve"> 11 (firmy Carl </w:t>
      </w:r>
      <w:proofErr w:type="spellStart"/>
      <w:r w:rsidRPr="00630702">
        <w:t>Zeiss</w:t>
      </w:r>
      <w:proofErr w:type="spellEnd"/>
      <w:r w:rsidRPr="00630702">
        <w:t>)</w:t>
      </w:r>
      <w:r>
        <w:t>]</w:t>
      </w:r>
      <w:r w:rsidRPr="00630702">
        <w:t xml:space="preserve"> a následným vyhodnocením získaných závislostí.</w:t>
      </w:r>
    </w:p>
    <w:p w:rsidR="00823F6B" w:rsidRDefault="00823F6B" w:rsidP="00823F6B">
      <w:pPr>
        <w:pStyle w:val="Normlnweb"/>
        <w:spacing w:before="0" w:beforeAutospacing="0" w:after="0" w:afterAutospacing="0" w:line="348" w:lineRule="auto"/>
        <w:jc w:val="both"/>
        <w:textAlignment w:val="baseline"/>
        <w:rPr>
          <w:iCs/>
        </w:rPr>
      </w:pPr>
    </w:p>
    <w:p w:rsidR="00823F6B" w:rsidRDefault="00B63C66" w:rsidP="00823F6B">
      <w:pPr>
        <w:pStyle w:val="Normlnweb"/>
        <w:spacing w:before="0" w:beforeAutospacing="0" w:after="0" w:afterAutospacing="0" w:line="348" w:lineRule="auto"/>
        <w:jc w:val="both"/>
        <w:textAlignment w:val="baseline"/>
        <w:rPr>
          <w:i/>
          <w:iCs/>
        </w:rPr>
      </w:pPr>
      <w:r>
        <w:rPr>
          <w:i/>
          <w:iCs/>
        </w:rPr>
        <w:t>2.2. Použitá barviva a jejich struktura</w:t>
      </w:r>
    </w:p>
    <w:p w:rsidR="00EC67CB" w:rsidRDefault="00EC67CB" w:rsidP="00823F6B">
      <w:pPr>
        <w:pStyle w:val="Normlnweb"/>
        <w:spacing w:before="0" w:beforeAutospacing="0" w:after="0" w:afterAutospacing="0" w:line="348" w:lineRule="auto"/>
        <w:jc w:val="both"/>
        <w:textAlignment w:val="baseline"/>
        <w:rPr>
          <w:b/>
          <w:iCs/>
        </w:rPr>
      </w:pPr>
    </w:p>
    <w:p w:rsidR="008C040E" w:rsidRPr="00DC441A" w:rsidRDefault="008C040E" w:rsidP="00823F6B">
      <w:pPr>
        <w:pStyle w:val="Normlnweb"/>
        <w:spacing w:before="0" w:beforeAutospacing="0" w:after="0" w:afterAutospacing="0" w:line="348" w:lineRule="auto"/>
        <w:jc w:val="both"/>
        <w:textAlignment w:val="baseline"/>
        <w:rPr>
          <w:iCs/>
        </w:rPr>
      </w:pPr>
      <w:proofErr w:type="gramStart"/>
      <w:r w:rsidRPr="008C040E">
        <w:rPr>
          <w:b/>
          <w:iCs/>
        </w:rPr>
        <w:t>C.I.</w:t>
      </w:r>
      <w:proofErr w:type="gramEnd"/>
      <w:r w:rsidRPr="008C040E">
        <w:rPr>
          <w:b/>
          <w:iCs/>
        </w:rPr>
        <w:t xml:space="preserve"> Direct </w:t>
      </w:r>
      <w:proofErr w:type="spellStart"/>
      <w:r w:rsidRPr="008C040E">
        <w:rPr>
          <w:b/>
          <w:iCs/>
        </w:rPr>
        <w:t>Yellow</w:t>
      </w:r>
      <w:proofErr w:type="spellEnd"/>
      <w:r w:rsidRPr="008C040E">
        <w:rPr>
          <w:b/>
          <w:iCs/>
        </w:rPr>
        <w:t xml:space="preserve"> 44</w:t>
      </w:r>
      <w:r w:rsidR="00DC441A">
        <w:rPr>
          <w:b/>
          <w:iCs/>
        </w:rPr>
        <w:t xml:space="preserve"> </w:t>
      </w:r>
      <w:r w:rsidR="00DC441A">
        <w:rPr>
          <w:iCs/>
        </w:rPr>
        <w:t>(</w:t>
      </w:r>
      <w:proofErr w:type="spellStart"/>
      <w:r w:rsidR="00DC441A">
        <w:rPr>
          <w:iCs/>
        </w:rPr>
        <w:t>Saturnová</w:t>
      </w:r>
      <w:proofErr w:type="spellEnd"/>
      <w:r w:rsidR="00DC441A">
        <w:rPr>
          <w:iCs/>
        </w:rPr>
        <w:t xml:space="preserve"> žluť L4G 150)</w:t>
      </w:r>
    </w:p>
    <w:p w:rsidR="007E6AA9" w:rsidRDefault="007E6AA9" w:rsidP="00823F6B">
      <w:pPr>
        <w:pStyle w:val="Normlnweb"/>
        <w:spacing w:before="0" w:beforeAutospacing="0" w:after="0" w:afterAutospacing="0" w:line="348" w:lineRule="auto"/>
        <w:jc w:val="both"/>
        <w:textAlignment w:val="baseline"/>
        <w:rPr>
          <w:b/>
          <w:iCs/>
        </w:rPr>
      </w:pPr>
    </w:p>
    <w:p w:rsidR="007E6AA9" w:rsidRPr="008C040E" w:rsidRDefault="007E6AA9" w:rsidP="00823F6B">
      <w:pPr>
        <w:pStyle w:val="Normlnweb"/>
        <w:spacing w:before="0" w:beforeAutospacing="0" w:after="0" w:afterAutospacing="0" w:line="348" w:lineRule="auto"/>
        <w:jc w:val="both"/>
        <w:textAlignment w:val="baseline"/>
        <w:rPr>
          <w:b/>
          <w:iCs/>
        </w:rPr>
      </w:pPr>
      <w:r>
        <w:rPr>
          <w:noProof/>
        </w:rPr>
        <w:drawing>
          <wp:inline distT="0" distB="0" distL="0" distR="0" wp14:anchorId="65DFFB01" wp14:editId="5CAD3259">
            <wp:extent cx="5151120" cy="1280160"/>
            <wp:effectExtent l="0" t="0" r="0" b="0"/>
            <wp:docPr id="27" name="Obrázek 27" descr="C:\Users\Miláček\Desktop\Bakalářka\Vzorce_barviva\žlutá.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Users\Miláček\Desktop\Bakalářka\Vzorce_barviva\žlutá.gif"/>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151120" cy="1280160"/>
                    </a:xfrm>
                    <a:prstGeom prst="rect">
                      <a:avLst/>
                    </a:prstGeom>
                    <a:noFill/>
                    <a:ln>
                      <a:noFill/>
                    </a:ln>
                  </pic:spPr>
                </pic:pic>
              </a:graphicData>
            </a:graphic>
          </wp:inline>
        </w:drawing>
      </w:r>
    </w:p>
    <w:p w:rsidR="008C040E" w:rsidRPr="00DC441A" w:rsidRDefault="008C040E" w:rsidP="008C040E">
      <w:pPr>
        <w:pStyle w:val="Normlnweb"/>
        <w:spacing w:before="0" w:beforeAutospacing="0" w:after="0" w:afterAutospacing="0" w:line="348" w:lineRule="auto"/>
        <w:jc w:val="both"/>
        <w:textAlignment w:val="baseline"/>
        <w:rPr>
          <w:iCs/>
        </w:rPr>
      </w:pPr>
      <w:proofErr w:type="gramStart"/>
      <w:r w:rsidRPr="008C040E">
        <w:rPr>
          <w:b/>
          <w:iCs/>
        </w:rPr>
        <w:lastRenderedPageBreak/>
        <w:t>C.I.</w:t>
      </w:r>
      <w:proofErr w:type="gramEnd"/>
      <w:r w:rsidRPr="008C040E">
        <w:rPr>
          <w:b/>
          <w:iCs/>
        </w:rPr>
        <w:t xml:space="preserve"> Direct Green 28</w:t>
      </w:r>
      <w:r w:rsidR="00DC441A">
        <w:rPr>
          <w:b/>
          <w:iCs/>
        </w:rPr>
        <w:t xml:space="preserve"> </w:t>
      </w:r>
      <w:r w:rsidR="00DC441A">
        <w:rPr>
          <w:iCs/>
        </w:rPr>
        <w:t>(</w:t>
      </w:r>
      <w:proofErr w:type="spellStart"/>
      <w:r w:rsidR="00DC441A">
        <w:rPr>
          <w:iCs/>
        </w:rPr>
        <w:t>Saturnová</w:t>
      </w:r>
      <w:proofErr w:type="spellEnd"/>
      <w:r w:rsidR="00DC441A">
        <w:rPr>
          <w:iCs/>
        </w:rPr>
        <w:t xml:space="preserve"> zeleň L5G 150)</w:t>
      </w:r>
    </w:p>
    <w:p w:rsidR="007E6AA9" w:rsidRDefault="007E6AA9" w:rsidP="008C040E">
      <w:pPr>
        <w:pStyle w:val="Normlnweb"/>
        <w:spacing w:before="0" w:beforeAutospacing="0" w:after="0" w:afterAutospacing="0" w:line="348" w:lineRule="auto"/>
        <w:jc w:val="both"/>
        <w:textAlignment w:val="baseline"/>
        <w:rPr>
          <w:b/>
          <w:iCs/>
        </w:rPr>
      </w:pPr>
    </w:p>
    <w:p w:rsidR="007E6AA9" w:rsidRPr="008C040E" w:rsidRDefault="007E6AA9" w:rsidP="008C040E">
      <w:pPr>
        <w:pStyle w:val="Normlnweb"/>
        <w:spacing w:before="0" w:beforeAutospacing="0" w:after="0" w:afterAutospacing="0" w:line="348" w:lineRule="auto"/>
        <w:jc w:val="both"/>
        <w:textAlignment w:val="baseline"/>
        <w:rPr>
          <w:b/>
          <w:iCs/>
        </w:rPr>
      </w:pPr>
      <w:r>
        <w:rPr>
          <w:noProof/>
        </w:rPr>
        <w:drawing>
          <wp:inline distT="0" distB="0" distL="0" distR="0" wp14:anchorId="6E9BF984" wp14:editId="70C03C1B">
            <wp:extent cx="4823460" cy="3314700"/>
            <wp:effectExtent l="0" t="0" r="0" b="0"/>
            <wp:docPr id="22" name="Obrázek 22" descr="C:\Users\Miláček\Desktop\Bakalářka\Vzorce_barviva\zelená.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Miláček\Desktop\Bakalářka\Vzorce_barviva\zelená.gif"/>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4823460" cy="3314700"/>
                    </a:xfrm>
                    <a:prstGeom prst="rect">
                      <a:avLst/>
                    </a:prstGeom>
                    <a:noFill/>
                    <a:ln>
                      <a:noFill/>
                    </a:ln>
                  </pic:spPr>
                </pic:pic>
              </a:graphicData>
            </a:graphic>
          </wp:inline>
        </w:drawing>
      </w:r>
    </w:p>
    <w:p w:rsidR="007E6AA9" w:rsidRDefault="007E6AA9" w:rsidP="008C040E">
      <w:pPr>
        <w:pStyle w:val="Normlnweb"/>
        <w:spacing w:before="0" w:beforeAutospacing="0" w:after="0" w:afterAutospacing="0" w:line="348" w:lineRule="auto"/>
        <w:jc w:val="both"/>
        <w:textAlignment w:val="baseline"/>
        <w:rPr>
          <w:b/>
          <w:iCs/>
        </w:rPr>
      </w:pPr>
    </w:p>
    <w:p w:rsidR="00924520" w:rsidRDefault="00924520" w:rsidP="008C040E">
      <w:pPr>
        <w:pStyle w:val="Normlnweb"/>
        <w:spacing w:before="0" w:beforeAutospacing="0" w:after="0" w:afterAutospacing="0" w:line="348" w:lineRule="auto"/>
        <w:jc w:val="both"/>
        <w:textAlignment w:val="baseline"/>
        <w:rPr>
          <w:b/>
          <w:iCs/>
        </w:rPr>
      </w:pPr>
    </w:p>
    <w:p w:rsidR="00924520" w:rsidRDefault="00924520" w:rsidP="008C040E">
      <w:pPr>
        <w:pStyle w:val="Normlnweb"/>
        <w:spacing w:before="0" w:beforeAutospacing="0" w:after="0" w:afterAutospacing="0" w:line="348" w:lineRule="auto"/>
        <w:jc w:val="both"/>
        <w:textAlignment w:val="baseline"/>
        <w:rPr>
          <w:b/>
          <w:iCs/>
        </w:rPr>
      </w:pPr>
    </w:p>
    <w:p w:rsidR="008C040E" w:rsidRPr="00DC441A" w:rsidRDefault="008C040E" w:rsidP="008C040E">
      <w:pPr>
        <w:pStyle w:val="Normlnweb"/>
        <w:spacing w:before="0" w:beforeAutospacing="0" w:after="0" w:afterAutospacing="0" w:line="348" w:lineRule="auto"/>
        <w:jc w:val="both"/>
        <w:textAlignment w:val="baseline"/>
        <w:rPr>
          <w:iCs/>
        </w:rPr>
      </w:pPr>
      <w:proofErr w:type="gramStart"/>
      <w:r w:rsidRPr="008C040E">
        <w:rPr>
          <w:b/>
          <w:iCs/>
        </w:rPr>
        <w:t>C.I.</w:t>
      </w:r>
      <w:proofErr w:type="gramEnd"/>
      <w:r w:rsidRPr="008C040E">
        <w:rPr>
          <w:b/>
          <w:iCs/>
        </w:rPr>
        <w:t xml:space="preserve"> Direct Black 19</w:t>
      </w:r>
      <w:r w:rsidR="00DC441A">
        <w:rPr>
          <w:b/>
          <w:iCs/>
        </w:rPr>
        <w:t xml:space="preserve"> </w:t>
      </w:r>
      <w:r w:rsidR="00DC441A">
        <w:rPr>
          <w:iCs/>
        </w:rPr>
        <w:t>(</w:t>
      </w:r>
      <w:proofErr w:type="spellStart"/>
      <w:r w:rsidR="00DC441A">
        <w:rPr>
          <w:iCs/>
        </w:rPr>
        <w:t>Saturnová</w:t>
      </w:r>
      <w:proofErr w:type="spellEnd"/>
      <w:r w:rsidR="00DC441A">
        <w:rPr>
          <w:iCs/>
        </w:rPr>
        <w:t xml:space="preserve"> čerň G 200)</w:t>
      </w:r>
    </w:p>
    <w:p w:rsidR="008C040E" w:rsidRDefault="008C040E" w:rsidP="00823F6B">
      <w:pPr>
        <w:pStyle w:val="Normlnweb"/>
        <w:spacing w:before="0" w:beforeAutospacing="0" w:after="0" w:afterAutospacing="0" w:line="348" w:lineRule="auto"/>
        <w:jc w:val="both"/>
        <w:textAlignment w:val="baseline"/>
        <w:rPr>
          <w:iCs/>
        </w:rPr>
      </w:pPr>
    </w:p>
    <w:p w:rsidR="007E6AA9" w:rsidRPr="008C040E" w:rsidRDefault="00924520" w:rsidP="00823F6B">
      <w:pPr>
        <w:pStyle w:val="Normlnweb"/>
        <w:spacing w:before="0" w:beforeAutospacing="0" w:after="0" w:afterAutospacing="0" w:line="348" w:lineRule="auto"/>
        <w:jc w:val="both"/>
        <w:textAlignment w:val="baseline"/>
        <w:rPr>
          <w:iCs/>
        </w:rPr>
      </w:pPr>
      <w:r>
        <w:rPr>
          <w:iCs/>
          <w:noProof/>
        </w:rPr>
        <w:drawing>
          <wp:inline distT="0" distB="0" distL="0" distR="0">
            <wp:extent cx="4943475" cy="3295650"/>
            <wp:effectExtent l="0" t="0" r="9525" b="0"/>
            <wp:docPr id="26" name="Obrázek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truktura direct black 19.jpg"/>
                    <pic:cNvPicPr/>
                  </pic:nvPicPr>
                  <pic:blipFill>
                    <a:blip r:embed="rId16">
                      <a:extLst>
                        <a:ext uri="{28A0092B-C50C-407E-A947-70E740481C1C}">
                          <a14:useLocalDpi xmlns:a14="http://schemas.microsoft.com/office/drawing/2010/main" val="0"/>
                        </a:ext>
                      </a:extLst>
                    </a:blip>
                    <a:stretch>
                      <a:fillRect/>
                    </a:stretch>
                  </pic:blipFill>
                  <pic:spPr>
                    <a:xfrm>
                      <a:off x="0" y="0"/>
                      <a:ext cx="4943475" cy="3295650"/>
                    </a:xfrm>
                    <a:prstGeom prst="rect">
                      <a:avLst/>
                    </a:prstGeom>
                  </pic:spPr>
                </pic:pic>
              </a:graphicData>
            </a:graphic>
          </wp:inline>
        </w:drawing>
      </w:r>
    </w:p>
    <w:p w:rsidR="007E6AA9" w:rsidRDefault="007E6AA9" w:rsidP="00823F6B">
      <w:pPr>
        <w:pStyle w:val="Normlnweb"/>
        <w:spacing w:before="0" w:beforeAutospacing="0" w:after="0" w:afterAutospacing="0" w:line="348" w:lineRule="auto"/>
        <w:jc w:val="both"/>
        <w:textAlignment w:val="baseline"/>
        <w:rPr>
          <w:i/>
          <w:iCs/>
        </w:rPr>
      </w:pPr>
    </w:p>
    <w:p w:rsidR="00924520" w:rsidRPr="00DC441A" w:rsidRDefault="00924520" w:rsidP="00924520">
      <w:pPr>
        <w:pStyle w:val="Normlnweb"/>
        <w:spacing w:before="0" w:beforeAutospacing="0" w:after="0" w:afterAutospacing="0" w:line="348" w:lineRule="auto"/>
        <w:jc w:val="both"/>
        <w:textAlignment w:val="baseline"/>
        <w:rPr>
          <w:iCs/>
        </w:rPr>
      </w:pPr>
      <w:proofErr w:type="gramStart"/>
      <w:r w:rsidRPr="008C040E">
        <w:rPr>
          <w:b/>
          <w:iCs/>
        </w:rPr>
        <w:lastRenderedPageBreak/>
        <w:t>C.I.</w:t>
      </w:r>
      <w:proofErr w:type="gramEnd"/>
      <w:r w:rsidRPr="008C040E">
        <w:rPr>
          <w:b/>
          <w:iCs/>
        </w:rPr>
        <w:t xml:space="preserve"> Direct Brown 218</w:t>
      </w:r>
      <w:r>
        <w:rPr>
          <w:iCs/>
        </w:rPr>
        <w:t xml:space="preserve"> (</w:t>
      </w:r>
      <w:proofErr w:type="spellStart"/>
      <w:r>
        <w:rPr>
          <w:iCs/>
        </w:rPr>
        <w:t>Saturnová</w:t>
      </w:r>
      <w:proofErr w:type="spellEnd"/>
      <w:r>
        <w:rPr>
          <w:iCs/>
        </w:rPr>
        <w:t xml:space="preserve"> hněď L2R)</w:t>
      </w:r>
    </w:p>
    <w:p w:rsidR="00924520" w:rsidRDefault="00924520" w:rsidP="00924520">
      <w:pPr>
        <w:pStyle w:val="Normlnweb"/>
        <w:spacing w:before="0" w:beforeAutospacing="0" w:after="0" w:afterAutospacing="0" w:line="348" w:lineRule="auto"/>
        <w:jc w:val="both"/>
        <w:textAlignment w:val="baseline"/>
        <w:rPr>
          <w:b/>
          <w:iCs/>
        </w:rPr>
      </w:pPr>
    </w:p>
    <w:p w:rsidR="00924520" w:rsidRPr="008C040E" w:rsidRDefault="00924520" w:rsidP="00924520">
      <w:pPr>
        <w:pStyle w:val="Normlnweb"/>
        <w:spacing w:before="0" w:beforeAutospacing="0" w:after="0" w:afterAutospacing="0" w:line="348" w:lineRule="auto"/>
        <w:jc w:val="both"/>
        <w:textAlignment w:val="baseline"/>
        <w:rPr>
          <w:b/>
          <w:iCs/>
        </w:rPr>
      </w:pPr>
      <w:r>
        <w:rPr>
          <w:b/>
          <w:iCs/>
          <w:noProof/>
        </w:rPr>
        <w:drawing>
          <wp:inline distT="0" distB="0" distL="0" distR="0" wp14:anchorId="0004F775" wp14:editId="5995E4C5">
            <wp:extent cx="5381625" cy="1304925"/>
            <wp:effectExtent l="0" t="0" r="9525" b="9525"/>
            <wp:docPr id="25" name="Obrázek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truktura direct brown 218.jpg"/>
                    <pic:cNvPicPr/>
                  </pic:nvPicPr>
                  <pic:blipFill>
                    <a:blip r:embed="rId17">
                      <a:extLst>
                        <a:ext uri="{28A0092B-C50C-407E-A947-70E740481C1C}">
                          <a14:useLocalDpi xmlns:a14="http://schemas.microsoft.com/office/drawing/2010/main" val="0"/>
                        </a:ext>
                      </a:extLst>
                    </a:blip>
                    <a:stretch>
                      <a:fillRect/>
                    </a:stretch>
                  </pic:blipFill>
                  <pic:spPr>
                    <a:xfrm>
                      <a:off x="0" y="0"/>
                      <a:ext cx="5381625" cy="1304925"/>
                    </a:xfrm>
                    <a:prstGeom prst="rect">
                      <a:avLst/>
                    </a:prstGeom>
                  </pic:spPr>
                </pic:pic>
              </a:graphicData>
            </a:graphic>
          </wp:inline>
        </w:drawing>
      </w:r>
    </w:p>
    <w:p w:rsidR="00924520" w:rsidRDefault="00924520" w:rsidP="00823F6B">
      <w:pPr>
        <w:pStyle w:val="Normlnweb"/>
        <w:spacing w:before="0" w:beforeAutospacing="0" w:after="0" w:afterAutospacing="0" w:line="348" w:lineRule="auto"/>
        <w:jc w:val="both"/>
        <w:textAlignment w:val="baseline"/>
        <w:rPr>
          <w:i/>
          <w:iCs/>
        </w:rPr>
      </w:pPr>
    </w:p>
    <w:p w:rsidR="00924520" w:rsidRDefault="00924520" w:rsidP="00823F6B">
      <w:pPr>
        <w:pStyle w:val="Normlnweb"/>
        <w:spacing w:before="0" w:beforeAutospacing="0" w:after="0" w:afterAutospacing="0" w:line="348" w:lineRule="auto"/>
        <w:jc w:val="both"/>
        <w:textAlignment w:val="baseline"/>
        <w:rPr>
          <w:i/>
          <w:iCs/>
        </w:rPr>
      </w:pPr>
    </w:p>
    <w:p w:rsidR="009D4B95" w:rsidRDefault="001B6D5D" w:rsidP="001B6D5D">
      <w:pPr>
        <w:pStyle w:val="Normlnweb"/>
        <w:spacing w:before="0" w:beforeAutospacing="0" w:after="0" w:afterAutospacing="0" w:line="360" w:lineRule="auto"/>
        <w:jc w:val="both"/>
        <w:textAlignment w:val="baseline"/>
        <w:rPr>
          <w:i/>
          <w:iCs/>
        </w:rPr>
      </w:pPr>
      <w:r>
        <w:rPr>
          <w:i/>
          <w:iCs/>
        </w:rPr>
        <w:t xml:space="preserve">2.3. </w:t>
      </w:r>
      <w:r w:rsidR="009D4B95">
        <w:rPr>
          <w:i/>
          <w:iCs/>
        </w:rPr>
        <w:t>Příprava tvrdé vody</w:t>
      </w:r>
    </w:p>
    <w:p w:rsidR="001B6D5D" w:rsidRDefault="001B6D5D" w:rsidP="001B6D5D">
      <w:pPr>
        <w:spacing w:line="360" w:lineRule="auto"/>
      </w:pPr>
      <w:r>
        <w:t xml:space="preserve">  1</w:t>
      </w:r>
      <w:r w:rsidRPr="006D65D1">
        <w:t>°</w:t>
      </w:r>
      <w:r>
        <w:t xml:space="preserve"> </w:t>
      </w:r>
      <w:proofErr w:type="spellStart"/>
      <w:r>
        <w:t>dH</w:t>
      </w:r>
      <w:proofErr w:type="spellEnd"/>
      <w:r>
        <w:t xml:space="preserve"> → 10mg </w:t>
      </w:r>
      <w:proofErr w:type="spellStart"/>
      <w:r>
        <w:t>CaO</w:t>
      </w:r>
      <w:proofErr w:type="spellEnd"/>
      <w:r>
        <w:t xml:space="preserve"> v 1 l vody</w:t>
      </w:r>
      <w:r>
        <w:br/>
        <w:t xml:space="preserve">  1</w:t>
      </w:r>
      <w:r w:rsidRPr="006D65D1">
        <w:t>°</w:t>
      </w:r>
      <w:r>
        <w:t xml:space="preserve"> </w:t>
      </w:r>
      <w:proofErr w:type="spellStart"/>
      <w:r w:rsidRPr="006D65D1">
        <w:t>dH</w:t>
      </w:r>
      <w:proofErr w:type="spellEnd"/>
      <w:r w:rsidRPr="006D65D1">
        <w:t xml:space="preserve"> </w:t>
      </w:r>
      <w:r>
        <w:t xml:space="preserve">→ </w:t>
      </w:r>
      <w:r w:rsidRPr="006D65D1">
        <w:t>39,06 mg CaCl</w:t>
      </w:r>
      <w:r w:rsidRPr="006D65D1">
        <w:rPr>
          <w:vertAlign w:val="subscript"/>
        </w:rPr>
        <w:t>2</w:t>
      </w:r>
      <w:r w:rsidRPr="006D65D1">
        <w:t xml:space="preserve"> . 6 H</w:t>
      </w:r>
      <w:r w:rsidRPr="006D65D1">
        <w:rPr>
          <w:vertAlign w:val="subscript"/>
        </w:rPr>
        <w:t>2</w:t>
      </w:r>
      <w:r>
        <w:t>O v 1 l vody</w:t>
      </w:r>
      <w:r>
        <w:br/>
        <w:t>22</w:t>
      </w:r>
      <w:r w:rsidRPr="006D65D1">
        <w:t>°</w:t>
      </w:r>
      <w:r>
        <w:t xml:space="preserve"> </w:t>
      </w:r>
      <w:proofErr w:type="spellStart"/>
      <w:r w:rsidRPr="006D65D1">
        <w:t>dH</w:t>
      </w:r>
      <w:proofErr w:type="spellEnd"/>
      <w:r w:rsidRPr="006D65D1">
        <w:t xml:space="preserve"> </w:t>
      </w:r>
      <w:r>
        <w:t xml:space="preserve">→ </w:t>
      </w:r>
      <w:r w:rsidRPr="006D65D1">
        <w:t>0,8593 g CaCl</w:t>
      </w:r>
      <w:r w:rsidRPr="006D65D1">
        <w:rPr>
          <w:vertAlign w:val="subscript"/>
        </w:rPr>
        <w:t>2</w:t>
      </w:r>
      <w:r w:rsidRPr="006D65D1">
        <w:t xml:space="preserve"> . 6 H</w:t>
      </w:r>
      <w:r w:rsidRPr="006D65D1">
        <w:rPr>
          <w:vertAlign w:val="subscript"/>
        </w:rPr>
        <w:t>2</w:t>
      </w:r>
      <w:r w:rsidRPr="006D65D1">
        <w:t>O v 1 l vody</w:t>
      </w:r>
      <w:r w:rsidRPr="006D65D1">
        <w:br/>
      </w:r>
      <w:r w:rsidRPr="001B6D5D">
        <w:rPr>
          <w:b/>
          <w:bCs/>
        </w:rPr>
        <w:t xml:space="preserve">22° </w:t>
      </w:r>
      <w:proofErr w:type="spellStart"/>
      <w:r w:rsidRPr="001B6D5D">
        <w:rPr>
          <w:b/>
          <w:bCs/>
        </w:rPr>
        <w:t>dH</w:t>
      </w:r>
      <w:proofErr w:type="spellEnd"/>
      <w:r w:rsidRPr="001B6D5D">
        <w:rPr>
          <w:b/>
          <w:bCs/>
        </w:rPr>
        <w:t xml:space="preserve"> </w:t>
      </w:r>
      <w:r w:rsidRPr="001B6D5D">
        <w:t>→</w:t>
      </w:r>
      <w:r w:rsidRPr="001B6D5D">
        <w:rPr>
          <w:b/>
        </w:rPr>
        <w:t xml:space="preserve"> </w:t>
      </w:r>
      <w:r w:rsidRPr="001B6D5D">
        <w:rPr>
          <w:b/>
          <w:bCs/>
        </w:rPr>
        <w:t>8,5930 g CaCl</w:t>
      </w:r>
      <w:r w:rsidRPr="001B6D5D">
        <w:rPr>
          <w:b/>
          <w:bCs/>
          <w:vertAlign w:val="subscript"/>
        </w:rPr>
        <w:t>2</w:t>
      </w:r>
      <w:r w:rsidRPr="001B6D5D">
        <w:rPr>
          <w:b/>
          <w:bCs/>
        </w:rPr>
        <w:t xml:space="preserve"> . 6 H</w:t>
      </w:r>
      <w:r w:rsidRPr="001B6D5D">
        <w:rPr>
          <w:b/>
          <w:bCs/>
          <w:vertAlign w:val="subscript"/>
        </w:rPr>
        <w:t>2</w:t>
      </w:r>
      <w:r w:rsidRPr="001B6D5D">
        <w:rPr>
          <w:b/>
          <w:bCs/>
        </w:rPr>
        <w:t>O v 10 l vody</w:t>
      </w:r>
    </w:p>
    <w:p w:rsidR="009D4B95" w:rsidRDefault="001B6D5D" w:rsidP="001B6D5D">
      <w:pPr>
        <w:pStyle w:val="Normlnweb"/>
        <w:spacing w:before="0" w:beforeAutospacing="0" w:after="0" w:afterAutospacing="0" w:line="360" w:lineRule="auto"/>
        <w:jc w:val="both"/>
        <w:textAlignment w:val="baseline"/>
        <w:rPr>
          <w:iCs/>
        </w:rPr>
      </w:pPr>
      <w:r>
        <w:rPr>
          <w:iCs/>
        </w:rPr>
        <w:t xml:space="preserve">Ověření tvrdosti vody bylo provedeno </w:t>
      </w:r>
      <w:proofErr w:type="spellStart"/>
      <w:r>
        <w:rPr>
          <w:iCs/>
        </w:rPr>
        <w:t>chelatometrickou</w:t>
      </w:r>
      <w:proofErr w:type="spellEnd"/>
      <w:r>
        <w:rPr>
          <w:iCs/>
        </w:rPr>
        <w:t xml:space="preserve"> titrací (indikátor: </w:t>
      </w:r>
      <w:proofErr w:type="spellStart"/>
      <w:r>
        <w:rPr>
          <w:iCs/>
        </w:rPr>
        <w:t>eriochromová</w:t>
      </w:r>
      <w:proofErr w:type="spellEnd"/>
      <w:r>
        <w:rPr>
          <w:iCs/>
        </w:rPr>
        <w:t xml:space="preserve"> čerň). </w:t>
      </w:r>
    </w:p>
    <w:p w:rsidR="001B6D5D" w:rsidRPr="009D4B95" w:rsidRDefault="001B6D5D" w:rsidP="00823F6B">
      <w:pPr>
        <w:pStyle w:val="Normlnweb"/>
        <w:spacing w:before="0" w:beforeAutospacing="0" w:after="0" w:afterAutospacing="0" w:line="348" w:lineRule="auto"/>
        <w:jc w:val="both"/>
        <w:textAlignment w:val="baseline"/>
        <w:rPr>
          <w:iCs/>
        </w:rPr>
      </w:pPr>
    </w:p>
    <w:p w:rsidR="00823F6B" w:rsidRDefault="009D4B95" w:rsidP="00823F6B">
      <w:pPr>
        <w:pStyle w:val="Normlnweb"/>
        <w:spacing w:before="0" w:beforeAutospacing="0" w:after="0" w:afterAutospacing="0" w:line="348" w:lineRule="auto"/>
        <w:jc w:val="both"/>
        <w:textAlignment w:val="baseline"/>
        <w:rPr>
          <w:i/>
          <w:iCs/>
        </w:rPr>
      </w:pPr>
      <w:r>
        <w:rPr>
          <w:i/>
          <w:iCs/>
        </w:rPr>
        <w:t>2.4</w:t>
      </w:r>
      <w:r w:rsidR="00B63C66">
        <w:rPr>
          <w:i/>
          <w:iCs/>
        </w:rPr>
        <w:t>. Postup barvení</w:t>
      </w:r>
    </w:p>
    <w:p w:rsidR="004C5241" w:rsidRDefault="004C5241" w:rsidP="004C5241">
      <w:pPr>
        <w:spacing w:line="360" w:lineRule="auto"/>
        <w:jc w:val="both"/>
        <w:rPr>
          <w:i/>
          <w:iCs/>
        </w:rPr>
      </w:pPr>
    </w:p>
    <w:p w:rsidR="004C5241" w:rsidRDefault="004C5241" w:rsidP="004C5241">
      <w:pPr>
        <w:spacing w:line="360" w:lineRule="auto"/>
        <w:jc w:val="both"/>
      </w:pPr>
      <w:r>
        <w:t>Barvení dle časově teplotního diagramu:</w:t>
      </w:r>
    </w:p>
    <w:p w:rsidR="004C5241" w:rsidRDefault="004C5241" w:rsidP="004C5241">
      <w:pPr>
        <w:spacing w:line="360" w:lineRule="auto"/>
        <w:jc w:val="both"/>
      </w:pPr>
      <w:r>
        <w:rPr>
          <w:noProof/>
        </w:rPr>
        <mc:AlternateContent>
          <mc:Choice Requires="wps">
            <w:drawing>
              <wp:anchor distT="0" distB="0" distL="114300" distR="114300" simplePos="0" relativeHeight="251659264" behindDoc="0" locked="0" layoutInCell="1" allowOverlap="1" wp14:anchorId="3400FAF5" wp14:editId="24A853EF">
                <wp:simplePos x="0" y="0"/>
                <wp:positionH relativeFrom="column">
                  <wp:posOffset>4453254</wp:posOffset>
                </wp:positionH>
                <wp:positionV relativeFrom="paragraph">
                  <wp:posOffset>741233</wp:posOffset>
                </wp:positionV>
                <wp:extent cx="923925" cy="228411"/>
                <wp:effectExtent l="0" t="0" r="0" b="635"/>
                <wp:wrapNone/>
                <wp:docPr id="18" name="Textové pole 1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23925" cy="228411"/>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lgn="ctr">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4C5241" w:rsidRPr="009B1940" w:rsidRDefault="00A94F9E" w:rsidP="004C5241">
                            <w:pPr>
                              <w:rPr>
                                <w:sz w:val="20"/>
                                <w:szCs w:val="20"/>
                              </w:rPr>
                            </w:pPr>
                            <w:r>
                              <w:rPr>
                                <w:sz w:val="20"/>
                                <w:szCs w:val="20"/>
                              </w:rPr>
                              <w:t>oplachování</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ové pole 18" o:spid="_x0000_s1026" type="#_x0000_t202" style="position:absolute;left:0;text-align:left;margin-left:350.65pt;margin-top:58.35pt;width:72.75pt;height:18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" filled="f" stroked="f">
                <v:textbox>
                  <w:txbxContent>
                    <w:p w:rsidR="004C5241" w:rsidRPr="009B1940" w:rsidRDefault="00A94F9E" w:rsidP="004C5241">
                      <w:pPr>
                        <w:rPr>
                          <w:sz w:val="20"/>
                          <w:szCs w:val="20"/>
                        </w:rPr>
                      </w:pPr>
                      <w:r>
                        <w:rPr>
                          <w:sz w:val="20"/>
                          <w:szCs w:val="20"/>
                        </w:rPr>
                        <w:t>oplachování</w:t>
                      </w:r>
                    </w:p>
                  </w:txbxContent>
                </v:textbox>
              </v:shape>
            </w:pict>
          </mc:Fallback>
        </mc:AlternateContent>
      </w:r>
      <w:r>
        <w:rPr>
          <w:noProof/>
        </w:rPr>
        <mc:AlternateContent>
          <mc:Choice Requires="wpc">
            <w:drawing>
              <wp:inline distT="0" distB="0" distL="0" distR="0" wp14:anchorId="68A8C3E0" wp14:editId="2D6F503A">
                <wp:extent cx="4724400" cy="1771651"/>
                <wp:effectExtent l="0" t="0" r="0" b="0"/>
                <wp:docPr id="17" name="Plátno 17"/>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wps:wsp>
                        <wps:cNvPr id="4" name="Line 4"/>
                        <wps:cNvCnPr/>
                        <wps:spPr bwMode="auto">
                          <a:xfrm>
                            <a:off x="0" y="1086105"/>
                            <a:ext cx="1828510" cy="767"/>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5" name="Line 5"/>
                        <wps:cNvCnPr/>
                        <wps:spPr bwMode="auto">
                          <a:xfrm flipV="1">
                            <a:off x="1833843" y="400173"/>
                            <a:ext cx="457127" cy="685932"/>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6" name="Line 6"/>
                        <wps:cNvCnPr/>
                        <wps:spPr bwMode="auto">
                          <a:xfrm>
                            <a:off x="2290970" y="400173"/>
                            <a:ext cx="2052502" cy="767"/>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7" name="Line 7"/>
                        <wps:cNvCnPr/>
                        <wps:spPr bwMode="auto">
                          <a:xfrm>
                            <a:off x="4343473" y="400173"/>
                            <a:ext cx="342846" cy="342966"/>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8" name="Text Box 8"/>
                        <wps:cNvSpPr txBox="1">
                          <a:spLocks noChangeArrowheads="1"/>
                        </wps:cNvSpPr>
                        <wps:spPr bwMode="auto">
                          <a:xfrm>
                            <a:off x="1028537" y="1086105"/>
                            <a:ext cx="571409" cy="228644"/>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lgn="ctr">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4C5241" w:rsidRPr="009B1940" w:rsidRDefault="004C5241" w:rsidP="004C5241">
                              <w:pPr>
                                <w:rPr>
                                  <w:sz w:val="20"/>
                                  <w:szCs w:val="20"/>
                                </w:rPr>
                              </w:pPr>
                            </w:p>
                          </w:txbxContent>
                        </wps:txbx>
                        <wps:bodyPr rot="0" vert="horz" wrap="square" lIns="91440" tIns="45720" rIns="91440" bIns="45720" anchor="t" anchorCtr="0" upright="1">
                          <a:noAutofit/>
                        </wps:bodyPr>
                      </wps:wsp>
                      <wps:wsp>
                        <wps:cNvPr id="9" name="Text Box 9"/>
                        <wps:cNvSpPr txBox="1">
                          <a:spLocks noChangeArrowheads="1"/>
                        </wps:cNvSpPr>
                        <wps:spPr bwMode="auto">
                          <a:xfrm>
                            <a:off x="2172117" y="653369"/>
                            <a:ext cx="914255" cy="228644"/>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lgn="ctr">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4C5241" w:rsidRPr="009B1940" w:rsidRDefault="004C5241" w:rsidP="004C5241">
                              <w:pPr>
                                <w:rPr>
                                  <w:sz w:val="20"/>
                                  <w:szCs w:val="20"/>
                                </w:rPr>
                              </w:pPr>
                              <w:r>
                                <w:rPr>
                                  <w:sz w:val="20"/>
                                  <w:szCs w:val="20"/>
                                </w:rPr>
                                <w:t>30 min</w:t>
                              </w:r>
                            </w:p>
                          </w:txbxContent>
                        </wps:txbx>
                        <wps:bodyPr rot="0" vert="horz" wrap="square" lIns="91440" tIns="45720" rIns="91440" bIns="45720" anchor="t" anchorCtr="0" upright="1">
                          <a:noAutofit/>
                        </wps:bodyPr>
                      </wps:wsp>
                      <wps:wsp>
                        <wps:cNvPr id="10" name="Text Box 10"/>
                        <wps:cNvSpPr txBox="1">
                          <a:spLocks noChangeArrowheads="1"/>
                        </wps:cNvSpPr>
                        <wps:spPr bwMode="auto">
                          <a:xfrm>
                            <a:off x="3086372" y="400173"/>
                            <a:ext cx="571409" cy="228644"/>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lgn="ctr">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4C5241" w:rsidRPr="009B1940" w:rsidRDefault="004C5241" w:rsidP="004C5241">
                              <w:pPr>
                                <w:rPr>
                                  <w:sz w:val="20"/>
                                  <w:szCs w:val="20"/>
                                </w:rPr>
                              </w:pPr>
                              <w:r>
                                <w:rPr>
                                  <w:sz w:val="20"/>
                                  <w:szCs w:val="20"/>
                                </w:rPr>
                                <w:t>6</w:t>
                              </w:r>
                              <w:r w:rsidRPr="009B1940">
                                <w:rPr>
                                  <w:sz w:val="20"/>
                                  <w:szCs w:val="20"/>
                                </w:rPr>
                                <w:t>0 min.</w:t>
                              </w:r>
                            </w:p>
                          </w:txbxContent>
                        </wps:txbx>
                        <wps:bodyPr rot="0" vert="horz" wrap="square" lIns="91440" tIns="45720" rIns="91440" bIns="45720" anchor="t" anchorCtr="0" upright="1">
                          <a:noAutofit/>
                        </wps:bodyPr>
                      </wps:wsp>
                      <wps:wsp>
                        <wps:cNvPr id="11" name="Text Box 11"/>
                        <wps:cNvSpPr txBox="1">
                          <a:spLocks noChangeArrowheads="1"/>
                        </wps:cNvSpPr>
                        <wps:spPr bwMode="auto">
                          <a:xfrm>
                            <a:off x="571409" y="857461"/>
                            <a:ext cx="685691" cy="228644"/>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lgn="ctr">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4C5241" w:rsidRPr="009B1940" w:rsidRDefault="004C5241" w:rsidP="004C5241">
                              <w:pPr>
                                <w:rPr>
                                  <w:sz w:val="20"/>
                                  <w:szCs w:val="20"/>
                                </w:rPr>
                              </w:pPr>
                              <w:r>
                                <w:rPr>
                                  <w:sz w:val="20"/>
                                  <w:szCs w:val="20"/>
                                </w:rPr>
                                <w:t>40°C</w:t>
                              </w:r>
                            </w:p>
                          </w:txbxContent>
                        </wps:txbx>
                        <wps:bodyPr rot="0" vert="horz" wrap="square" lIns="91440" tIns="45720" rIns="91440" bIns="45720" anchor="t" anchorCtr="0" upright="1">
                          <a:noAutofit/>
                        </wps:bodyPr>
                      </wps:wsp>
                      <wps:wsp>
                        <wps:cNvPr id="12" name="Text Box 12"/>
                        <wps:cNvSpPr txBox="1">
                          <a:spLocks noChangeArrowheads="1"/>
                        </wps:cNvSpPr>
                        <wps:spPr bwMode="auto">
                          <a:xfrm>
                            <a:off x="3086372" y="171529"/>
                            <a:ext cx="457127" cy="228644"/>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lgn="ctr">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4C5241" w:rsidRPr="009B1940" w:rsidRDefault="004C5241" w:rsidP="004C5241">
                              <w:pPr>
                                <w:rPr>
                                  <w:sz w:val="20"/>
                                  <w:szCs w:val="20"/>
                                </w:rPr>
                              </w:pPr>
                              <w:r>
                                <w:rPr>
                                  <w:sz w:val="20"/>
                                  <w:szCs w:val="20"/>
                                </w:rPr>
                                <w:t>100°C</w:t>
                              </w:r>
                            </w:p>
                          </w:txbxContent>
                        </wps:txbx>
                        <wps:bodyPr rot="0" vert="horz" wrap="square" lIns="91440" tIns="45720" rIns="91440" bIns="45720" anchor="t" anchorCtr="0" upright="1">
                          <a:noAutofit/>
                        </wps:bodyPr>
                      </wps:wsp>
                      <wps:wsp>
                        <wps:cNvPr id="13" name="Text Box 13"/>
                        <wps:cNvSpPr txBox="1">
                          <a:spLocks noChangeArrowheads="1"/>
                        </wps:cNvSpPr>
                        <wps:spPr bwMode="auto">
                          <a:xfrm>
                            <a:off x="228564" y="1086105"/>
                            <a:ext cx="571409" cy="228644"/>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lgn="ctr">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4C5241" w:rsidRPr="009B1940" w:rsidRDefault="004C5241" w:rsidP="004C5241">
                              <w:pPr>
                                <w:rPr>
                                  <w:sz w:val="20"/>
                                  <w:szCs w:val="20"/>
                                </w:rPr>
                              </w:pPr>
                              <w:r w:rsidRPr="009B1940">
                                <w:rPr>
                                  <w:sz w:val="20"/>
                                  <w:szCs w:val="20"/>
                                </w:rPr>
                                <w:t>10 min.</w:t>
                              </w:r>
                            </w:p>
                          </w:txbxContent>
                        </wps:txbx>
                        <wps:bodyPr rot="0" vert="horz" wrap="square" lIns="91440" tIns="45720" rIns="91440" bIns="45720" anchor="t" anchorCtr="0" upright="1">
                          <a:noAutofit/>
                        </wps:bodyPr>
                      </wps:wsp>
                      <wps:wsp>
                        <wps:cNvPr id="14" name="Text Box 14"/>
                        <wps:cNvSpPr txBox="1">
                          <a:spLocks noChangeArrowheads="1"/>
                        </wps:cNvSpPr>
                        <wps:spPr bwMode="auto">
                          <a:xfrm>
                            <a:off x="799973" y="1086105"/>
                            <a:ext cx="344369" cy="685932"/>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lgn="ctr">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4C5241" w:rsidRPr="00FF38B4" w:rsidRDefault="004C5241" w:rsidP="004C5241">
                              <w:pPr>
                                <w:rPr>
                                  <w:b/>
                                  <w:sz w:val="28"/>
                                  <w:szCs w:val="28"/>
                                  <w:vertAlign w:val="subscript"/>
                                </w:rPr>
                              </w:pPr>
                            </w:p>
                          </w:txbxContent>
                        </wps:txbx>
                        <wps:bodyPr rot="0" vert="horz" wrap="square" lIns="91440" tIns="45720" rIns="91440" bIns="45720" anchor="t" anchorCtr="0" upright="1">
                          <a:noAutofit/>
                        </wps:bodyPr>
                      </wps:wsp>
                      <wps:wsp>
                        <wps:cNvPr id="15" name="Text Box 15"/>
                        <wps:cNvSpPr txBox="1">
                          <a:spLocks noChangeArrowheads="1"/>
                        </wps:cNvSpPr>
                        <wps:spPr bwMode="auto">
                          <a:xfrm>
                            <a:off x="1599946" y="1086105"/>
                            <a:ext cx="342846" cy="685932"/>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lgn="ctr">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4C5241" w:rsidRPr="00FF38B4" w:rsidRDefault="004C5241" w:rsidP="004C5241">
                              <w:pPr>
                                <w:rPr>
                                  <w:b/>
                                  <w:sz w:val="28"/>
                                  <w:szCs w:val="28"/>
                                  <w:vertAlign w:val="subscript"/>
                                </w:rPr>
                              </w:pPr>
                            </w:p>
                          </w:txbxContent>
                        </wps:txbx>
                        <wps:bodyPr rot="0" vert="horz" wrap="square" lIns="91440" tIns="45720" rIns="91440" bIns="45720" anchor="t" anchorCtr="0" upright="1">
                          <a:noAutofit/>
                        </wps:bodyPr>
                      </wps:wsp>
                      <wps:wsp>
                        <wps:cNvPr id="16" name="Text Box 16"/>
                        <wps:cNvSpPr txBox="1">
                          <a:spLocks noChangeArrowheads="1"/>
                        </wps:cNvSpPr>
                        <wps:spPr bwMode="auto">
                          <a:xfrm>
                            <a:off x="0" y="1086105"/>
                            <a:ext cx="344369" cy="685932"/>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lgn="ctr">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4C5241" w:rsidRPr="00FF38B4" w:rsidRDefault="004C5241" w:rsidP="004C5241">
                              <w:pPr>
                                <w:rPr>
                                  <w:b/>
                                  <w:sz w:val="28"/>
                                  <w:szCs w:val="28"/>
                                  <w:vertAlign w:val="subscript"/>
                                </w:rPr>
                              </w:pPr>
                              <w:r w:rsidRPr="00520E80">
                                <w:rPr>
                                  <w:b/>
                                  <w:sz w:val="28"/>
                                  <w:szCs w:val="28"/>
                                </w:rPr>
                                <w:t>↑</w:t>
                              </w:r>
                              <w:r>
                                <w:rPr>
                                  <w:b/>
                                  <w:sz w:val="28"/>
                                  <w:szCs w:val="28"/>
                                  <w:vertAlign w:val="subscript"/>
                                </w:rPr>
                                <w:t>A</w:t>
                              </w:r>
                            </w:p>
                          </w:txbxContent>
                        </wps:txbx>
                        <wps:bodyPr rot="0" vert="horz" wrap="square" lIns="91440" tIns="45720" rIns="91440" bIns="45720" anchor="t" anchorCtr="0" upright="1">
                          <a:noAutofit/>
                        </wps:bodyPr>
                      </wps:wsp>
                    </wpc:wpc>
                  </a:graphicData>
                </a:graphic>
              </wp:inline>
            </w:drawing>
          </mc:Choice>
          <mc:Fallback>
            <w:pict>
              <v:group id="Plátno 17" o:spid="_x0000_s1027" editas="canvas" style="width:372pt;height:139.5pt;mso-position-horizontal-relative:char;mso-position-vertical-relative:line" coordsize="47244,1771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8" type="#_x0000_t75" style="position:absolute;width:47244;height:17716;visibility:visible;mso-wrap-style:square">
                  <v:fill o:detectmouseclick="t"/>
                  <v:path o:connecttype="none"/>
                </v:shape>
                <v:line id="Line 4" o:spid="_x0000_s1029" style="position:absolute;visibility:visible;mso-wrap-style:square" from="0,10861" to="18285,1086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li0qMUAAADaAAAADwAAAGRycy9kb3ducmV2LnhtbESPT2vCQBTE74V+h+UJvdWNbQkSXUVa&#10;CupB6h/Q4zP7TGKzb8PumqTfvisUehxm5jfMdN6bWrTkfGVZwWiYgCDOra64UHDYfz6PQfiArLG2&#10;TAp+yMN89vgwxUzbjrfU7kIhIoR9hgrKEJpMSp+XZNAPbUMcvYt1BkOUrpDaYRfhppYvSZJKgxXH&#10;hRIbei8p/97djILN61faLlbrZX9cpef8Y3s+XTun1NOgX0xABOrDf/ivvdQK3uB+Jd4AOfsF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nli0qMUAAADaAAAADwAAAAAAAAAA&#10;AAAAAAChAgAAZHJzL2Rvd25yZXYueG1sUEsFBgAAAAAEAAQA+QAAAJMDAAAAAA==&#10;"/>
                <v:line id="Line 5" o:spid="_x0000_s1030" style="position:absolute;flip:y;visibility:visible;mso-wrap-style:square" from="18338,4001" to="22909,1086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GdFFMUAAADaAAAADwAAAGRycy9kb3ducmV2LnhtbESPQWsCMRSE7wX/Q3hCL6VmLa3Y1Sgi&#10;CB68VGWlt9fNc7Ps5mVNom7/fVMo9DjMzDfMfNnbVtzIh9qxgvEoA0FcOl1zpeB42DxPQYSIrLF1&#10;TAq+KcByMXiYY67dnT/oto+VSBAOOSowMXa5lKE0ZDGMXEecvLPzFmOSvpLa4z3BbStfsmwiLdac&#10;Fgx2tDZUNvurVSCnu6eLX329NkVzOr2boiy6z51Sj8N+NQMRqY//4b/2Vit4g98r6QbIxQ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NGdFFMUAAADaAAAADwAAAAAAAAAA&#10;AAAAAAChAgAAZHJzL2Rvd25yZXYueG1sUEsFBgAAAAAEAAQA+QAAAJMDAAAAAA==&#10;"/>
                <v:line id="Line 6" o:spid="_x0000_s1031" style="position:absolute;visibility:visible;mso-wrap-style:square" from="22909,4001" to="43434,400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caPRMUAAADaAAAADwAAAGRycy9kb3ducmV2LnhtbESPT2vCQBTE74LfYXmCN93YQiipq4gi&#10;aA+l/oF6fGafSdrs27C7Jum37xYKHoeZ+Q0zX/amFi05X1lWMJsmIIhzqysuFJxP28kLCB+QNdaW&#10;ScEPeVguhoM5Ztp2fKD2GAoRIewzVFCG0GRS+rwkg35qG+Lo3awzGKJ0hdQOuwg3tXxKklQarDgu&#10;lNjQuqT8+3g3Ct6fP9J2tX/b9Z/79JpvDtfLV+eUGo/61SuIQH14hP/bO60ghb8r8QbIxS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AcaPRMUAAADaAAAADwAAAAAAAAAA&#10;AAAAAAChAgAAZHJzL2Rvd25yZXYueG1sUEsFBgAAAAAEAAQA+QAAAJMDAAAAAA==&#10;"/>
                <v:line id="Line 7" o:spid="_x0000_s1032" style="position:absolute;visibility:visible;mso-wrap-style:square" from="43434,4001" to="46863,743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ooq38UAAADaAAAADwAAAGRycy9kb3ducmV2LnhtbESPT2vCQBTE74V+h+UJvdWNLaQSXUVa&#10;Cuqh1D+gx2f2mcRm34bdNUm/vSsUehxm5jfMdN6bWrTkfGVZwWiYgCDOra64ULDffT6PQfiArLG2&#10;TAp+ycN89vgwxUzbjjfUbkMhIoR9hgrKEJpMSp+XZNAPbUMcvbN1BkOUrpDaYRfhppYvSZJKgxXH&#10;hRIbei8p/9lejYKv1++0XazWy/6wSk/5x+Z0vHROqadBv5iACNSH//Bfe6kVvMH9SrwBcnYD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booq38UAAADaAAAADwAAAAAAAAAA&#10;AAAAAAChAgAAZHJzL2Rvd25yZXYueG1sUEsFBgAAAAAEAAQA+QAAAJMDAAAAAA==&#10;"/>
                <v:shape id="Text Box 8" o:spid="_x0000_s1033" type="#_x0000_t202" style="position:absolute;left:10285;top:10861;width:5714;height:228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" filled="f" stroked="f">
                  <v:textbox>
                    <w:txbxContent>
                      <w:p w:rsidR="004C5241" w:rsidRPr="009B1940" w:rsidRDefault="004C5241" w:rsidP="004C5241">
                        <w:pPr>
                          <w:rPr>
                            <w:sz w:val="20"/>
                            <w:szCs w:val="20"/>
                          </w:rPr>
                        </w:pPr>
                      </w:p>
                    </w:txbxContent>
                  </v:textbox>
                </v:shape>
                <v:shape id="Text Box 9" o:spid="_x0000_s1034" type="#_x0000_t202" style="position:absolute;left:21721;top:6533;width:9142;height:228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Dc/WcMA&#10;AADaAAAADwAAAGRycy9kb3ducmV2LnhtbESPQWvCQBSE70L/w/IK3sxuxUoT3YRSETy1aKvg7ZF9&#10;JqHZtyG7mvjvu4VCj8PMfMOsi9G24ka9bxxreEoUCOLSmYYrDV+f29kLCB+QDbaOScOdPBT5w2SN&#10;mXED7+l2CJWIEPYZaqhD6DIpfVmTRZ+4jjh6F9dbDFH2lTQ9DhFuWzlXaiktNhwXauzoraby+3C1&#10;Go7vl/NpoT6qjX3uBjcqyTaVWk8fx9cViEBj+A//tXdGQwq/V+INkPkP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NDc/WcMAAADaAAAADwAAAAAAAAAAAAAAAACYAgAAZHJzL2Rv&#10;d25yZXYueG1sUEsFBgAAAAAEAAQA9QAAAIgDAAAAAA==&#10;" filled="f" stroked="f">
                  <v:textbox>
                    <w:txbxContent>
                      <w:p w:rsidR="004C5241" w:rsidRPr="009B1940" w:rsidRDefault="004C5241" w:rsidP="004C5241">
                        <w:pPr>
                          <w:rPr>
                            <w:sz w:val="20"/>
                            <w:szCs w:val="20"/>
                          </w:rPr>
                        </w:pPr>
                        <w:r>
                          <w:rPr>
                            <w:sz w:val="20"/>
                            <w:szCs w:val="20"/>
                          </w:rPr>
                          <w:t>30 min</w:t>
                        </w:r>
                      </w:p>
                    </w:txbxContent>
                  </v:textbox>
                </v:shape>
                <v:shape id="Text Box 10" o:spid="_x0000_s1035" type="#_x0000_t202" style="position:absolute;left:30863;top:4001;width:5714;height:228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IDV+cQA&#10;AADbAAAADwAAAGRycy9kb3ducmV2LnhtbESPT2vCQBDF70K/wzIFb7rbYkWjq5SWgqcW4x/wNmTH&#10;JDQ7G7JbE79951DobYb35r3frLeDb9SNulgHtvA0NaCIi+BqLi0cDx+TBaiYkB02gcnCnSJsNw+j&#10;NWYu9LynW55KJSEcM7RQpdRmWseiIo9xGlpi0a6h85hk7UrtOuwl3Df62Zi59lizNFTY0ltFxXf+&#10;4y2cPq+X88x8le/+pe3DYDT7pbZ2/Di8rkAlGtK/+e965wRf6OUXGUBvfg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yA1fnEAAAA2wAAAA8AAAAAAAAAAAAAAAAAmAIAAGRycy9k&#10;b3ducmV2LnhtbFBLBQYAAAAABAAEAPUAAACJAwAAAAA=&#10;" filled="f" stroked="f">
                  <v:textbox>
                    <w:txbxContent>
                      <w:p w:rsidR="004C5241" w:rsidRPr="009B1940" w:rsidRDefault="004C5241" w:rsidP="004C5241">
                        <w:pPr>
                          <w:rPr>
                            <w:sz w:val="20"/>
                            <w:szCs w:val="20"/>
                          </w:rPr>
                        </w:pPr>
                        <w:r>
                          <w:rPr>
                            <w:sz w:val="20"/>
                            <w:szCs w:val="20"/>
                          </w:rPr>
                          <w:t>6</w:t>
                        </w:r>
                        <w:r w:rsidRPr="009B1940">
                          <w:rPr>
                            <w:sz w:val="20"/>
                            <w:szCs w:val="20"/>
                          </w:rPr>
                          <w:t>0 min.</w:t>
                        </w:r>
                      </w:p>
                    </w:txbxContent>
                  </v:textbox>
                </v:shape>
                <v:shape id="Text Box 11" o:spid="_x0000_s1036" type="#_x0000_t202" style="position:absolute;left:5714;top:8574;width:6857;height:228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8xwYsAA&#10;AADbAAAADwAAAGRycy9kb3ducmV2LnhtbERPS4vCMBC+C/6HMII3TRQVtxpFFMGTi49d2NvQjG2x&#10;mZQm2vrvNwsL3ubje85y3dpSPKn2hWMNo6ECQZw6U3Cm4XrZD+YgfEA2WDomDS/ysF51O0tMjGv4&#10;RM9zyEQMYZ+ghjyEKpHSpzlZ9ENXEUfu5mqLIcI6k6bGJobbUo6VmkmLBceGHCva5pTezw+r4et4&#10;+/meqM9sZ6dV41ol2X5Irfu9drMAEagNb/G/+2Di/BH8/RIPkKtf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M8xwYsAAAADbAAAADwAAAAAAAAAAAAAAAACYAgAAZHJzL2Rvd25y&#10;ZXYueG1sUEsFBgAAAAAEAAQA9QAAAIUDAAAAAA==&#10;" filled="f" stroked="f">
                  <v:textbox>
                    <w:txbxContent>
                      <w:p w:rsidR="004C5241" w:rsidRPr="009B1940" w:rsidRDefault="004C5241" w:rsidP="004C5241">
                        <w:pPr>
                          <w:rPr>
                            <w:sz w:val="20"/>
                            <w:szCs w:val="20"/>
                          </w:rPr>
                        </w:pPr>
                        <w:r>
                          <w:rPr>
                            <w:sz w:val="20"/>
                            <w:szCs w:val="20"/>
                          </w:rPr>
                          <w:t>40°C</w:t>
                        </w:r>
                      </w:p>
                    </w:txbxContent>
                  </v:textbox>
                </v:shape>
                <v:shape id="Text Box 12" o:spid="_x0000_s1037" type="#_x0000_t202" style="position:absolute;left:30863;top:1715;width:4571;height:228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x7uFcAA&#10;AADbAAAADwAAAGRycy9kb3ducmV2LnhtbERPS4vCMBC+C/6HMII3TRQVtxpFdhE8KT52YW9DM7bF&#10;ZlKaaOu/NwsL3ubje85y3dpSPKj2hWMNo6ECQZw6U3Cm4XLeDuYgfEA2WDomDU/ysF51O0tMjGv4&#10;SI9TyEQMYZ+ghjyEKpHSpzlZ9ENXEUfu6mqLIcI6k6bGJobbUo6VmkmLBceGHCv6zCm9ne5Ww/f+&#10;+vszUYfsy06rxrVKsv2QWvd77WYBIlAb3uJ/987E+WP4+yUeIFcv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wx7uFcAAAADbAAAADwAAAAAAAAAAAAAAAACYAgAAZHJzL2Rvd25y&#10;ZXYueG1sUEsFBgAAAAAEAAQA9QAAAIUDAAAAAA==&#10;" filled="f" stroked="f">
                  <v:textbox>
                    <w:txbxContent>
                      <w:p w:rsidR="004C5241" w:rsidRPr="009B1940" w:rsidRDefault="004C5241" w:rsidP="004C5241">
                        <w:pPr>
                          <w:rPr>
                            <w:sz w:val="20"/>
                            <w:szCs w:val="20"/>
                          </w:rPr>
                        </w:pPr>
                        <w:r>
                          <w:rPr>
                            <w:sz w:val="20"/>
                            <w:szCs w:val="20"/>
                          </w:rPr>
                          <w:t>100°C</w:t>
                        </w:r>
                      </w:p>
                    </w:txbxContent>
                  </v:textbox>
                </v:shape>
                <v:shape id="Text Box 13" o:spid="_x0000_s1038" type="#_x0000_t202" style="position:absolute;left:2285;top:10861;width:5714;height:228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" filled="f" stroked="f">
                  <v:textbox>
                    <w:txbxContent>
                      <w:p w:rsidR="004C5241" w:rsidRPr="009B1940" w:rsidRDefault="004C5241" w:rsidP="004C5241">
                        <w:pPr>
                          <w:rPr>
                            <w:sz w:val="20"/>
                            <w:szCs w:val="20"/>
                          </w:rPr>
                        </w:pPr>
                        <w:r w:rsidRPr="009B1940">
                          <w:rPr>
                            <w:sz w:val="20"/>
                            <w:szCs w:val="20"/>
                          </w:rPr>
                          <w:t>10 min.</w:t>
                        </w:r>
                      </w:p>
                    </w:txbxContent>
                  </v:textbox>
                </v:shape>
                <v:shape id="Text Box 14" o:spid="_x0000_s1039" type="#_x0000_t202" style="position:absolute;left:7999;top:10861;width:3444;height:685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7vT+sAA&#10;AADbAAAADwAAAGRycy9kb3ducmV2LnhtbERPS4vCMBC+C/6HMII3TRQVtxpFFGFPLj52YW9DM7bF&#10;ZlKaaLv/fiMI3ubje85y3dpSPKj2hWMNo6ECQZw6U3Cm4XLeD+YgfEA2WDomDX/kYb3qdpaYGNfw&#10;kR6nkIkYwj5BDXkIVSKlT3Oy6IeuIo7c1dUWQ4R1Jk2NTQy3pRwrNZMWC44NOVa0zSm9ne5Ww/fh&#10;+vszUV/Zzk6rxrVKsv2QWvd77WYBIlAb3uKX+9PE+RN4/hIPkKt/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I7vT+sAAAADbAAAADwAAAAAAAAAAAAAAAACYAgAAZHJzL2Rvd25y&#10;ZXYueG1sUEsFBgAAAAAEAAQA9QAAAIUDAAAAAA==&#10;" filled="f" stroked="f">
                  <v:textbox>
                    <w:txbxContent>
                      <w:p w:rsidR="004C5241" w:rsidRPr="00FF38B4" w:rsidRDefault="004C5241" w:rsidP="004C5241">
                        <w:pPr>
                          <w:rPr>
                            <w:b/>
                            <w:sz w:val="28"/>
                            <w:szCs w:val="28"/>
                            <w:vertAlign w:val="subscript"/>
                          </w:rPr>
                        </w:pPr>
                      </w:p>
                    </w:txbxContent>
                  </v:textbox>
                </v:shape>
                <v:shape id="Text Box 15" o:spid="_x0000_s1040" type="#_x0000_t202" style="position:absolute;left:15999;top:10861;width:3428;height:685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Pd2Yb8A&#10;AADbAAAADwAAAGRycy9kb3ducmV2LnhtbERPTYvCMBC9L/gfwgje1kTRxa1GEUXwpKy6C3sbmrEt&#10;NpPSRFv/vREEb/N4nzNbtLYUN6p94VjDoK9AEKfOFJxpOB03nxMQPiAbLB2Thjt5WMw7HzNMjGv4&#10;h26HkIkYwj5BDXkIVSKlT3Oy6PuuIo7c2dUWQ4R1Jk2NTQy3pRwq9SUtFhwbcqxolVN6OVytht/d&#10;+f9vpPbZ2o6rxrVKsv2WWve67XIKIlAb3uKXe2vi/DE8f4kHyPkD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M93ZhvwAAANsAAAAPAAAAAAAAAAAAAAAAAJgCAABkcnMvZG93bnJl&#10;di54bWxQSwUGAAAAAAQABAD1AAAAhAMAAAAA&#10;" filled="f" stroked="f">
                  <v:textbox>
                    <w:txbxContent>
                      <w:p w:rsidR="004C5241" w:rsidRPr="00FF38B4" w:rsidRDefault="004C5241" w:rsidP="004C5241">
                        <w:pPr>
                          <w:rPr>
                            <w:b/>
                            <w:sz w:val="28"/>
                            <w:szCs w:val="28"/>
                            <w:vertAlign w:val="subscript"/>
                          </w:rPr>
                        </w:pPr>
                      </w:p>
                    </w:txbxContent>
                  </v:textbox>
                </v:shape>
                <v:shape id="Text Box 16" o:spid="_x0000_s1041" type="#_x0000_t202" style="position:absolute;top:10861;width:3443;height:685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CXoFsEA&#10;AADbAAAADwAAAGRycy9kb3ducmV2LnhtbERPTWvCQBC9F/wPywi9NbsWDTZmFakIPVWa2kJvQ3ZM&#10;gtnZkF1N+u9dodDbPN7n5JvRtuJKvW8ca5glCgRx6UzDlYbj5/5pCcIHZIOtY9LwSx4268lDjplx&#10;A3/QtQiViCHsM9RQh9BlUvqyJos+cR1x5E6utxgi7CtpehxiuG3ls1KptNhwbKixo9eaynNxsRq+&#10;3k8/33N1qHZ20Q1uVJLti9T6cTpuVyACjeFf/Od+M3F+Cvdf4gFyfQ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Lwl6BbBAAAA2wAAAA8AAAAAAAAAAAAAAAAAmAIAAGRycy9kb3du&#10;cmV2LnhtbFBLBQYAAAAABAAEAPUAAACGAwAAAAA=&#10;" filled="f" stroked="f">
                  <v:textbox>
                    <w:txbxContent>
                      <w:p w:rsidR="004C5241" w:rsidRPr="00FF38B4" w:rsidRDefault="004C5241" w:rsidP="004C5241">
                        <w:pPr>
                          <w:rPr>
                            <w:b/>
                            <w:sz w:val="28"/>
                            <w:szCs w:val="28"/>
                            <w:vertAlign w:val="subscript"/>
                          </w:rPr>
                        </w:pPr>
                        <w:r w:rsidRPr="00520E80">
                          <w:rPr>
                            <w:b/>
                            <w:sz w:val="28"/>
                            <w:szCs w:val="28"/>
                          </w:rPr>
                          <w:t>↑</w:t>
                        </w:r>
                        <w:r>
                          <w:rPr>
                            <w:b/>
                            <w:sz w:val="28"/>
                            <w:szCs w:val="28"/>
                            <w:vertAlign w:val="subscript"/>
                          </w:rPr>
                          <w:t>A</w:t>
                        </w:r>
                      </w:p>
                    </w:txbxContent>
                  </v:textbox>
                </v:shape>
                <w10:anchorlock/>
              </v:group>
            </w:pict>
          </mc:Fallback>
        </mc:AlternateContent>
      </w:r>
    </w:p>
    <w:p w:rsidR="004C5241" w:rsidRDefault="004C5241" w:rsidP="004C5241">
      <w:pPr>
        <w:spacing w:line="360" w:lineRule="auto"/>
        <w:jc w:val="both"/>
      </w:pPr>
      <w:r>
        <w:t>Složení lázně v bodě „A“:</w:t>
      </w:r>
      <w:r>
        <w:tab/>
        <w:t>2% barviva</w:t>
      </w:r>
    </w:p>
    <w:p w:rsidR="004C5241" w:rsidRDefault="004C5241" w:rsidP="004C5241">
      <w:pPr>
        <w:spacing w:line="360" w:lineRule="auto"/>
        <w:ind w:left="2124" w:firstLine="708"/>
        <w:jc w:val="both"/>
      </w:pPr>
      <w:r>
        <w:t xml:space="preserve">1 g/l </w:t>
      </w:r>
      <w:proofErr w:type="spellStart"/>
      <w:r>
        <w:t>Altaran</w:t>
      </w:r>
      <w:proofErr w:type="spellEnd"/>
      <w:r>
        <w:t xml:space="preserve"> S8</w:t>
      </w:r>
    </w:p>
    <w:p w:rsidR="004C5241" w:rsidRDefault="004C5241" w:rsidP="004C5241">
      <w:pPr>
        <w:spacing w:line="360" w:lineRule="auto"/>
        <w:ind w:left="2124" w:firstLine="708"/>
        <w:jc w:val="both"/>
      </w:pPr>
      <w:r>
        <w:t>1,5% Na</w:t>
      </w:r>
      <w:r w:rsidRPr="00292E0B">
        <w:rPr>
          <w:vertAlign w:val="subscript"/>
        </w:rPr>
        <w:t>2</w:t>
      </w:r>
      <w:r>
        <w:t>CO</w:t>
      </w:r>
      <w:r w:rsidRPr="00292E0B">
        <w:rPr>
          <w:vertAlign w:val="subscript"/>
        </w:rPr>
        <w:t>3</w:t>
      </w:r>
    </w:p>
    <w:p w:rsidR="004C5241" w:rsidRDefault="004C5241" w:rsidP="004C5241">
      <w:pPr>
        <w:spacing w:line="360" w:lineRule="auto"/>
        <w:ind w:left="2124" w:firstLine="708"/>
        <w:jc w:val="both"/>
      </w:pPr>
      <w:r>
        <w:t xml:space="preserve">12% </w:t>
      </w:r>
      <w:proofErr w:type="spellStart"/>
      <w:r>
        <w:t>NaCl</w:t>
      </w:r>
      <w:proofErr w:type="spellEnd"/>
    </w:p>
    <w:p w:rsidR="004C5241" w:rsidRDefault="004C5241" w:rsidP="004C5241">
      <w:pPr>
        <w:spacing w:line="360" w:lineRule="auto"/>
        <w:ind w:left="2832"/>
        <w:jc w:val="both"/>
      </w:pPr>
      <w:r>
        <w:t xml:space="preserve">2g/l </w:t>
      </w:r>
      <w:proofErr w:type="spellStart"/>
      <w:r>
        <w:t>chelatační</w:t>
      </w:r>
      <w:proofErr w:type="spellEnd"/>
      <w:r>
        <w:t xml:space="preserve"> prostředek</w:t>
      </w:r>
    </w:p>
    <w:p w:rsidR="004C5241" w:rsidRDefault="004C5241" w:rsidP="004C5241">
      <w:pPr>
        <w:spacing w:line="360" w:lineRule="auto"/>
        <w:jc w:val="both"/>
      </w:pPr>
    </w:p>
    <w:p w:rsidR="004C5241" w:rsidRDefault="004C5241" w:rsidP="004C5241">
      <w:pPr>
        <w:spacing w:line="360" w:lineRule="auto"/>
        <w:jc w:val="both"/>
      </w:pPr>
      <w:r>
        <w:lastRenderedPageBreak/>
        <w:t>Bylo použito 10</w:t>
      </w:r>
      <w:r w:rsidR="00A94F9E">
        <w:t xml:space="preserve"> </w:t>
      </w:r>
      <w:r>
        <w:t xml:space="preserve">g </w:t>
      </w:r>
      <w:proofErr w:type="spellStart"/>
      <w:r>
        <w:t>předupravené</w:t>
      </w:r>
      <w:proofErr w:type="spellEnd"/>
      <w:r>
        <w:t xml:space="preserve"> bavlněné tkaniny, délka lázně 1:20.</w:t>
      </w:r>
    </w:p>
    <w:p w:rsidR="004C5241" w:rsidRDefault="004C5241" w:rsidP="004C5241">
      <w:pPr>
        <w:pStyle w:val="Zkladntext"/>
      </w:pPr>
      <w:r>
        <w:t>K barvení b</w:t>
      </w:r>
      <w:r w:rsidR="00A94F9E">
        <w:t xml:space="preserve">yla používána destilovaná voda </w:t>
      </w:r>
      <w:r>
        <w:t>a připravená tvrdá voda 22°dH. Barvení bylo provedeno v kovových ampulích na přístroji AHIBA NUANCE TOP SPEED IIB (</w:t>
      </w:r>
      <w:proofErr w:type="spellStart"/>
      <w:r>
        <w:t>Datacolor</w:t>
      </w:r>
      <w:proofErr w:type="spellEnd"/>
      <w:r>
        <w:t>, USA).</w:t>
      </w:r>
      <w:r w:rsidRPr="00C94870">
        <w:t xml:space="preserve"> </w:t>
      </w:r>
      <w:r>
        <w:t>Po vybarvení následuje oplachování a sušení. Ustalování bylo provedeno</w:t>
      </w:r>
      <w:r w:rsidRPr="00DC2A3D">
        <w:t xml:space="preserve"> pomocí 2% </w:t>
      </w:r>
      <w:proofErr w:type="spellStart"/>
      <w:r w:rsidRPr="00DC2A3D">
        <w:t>Syntefixu</w:t>
      </w:r>
      <w:proofErr w:type="spellEnd"/>
      <w:r w:rsidRPr="00DC2A3D">
        <w:t xml:space="preserve"> </w:t>
      </w:r>
      <w:r>
        <w:t xml:space="preserve">TE při 30ºC po 30 </w:t>
      </w:r>
      <w:r w:rsidRPr="00DC2A3D">
        <w:t>minut.</w:t>
      </w:r>
    </w:p>
    <w:p w:rsidR="00F173FE" w:rsidRDefault="00F173FE" w:rsidP="00F173FE">
      <w:pPr>
        <w:pStyle w:val="Normlnweb"/>
        <w:spacing w:before="0" w:beforeAutospacing="0" w:after="0" w:afterAutospacing="0" w:line="348" w:lineRule="auto"/>
        <w:jc w:val="both"/>
        <w:textAlignment w:val="baseline"/>
        <w:rPr>
          <w:i/>
          <w:iCs/>
        </w:rPr>
      </w:pPr>
    </w:p>
    <w:p w:rsidR="00F173FE" w:rsidRDefault="009D4B95" w:rsidP="00F173FE">
      <w:pPr>
        <w:pStyle w:val="Normlnweb"/>
        <w:spacing w:before="0" w:beforeAutospacing="0" w:after="0" w:afterAutospacing="0" w:line="348" w:lineRule="auto"/>
        <w:jc w:val="both"/>
        <w:textAlignment w:val="baseline"/>
        <w:rPr>
          <w:i/>
          <w:iCs/>
        </w:rPr>
      </w:pPr>
      <w:r>
        <w:rPr>
          <w:i/>
          <w:iCs/>
        </w:rPr>
        <w:t>2.5</w:t>
      </w:r>
      <w:r w:rsidR="00F173FE">
        <w:rPr>
          <w:i/>
          <w:iCs/>
        </w:rPr>
        <w:t>. Výpočet vyčerpání barvící lázně</w:t>
      </w:r>
    </w:p>
    <w:p w:rsidR="00F173FE" w:rsidRDefault="00F173FE" w:rsidP="00F173FE">
      <w:pPr>
        <w:pStyle w:val="Normlnweb"/>
        <w:spacing w:before="0" w:beforeAutospacing="0" w:after="0" w:afterAutospacing="0" w:line="348" w:lineRule="auto"/>
        <w:ind w:firstLine="708"/>
        <w:jc w:val="both"/>
        <w:textAlignment w:val="baseline"/>
      </w:pPr>
      <w:r>
        <w:t xml:space="preserve">Absorbance roztoku byla měřena pomocí spektrofotometru </w:t>
      </w:r>
      <w:proofErr w:type="spellStart"/>
      <w:r>
        <w:t>Spekol</w:t>
      </w:r>
      <w:proofErr w:type="spellEnd"/>
      <w:r>
        <w:t xml:space="preserve"> 11 (firmy Carl </w:t>
      </w:r>
      <w:proofErr w:type="spellStart"/>
      <w:r>
        <w:t>Zeiss</w:t>
      </w:r>
      <w:proofErr w:type="spellEnd"/>
      <w:r>
        <w:t>), a to před barvením a po barvení.</w:t>
      </w:r>
      <w:r w:rsidRPr="00C94870">
        <w:t xml:space="preserve"> </w:t>
      </w:r>
      <w:r>
        <w:t>Měření se provádí při hodnotě absorpčního maxima.</w:t>
      </w:r>
    </w:p>
    <w:p w:rsidR="0068629A" w:rsidRDefault="0068629A" w:rsidP="00F173FE">
      <w:pPr>
        <w:pStyle w:val="Normlnweb"/>
        <w:spacing w:before="0" w:beforeAutospacing="0" w:after="0" w:afterAutospacing="0" w:line="348" w:lineRule="auto"/>
        <w:ind w:firstLine="708"/>
        <w:jc w:val="both"/>
        <w:textAlignment w:val="baseline"/>
      </w:pPr>
    </w:p>
    <w:p w:rsidR="00BE6E2A" w:rsidRDefault="00BE6E2A" w:rsidP="00F173FE">
      <w:pPr>
        <w:pStyle w:val="Normlnweb"/>
        <w:spacing w:before="0" w:beforeAutospacing="0" w:after="0" w:afterAutospacing="0" w:line="348" w:lineRule="auto"/>
        <w:jc w:val="both"/>
        <w:textAlignment w:val="baseline"/>
      </w:pPr>
    </w:p>
    <w:p w:rsidR="00F173FE" w:rsidRDefault="00F173FE" w:rsidP="00F173FE">
      <w:pPr>
        <w:pStyle w:val="Normlnweb"/>
        <w:spacing w:before="0" w:beforeAutospacing="0" w:after="0" w:afterAutospacing="0" w:line="348" w:lineRule="auto"/>
        <w:jc w:val="both"/>
        <w:textAlignment w:val="baseline"/>
      </w:pPr>
      <w:r>
        <w:t>Tabulka 1: Hodnoty absorpčního maxima vlnové délky</w:t>
      </w:r>
    </w:p>
    <w:tbl>
      <w:tblPr>
        <w:tblW w:w="4720" w:type="dxa"/>
        <w:tblCellMar>
          <w:left w:w="70" w:type="dxa"/>
          <w:right w:w="70" w:type="dxa"/>
        </w:tblCellMar>
        <w:tblLook w:val="04A0" w:firstRow="1" w:lastRow="0" w:firstColumn="1" w:lastColumn="0" w:noHBand="0" w:noVBand="1"/>
        <w:tblCaption w:val="Vlnové délky použitých barviv"/>
      </w:tblPr>
      <w:tblGrid>
        <w:gridCol w:w="2501"/>
        <w:gridCol w:w="2219"/>
      </w:tblGrid>
      <w:tr w:rsidR="00F173FE" w:rsidRPr="00E13F2D" w:rsidTr="00F23414">
        <w:trPr>
          <w:trHeight w:val="420"/>
        </w:trPr>
        <w:tc>
          <w:tcPr>
            <w:tcW w:w="4720" w:type="dxa"/>
            <w:gridSpan w:val="2"/>
            <w:tcBorders>
              <w:top w:val="single" w:sz="12" w:space="0" w:color="auto"/>
              <w:left w:val="single" w:sz="12" w:space="0" w:color="auto"/>
              <w:bottom w:val="single" w:sz="12" w:space="0" w:color="auto"/>
              <w:right w:val="single" w:sz="12" w:space="0" w:color="auto"/>
            </w:tcBorders>
            <w:shd w:val="clear" w:color="auto" w:fill="D9D9D9" w:themeFill="background1" w:themeFillShade="D9"/>
            <w:noWrap/>
            <w:vAlign w:val="center"/>
            <w:hideMark/>
          </w:tcPr>
          <w:p w:rsidR="00F173FE" w:rsidRPr="00E13F2D" w:rsidRDefault="00F173FE" w:rsidP="00D3170B">
            <w:pPr>
              <w:jc w:val="center"/>
              <w:rPr>
                <w:b/>
                <w:bCs/>
                <w:color w:val="000000"/>
              </w:rPr>
            </w:pPr>
            <w:r>
              <w:rPr>
                <w:b/>
                <w:bCs/>
                <w:color w:val="000000"/>
              </w:rPr>
              <w:t>Absorpční maxima</w:t>
            </w:r>
          </w:p>
        </w:tc>
      </w:tr>
      <w:tr w:rsidR="00F173FE" w:rsidRPr="00E13F2D" w:rsidTr="009E47BC">
        <w:trPr>
          <w:trHeight w:val="420"/>
        </w:trPr>
        <w:tc>
          <w:tcPr>
            <w:tcW w:w="2501" w:type="dxa"/>
            <w:tcBorders>
              <w:top w:val="single" w:sz="12" w:space="0" w:color="auto"/>
              <w:left w:val="single" w:sz="12" w:space="0" w:color="auto"/>
              <w:bottom w:val="single" w:sz="12" w:space="0" w:color="auto"/>
              <w:right w:val="single" w:sz="12" w:space="0" w:color="auto"/>
            </w:tcBorders>
            <w:shd w:val="clear" w:color="auto" w:fill="auto"/>
            <w:noWrap/>
            <w:vAlign w:val="center"/>
            <w:hideMark/>
          </w:tcPr>
          <w:p w:rsidR="00F173FE" w:rsidRPr="00E13F2D" w:rsidRDefault="00F173FE" w:rsidP="00D3170B">
            <w:pPr>
              <w:jc w:val="center"/>
              <w:rPr>
                <w:b/>
                <w:bCs/>
                <w:color w:val="000000"/>
              </w:rPr>
            </w:pPr>
            <w:r w:rsidRPr="00E13F2D">
              <w:rPr>
                <w:b/>
                <w:bCs/>
                <w:color w:val="000000"/>
              </w:rPr>
              <w:t>Barvivo</w:t>
            </w:r>
          </w:p>
        </w:tc>
        <w:tc>
          <w:tcPr>
            <w:tcW w:w="2219" w:type="dxa"/>
            <w:tcBorders>
              <w:top w:val="single" w:sz="12" w:space="0" w:color="auto"/>
              <w:left w:val="single" w:sz="12" w:space="0" w:color="auto"/>
              <w:bottom w:val="single" w:sz="12" w:space="0" w:color="auto"/>
              <w:right w:val="single" w:sz="12" w:space="0" w:color="auto"/>
            </w:tcBorders>
            <w:shd w:val="clear" w:color="auto" w:fill="auto"/>
            <w:noWrap/>
            <w:vAlign w:val="center"/>
            <w:hideMark/>
          </w:tcPr>
          <w:p w:rsidR="00F173FE" w:rsidRPr="00E13F2D" w:rsidRDefault="00F173FE" w:rsidP="00D3170B">
            <w:pPr>
              <w:jc w:val="center"/>
              <w:rPr>
                <w:b/>
                <w:bCs/>
                <w:color w:val="000000"/>
              </w:rPr>
            </w:pPr>
            <w:r w:rsidRPr="00E13F2D">
              <w:rPr>
                <w:b/>
                <w:bCs/>
                <w:color w:val="000000"/>
              </w:rPr>
              <w:t xml:space="preserve">Vlnová délka </w:t>
            </w:r>
            <w:r w:rsidRPr="000F61C8">
              <w:rPr>
                <w:bCs/>
                <w:color w:val="000000"/>
              </w:rPr>
              <w:t>[</w:t>
            </w:r>
            <w:proofErr w:type="spellStart"/>
            <w:r w:rsidRPr="000F61C8">
              <w:rPr>
                <w:bCs/>
                <w:color w:val="000000"/>
              </w:rPr>
              <w:t>nm</w:t>
            </w:r>
            <w:proofErr w:type="spellEnd"/>
            <w:r w:rsidRPr="000F61C8">
              <w:rPr>
                <w:bCs/>
                <w:color w:val="000000"/>
              </w:rPr>
              <w:t>]</w:t>
            </w:r>
          </w:p>
        </w:tc>
      </w:tr>
      <w:tr w:rsidR="00F173FE" w:rsidRPr="00E13F2D" w:rsidTr="009E47BC">
        <w:trPr>
          <w:trHeight w:val="420"/>
        </w:trPr>
        <w:tc>
          <w:tcPr>
            <w:tcW w:w="2501" w:type="dxa"/>
            <w:tcBorders>
              <w:top w:val="single" w:sz="12" w:space="0" w:color="auto"/>
              <w:left w:val="single" w:sz="12" w:space="0" w:color="auto"/>
              <w:bottom w:val="single" w:sz="4" w:space="0" w:color="auto"/>
              <w:right w:val="single" w:sz="12" w:space="0" w:color="auto"/>
            </w:tcBorders>
            <w:shd w:val="clear" w:color="auto" w:fill="FFFFFF" w:themeFill="background1"/>
            <w:noWrap/>
            <w:vAlign w:val="center"/>
            <w:hideMark/>
          </w:tcPr>
          <w:p w:rsidR="00F173FE" w:rsidRPr="00E13F2D" w:rsidRDefault="00F173FE" w:rsidP="00D3170B">
            <w:pPr>
              <w:rPr>
                <w:color w:val="000000"/>
              </w:rPr>
            </w:pPr>
            <w:proofErr w:type="gramStart"/>
            <w:r w:rsidRPr="00E13F2D">
              <w:rPr>
                <w:color w:val="000000"/>
              </w:rPr>
              <w:t>C.I.</w:t>
            </w:r>
            <w:proofErr w:type="gramEnd"/>
            <w:r w:rsidRPr="00E13F2D">
              <w:rPr>
                <w:color w:val="000000"/>
              </w:rPr>
              <w:t xml:space="preserve"> Direct Black 19</w:t>
            </w:r>
          </w:p>
        </w:tc>
        <w:tc>
          <w:tcPr>
            <w:tcW w:w="2219" w:type="dxa"/>
            <w:tcBorders>
              <w:top w:val="single" w:sz="12" w:space="0" w:color="auto"/>
              <w:left w:val="single" w:sz="12" w:space="0" w:color="auto"/>
              <w:bottom w:val="single" w:sz="4" w:space="0" w:color="auto"/>
              <w:right w:val="single" w:sz="12" w:space="0" w:color="auto"/>
            </w:tcBorders>
            <w:shd w:val="clear" w:color="auto" w:fill="FFFFFF" w:themeFill="background1"/>
            <w:noWrap/>
            <w:vAlign w:val="center"/>
            <w:hideMark/>
          </w:tcPr>
          <w:p w:rsidR="00F173FE" w:rsidRPr="00E13F2D" w:rsidRDefault="00F173FE" w:rsidP="00D3170B">
            <w:pPr>
              <w:jc w:val="center"/>
              <w:rPr>
                <w:color w:val="000000"/>
              </w:rPr>
            </w:pPr>
            <w:r w:rsidRPr="00E13F2D">
              <w:rPr>
                <w:color w:val="000000"/>
              </w:rPr>
              <w:t>650</w:t>
            </w:r>
          </w:p>
        </w:tc>
      </w:tr>
      <w:tr w:rsidR="00F173FE" w:rsidRPr="00E13F2D" w:rsidTr="009E47BC">
        <w:trPr>
          <w:trHeight w:val="420"/>
        </w:trPr>
        <w:tc>
          <w:tcPr>
            <w:tcW w:w="2501" w:type="dxa"/>
            <w:tcBorders>
              <w:top w:val="single" w:sz="4" w:space="0" w:color="auto"/>
              <w:left w:val="single" w:sz="12" w:space="0" w:color="auto"/>
              <w:bottom w:val="single" w:sz="4" w:space="0" w:color="auto"/>
              <w:right w:val="single" w:sz="12" w:space="0" w:color="auto"/>
            </w:tcBorders>
            <w:shd w:val="clear" w:color="auto" w:fill="FFFFFF" w:themeFill="background1"/>
            <w:noWrap/>
            <w:vAlign w:val="center"/>
            <w:hideMark/>
          </w:tcPr>
          <w:p w:rsidR="00F173FE" w:rsidRPr="00E13F2D" w:rsidRDefault="00F173FE" w:rsidP="00D3170B">
            <w:pPr>
              <w:rPr>
                <w:color w:val="000000"/>
              </w:rPr>
            </w:pPr>
            <w:proofErr w:type="gramStart"/>
            <w:r w:rsidRPr="00E13F2D">
              <w:rPr>
                <w:color w:val="000000"/>
              </w:rPr>
              <w:t>C.I.</w:t>
            </w:r>
            <w:proofErr w:type="gramEnd"/>
            <w:r w:rsidRPr="00E13F2D">
              <w:rPr>
                <w:color w:val="000000"/>
              </w:rPr>
              <w:t xml:space="preserve"> Direct Brown 218</w:t>
            </w:r>
          </w:p>
        </w:tc>
        <w:tc>
          <w:tcPr>
            <w:tcW w:w="2219" w:type="dxa"/>
            <w:tcBorders>
              <w:top w:val="nil"/>
              <w:left w:val="single" w:sz="12" w:space="0" w:color="auto"/>
              <w:bottom w:val="single" w:sz="4" w:space="0" w:color="auto"/>
              <w:right w:val="single" w:sz="12" w:space="0" w:color="auto"/>
            </w:tcBorders>
            <w:shd w:val="clear" w:color="auto" w:fill="FFFFFF" w:themeFill="background1"/>
            <w:noWrap/>
            <w:vAlign w:val="center"/>
            <w:hideMark/>
          </w:tcPr>
          <w:p w:rsidR="00F173FE" w:rsidRPr="00E13F2D" w:rsidRDefault="00F173FE" w:rsidP="00D3170B">
            <w:pPr>
              <w:jc w:val="center"/>
              <w:rPr>
                <w:color w:val="000000"/>
              </w:rPr>
            </w:pPr>
            <w:r w:rsidRPr="00E13F2D">
              <w:rPr>
                <w:color w:val="000000"/>
              </w:rPr>
              <w:t>450</w:t>
            </w:r>
          </w:p>
        </w:tc>
      </w:tr>
      <w:tr w:rsidR="00F173FE" w:rsidRPr="00E13F2D" w:rsidTr="009E47BC">
        <w:trPr>
          <w:trHeight w:val="420"/>
        </w:trPr>
        <w:tc>
          <w:tcPr>
            <w:tcW w:w="2501" w:type="dxa"/>
            <w:tcBorders>
              <w:top w:val="single" w:sz="4" w:space="0" w:color="auto"/>
              <w:left w:val="single" w:sz="12" w:space="0" w:color="auto"/>
              <w:bottom w:val="single" w:sz="4" w:space="0" w:color="auto"/>
              <w:right w:val="single" w:sz="12" w:space="0" w:color="auto"/>
            </w:tcBorders>
            <w:shd w:val="clear" w:color="auto" w:fill="FFFFFF" w:themeFill="background1"/>
            <w:noWrap/>
            <w:vAlign w:val="center"/>
            <w:hideMark/>
          </w:tcPr>
          <w:p w:rsidR="00F173FE" w:rsidRPr="00E13F2D" w:rsidRDefault="00F173FE" w:rsidP="00D3170B">
            <w:pPr>
              <w:rPr>
                <w:color w:val="000000"/>
              </w:rPr>
            </w:pPr>
            <w:proofErr w:type="gramStart"/>
            <w:r w:rsidRPr="00E13F2D">
              <w:rPr>
                <w:color w:val="000000"/>
              </w:rPr>
              <w:t>C.I.</w:t>
            </w:r>
            <w:proofErr w:type="gramEnd"/>
            <w:r w:rsidRPr="00E13F2D">
              <w:rPr>
                <w:color w:val="000000"/>
              </w:rPr>
              <w:t xml:space="preserve"> Direct </w:t>
            </w:r>
            <w:proofErr w:type="spellStart"/>
            <w:r w:rsidRPr="00E13F2D">
              <w:rPr>
                <w:color w:val="000000"/>
              </w:rPr>
              <w:t>Yellow</w:t>
            </w:r>
            <w:proofErr w:type="spellEnd"/>
            <w:r w:rsidRPr="00E13F2D">
              <w:rPr>
                <w:color w:val="000000"/>
              </w:rPr>
              <w:t xml:space="preserve"> 44</w:t>
            </w:r>
          </w:p>
        </w:tc>
        <w:tc>
          <w:tcPr>
            <w:tcW w:w="2219" w:type="dxa"/>
            <w:tcBorders>
              <w:top w:val="nil"/>
              <w:left w:val="single" w:sz="12" w:space="0" w:color="auto"/>
              <w:bottom w:val="single" w:sz="4" w:space="0" w:color="auto"/>
              <w:right w:val="single" w:sz="12" w:space="0" w:color="auto"/>
            </w:tcBorders>
            <w:shd w:val="clear" w:color="auto" w:fill="FFFFFF" w:themeFill="background1"/>
            <w:noWrap/>
            <w:vAlign w:val="center"/>
            <w:hideMark/>
          </w:tcPr>
          <w:p w:rsidR="00F173FE" w:rsidRPr="00E13F2D" w:rsidRDefault="00F173FE" w:rsidP="00D3170B">
            <w:pPr>
              <w:jc w:val="center"/>
              <w:rPr>
                <w:color w:val="000000"/>
              </w:rPr>
            </w:pPr>
            <w:r w:rsidRPr="00E13F2D">
              <w:rPr>
                <w:color w:val="000000"/>
              </w:rPr>
              <w:t>380</w:t>
            </w:r>
          </w:p>
        </w:tc>
      </w:tr>
      <w:tr w:rsidR="00F173FE" w:rsidRPr="00E13F2D" w:rsidTr="009E47BC">
        <w:trPr>
          <w:trHeight w:val="420"/>
        </w:trPr>
        <w:tc>
          <w:tcPr>
            <w:tcW w:w="2501" w:type="dxa"/>
            <w:tcBorders>
              <w:top w:val="single" w:sz="4" w:space="0" w:color="auto"/>
              <w:left w:val="single" w:sz="12" w:space="0" w:color="auto"/>
              <w:bottom w:val="single" w:sz="12" w:space="0" w:color="auto"/>
              <w:right w:val="single" w:sz="12" w:space="0" w:color="auto"/>
            </w:tcBorders>
            <w:shd w:val="clear" w:color="auto" w:fill="FFFFFF" w:themeFill="background1"/>
            <w:noWrap/>
            <w:vAlign w:val="center"/>
            <w:hideMark/>
          </w:tcPr>
          <w:p w:rsidR="00F173FE" w:rsidRPr="00E13F2D" w:rsidRDefault="00F173FE" w:rsidP="00D3170B">
            <w:pPr>
              <w:rPr>
                <w:color w:val="000000"/>
              </w:rPr>
            </w:pPr>
            <w:proofErr w:type="gramStart"/>
            <w:r w:rsidRPr="00E13F2D">
              <w:rPr>
                <w:color w:val="000000"/>
              </w:rPr>
              <w:t>C.I.</w:t>
            </w:r>
            <w:proofErr w:type="gramEnd"/>
            <w:r w:rsidRPr="00E13F2D">
              <w:rPr>
                <w:color w:val="000000"/>
              </w:rPr>
              <w:t xml:space="preserve"> Direct Green 28</w:t>
            </w:r>
          </w:p>
        </w:tc>
        <w:tc>
          <w:tcPr>
            <w:tcW w:w="2219" w:type="dxa"/>
            <w:tcBorders>
              <w:top w:val="nil"/>
              <w:left w:val="single" w:sz="12" w:space="0" w:color="auto"/>
              <w:bottom w:val="single" w:sz="12" w:space="0" w:color="auto"/>
              <w:right w:val="single" w:sz="12" w:space="0" w:color="auto"/>
            </w:tcBorders>
            <w:shd w:val="clear" w:color="auto" w:fill="FFFFFF" w:themeFill="background1"/>
            <w:noWrap/>
            <w:vAlign w:val="center"/>
            <w:hideMark/>
          </w:tcPr>
          <w:p w:rsidR="00F173FE" w:rsidRPr="00E13F2D" w:rsidRDefault="00F173FE" w:rsidP="00D3170B">
            <w:pPr>
              <w:jc w:val="center"/>
              <w:rPr>
                <w:color w:val="000000"/>
              </w:rPr>
            </w:pPr>
            <w:r w:rsidRPr="00E13F2D">
              <w:rPr>
                <w:color w:val="000000"/>
              </w:rPr>
              <w:t>370</w:t>
            </w:r>
          </w:p>
        </w:tc>
      </w:tr>
    </w:tbl>
    <w:p w:rsidR="00F173FE" w:rsidRPr="00F173FE" w:rsidRDefault="00F173FE" w:rsidP="00F173FE"/>
    <w:p w:rsidR="0068629A" w:rsidRDefault="0068629A" w:rsidP="00F173FE"/>
    <w:p w:rsidR="00F173FE" w:rsidRPr="00F173FE" w:rsidRDefault="00F173FE" w:rsidP="00F173FE">
      <m:oMath>
        <m:r>
          <w:rPr>
            <w:rFonts w:ascii="Cambria Math" w:hAnsi="Cambria Math"/>
          </w:rPr>
          <m:t>% Vyčerpání=</m:t>
        </m:r>
        <m:d>
          <m:dPr>
            <m:ctrlPr>
              <w:rPr>
                <w:rFonts w:ascii="Cambria Math" w:hAnsi="Cambria Math"/>
                <w:i/>
              </w:rPr>
            </m:ctrlPr>
          </m:dPr>
          <m:e>
            <m:r>
              <w:rPr>
                <w:rFonts w:ascii="Cambria Math" w:hAnsi="Cambria Math"/>
              </w:rPr>
              <m:t xml:space="preserve">1- </m:t>
            </m:r>
            <m:f>
              <m:fPr>
                <m:ctrlPr>
                  <w:rPr>
                    <w:rFonts w:ascii="Cambria Math" w:hAnsi="Cambria Math"/>
                    <w:i/>
                  </w:rPr>
                </m:ctrlPr>
              </m:fPr>
              <m:num>
                <m:sSub>
                  <m:sSubPr>
                    <m:ctrlPr>
                      <w:rPr>
                        <w:rFonts w:ascii="Cambria Math" w:hAnsi="Cambria Math"/>
                        <w:i/>
                      </w:rPr>
                    </m:ctrlPr>
                  </m:sSubPr>
                  <m:e>
                    <m:r>
                      <w:rPr>
                        <w:rFonts w:ascii="Cambria Math" w:hAnsi="Cambria Math"/>
                      </w:rPr>
                      <m:t>A</m:t>
                    </m:r>
                  </m:e>
                  <m:sub>
                    <m:r>
                      <w:rPr>
                        <w:rFonts w:ascii="Cambria Math" w:hAnsi="Cambria Math"/>
                      </w:rPr>
                      <m:t>X</m:t>
                    </m:r>
                  </m:sub>
                </m:sSub>
              </m:num>
              <m:den>
                <m:sSub>
                  <m:sSubPr>
                    <m:ctrlPr>
                      <w:rPr>
                        <w:rFonts w:ascii="Cambria Math" w:hAnsi="Cambria Math"/>
                        <w:i/>
                      </w:rPr>
                    </m:ctrlPr>
                  </m:sSubPr>
                  <m:e>
                    <m:r>
                      <w:rPr>
                        <w:rFonts w:ascii="Cambria Math" w:hAnsi="Cambria Math"/>
                      </w:rPr>
                      <m:t>A</m:t>
                    </m:r>
                  </m:e>
                  <m:sub>
                    <m:r>
                      <w:rPr>
                        <w:rFonts w:ascii="Cambria Math" w:hAnsi="Cambria Math"/>
                      </w:rPr>
                      <m:t>0</m:t>
                    </m:r>
                  </m:sub>
                </m:sSub>
              </m:den>
            </m:f>
            <m:r>
              <w:rPr>
                <w:rFonts w:ascii="Cambria Math" w:hAnsi="Cambria Math"/>
              </w:rPr>
              <m:t xml:space="preserve"> </m:t>
            </m:r>
          </m:e>
        </m:d>
        <m:r>
          <w:rPr>
            <w:rFonts w:ascii="Cambria Math" w:hAnsi="Cambria Math"/>
          </w:rPr>
          <m:t xml:space="preserve"> .  100</m:t>
        </m:r>
      </m:oMath>
      <w:r>
        <w:tab/>
      </w:r>
      <w:r>
        <w:tab/>
      </w:r>
      <w:r>
        <w:tab/>
      </w:r>
      <w:r>
        <w:tab/>
      </w:r>
      <w:r>
        <w:tab/>
      </w:r>
      <w:r>
        <w:tab/>
      </w:r>
      <w:r>
        <w:tab/>
      </w:r>
      <w:r>
        <w:tab/>
        <w:t>(1)</w:t>
      </w:r>
    </w:p>
    <w:p w:rsidR="00F173FE" w:rsidRDefault="00F173FE" w:rsidP="00F173FE">
      <w:pPr>
        <w:ind w:firstLine="720"/>
      </w:pPr>
      <w:r>
        <w:t>A</w:t>
      </w:r>
      <w:r w:rsidRPr="004E0115">
        <w:rPr>
          <w:vertAlign w:val="subscript"/>
        </w:rPr>
        <w:t>X</w:t>
      </w:r>
      <w:r>
        <w:t xml:space="preserve"> … absorbance po obarvení</w:t>
      </w:r>
    </w:p>
    <w:p w:rsidR="00F173FE" w:rsidRDefault="00F173FE" w:rsidP="00F173FE">
      <w:pPr>
        <w:ind w:firstLine="720"/>
      </w:pPr>
      <w:r>
        <w:t>A</w:t>
      </w:r>
      <w:r w:rsidRPr="004E0115">
        <w:rPr>
          <w:vertAlign w:val="subscript"/>
        </w:rPr>
        <w:t>0</w:t>
      </w:r>
      <w:r>
        <w:t xml:space="preserve"> … absorbance před obarvením</w:t>
      </w:r>
    </w:p>
    <w:p w:rsidR="004C5241" w:rsidRPr="004C5241" w:rsidRDefault="004C5241" w:rsidP="00823F6B">
      <w:pPr>
        <w:pStyle w:val="Normlnweb"/>
        <w:spacing w:before="0" w:beforeAutospacing="0" w:after="0" w:afterAutospacing="0" w:line="348" w:lineRule="auto"/>
        <w:jc w:val="both"/>
        <w:textAlignment w:val="baseline"/>
        <w:rPr>
          <w:iCs/>
        </w:rPr>
      </w:pPr>
    </w:p>
    <w:p w:rsidR="0068629A" w:rsidRDefault="0068629A" w:rsidP="00823F6B">
      <w:pPr>
        <w:pStyle w:val="Normlnweb"/>
        <w:spacing w:before="0" w:beforeAutospacing="0" w:after="0" w:afterAutospacing="0" w:line="348" w:lineRule="auto"/>
        <w:jc w:val="both"/>
        <w:textAlignment w:val="baseline"/>
        <w:rPr>
          <w:i/>
          <w:iCs/>
        </w:rPr>
      </w:pPr>
    </w:p>
    <w:p w:rsidR="00B63C66" w:rsidRDefault="009D4B95" w:rsidP="00823F6B">
      <w:pPr>
        <w:pStyle w:val="Normlnweb"/>
        <w:spacing w:before="0" w:beforeAutospacing="0" w:after="0" w:afterAutospacing="0" w:line="348" w:lineRule="auto"/>
        <w:jc w:val="both"/>
        <w:textAlignment w:val="baseline"/>
        <w:rPr>
          <w:i/>
          <w:iCs/>
        </w:rPr>
      </w:pPr>
      <w:r>
        <w:rPr>
          <w:i/>
          <w:iCs/>
        </w:rPr>
        <w:t>2.6</w:t>
      </w:r>
      <w:r w:rsidR="00B63C66">
        <w:rPr>
          <w:i/>
          <w:iCs/>
        </w:rPr>
        <w:t>. Objektivní měření barevnosti</w:t>
      </w:r>
    </w:p>
    <w:p w:rsidR="008C040E" w:rsidRPr="003A2C1B" w:rsidRDefault="008C040E" w:rsidP="008C040E">
      <w:pPr>
        <w:pStyle w:val="Zkladntext"/>
        <w:ind w:firstLine="480"/>
        <w:rPr>
          <w:sz w:val="36"/>
          <w:szCs w:val="36"/>
        </w:rPr>
      </w:pPr>
      <w:r>
        <w:t xml:space="preserve">Na barevných tkaninách bylo provedeno objektivní měření pomocí přístroje </w:t>
      </w:r>
      <w:proofErr w:type="spellStart"/>
      <w:r w:rsidR="000F61C8">
        <w:t>ColorQuest</w:t>
      </w:r>
      <w:proofErr w:type="spellEnd"/>
      <w:r w:rsidR="000F61C8">
        <w:t xml:space="preserve"> XE (</w:t>
      </w:r>
      <w:proofErr w:type="spellStart"/>
      <w:r w:rsidR="000F61C8">
        <w:t>Hunterlab</w:t>
      </w:r>
      <w:proofErr w:type="spellEnd"/>
      <w:r w:rsidR="000F61C8">
        <w:t>, USA).</w:t>
      </w:r>
      <w:r>
        <w:t xml:space="preserve"> Jako standardy byly použity tkaniny vybarvené bez pří</w:t>
      </w:r>
      <w:r w:rsidR="000F61C8">
        <w:t xml:space="preserve">davku sekvestračního prostředku v destilované vodě. </w:t>
      </w:r>
      <w:r>
        <w:t>Měření bylo provedeno v CIE L*a*b* systému. Hodnoty relativní barevné síly (</w:t>
      </w:r>
      <w:proofErr w:type="spellStart"/>
      <w:r>
        <w:t>Avg</w:t>
      </w:r>
      <w:proofErr w:type="spellEnd"/>
      <w:r>
        <w:t>) a vážené síly (</w:t>
      </w:r>
      <w:proofErr w:type="spellStart"/>
      <w:r>
        <w:t>Wgt</w:t>
      </w:r>
      <w:proofErr w:type="spellEnd"/>
      <w:r>
        <w:t xml:space="preserve">) pro </w:t>
      </w:r>
      <w:proofErr w:type="spellStart"/>
      <w:r>
        <w:t>reflektanci</w:t>
      </w:r>
      <w:proofErr w:type="spellEnd"/>
      <w:r>
        <w:t xml:space="preserve"> jsou vypočítány s využi</w:t>
      </w:r>
      <w:r w:rsidR="00F173FE">
        <w:t xml:space="preserve">tím Kubelka - </w:t>
      </w:r>
      <w:proofErr w:type="spellStart"/>
      <w:r w:rsidR="00F173FE">
        <w:t>Munkovy</w:t>
      </w:r>
      <w:proofErr w:type="spellEnd"/>
      <w:r w:rsidR="00F173FE">
        <w:t xml:space="preserve"> rovnice (2</w:t>
      </w:r>
      <w:r>
        <w:t>).</w:t>
      </w:r>
    </w:p>
    <w:p w:rsidR="008C040E" w:rsidRDefault="00E900B3" w:rsidP="008C040E">
      <w:pPr>
        <w:pStyle w:val="Zkladntext"/>
        <w:ind w:firstLine="480"/>
      </w:pPr>
      <m:oMath>
        <m:f>
          <m:fPr>
            <m:ctrlPr>
              <w:rPr>
                <w:rFonts w:ascii="Cambria Math" w:hAnsi="Cambria Math"/>
                <w:i/>
                <w:sz w:val="32"/>
                <w:szCs w:val="32"/>
              </w:rPr>
            </m:ctrlPr>
          </m:fPr>
          <m:num>
            <m:r>
              <w:rPr>
                <w:rFonts w:ascii="Cambria Math" w:hAnsi="Cambria Math"/>
                <w:sz w:val="32"/>
                <w:szCs w:val="32"/>
              </w:rPr>
              <m:t>K</m:t>
            </m:r>
          </m:num>
          <m:den>
            <m:r>
              <w:rPr>
                <w:rFonts w:ascii="Cambria Math" w:hAnsi="Cambria Math"/>
                <w:sz w:val="32"/>
                <w:szCs w:val="32"/>
              </w:rPr>
              <m:t>S</m:t>
            </m:r>
          </m:den>
        </m:f>
        <m:r>
          <w:rPr>
            <w:rFonts w:ascii="Cambria Math" w:hAnsi="Cambria Math"/>
            <w:sz w:val="32"/>
            <w:szCs w:val="32"/>
          </w:rPr>
          <m:t xml:space="preserve">= </m:t>
        </m:r>
        <m:f>
          <m:fPr>
            <m:ctrlPr>
              <w:rPr>
                <w:rFonts w:ascii="Cambria Math" w:hAnsi="Cambria Math"/>
                <w:i/>
                <w:sz w:val="32"/>
                <w:szCs w:val="32"/>
              </w:rPr>
            </m:ctrlPr>
          </m:fPr>
          <m:num>
            <m:sSup>
              <m:sSupPr>
                <m:ctrlPr>
                  <w:rPr>
                    <w:rFonts w:ascii="Cambria Math" w:hAnsi="Cambria Math"/>
                    <w:i/>
                    <w:sz w:val="32"/>
                    <w:szCs w:val="32"/>
                  </w:rPr>
                </m:ctrlPr>
              </m:sSupPr>
              <m:e>
                <m:r>
                  <w:rPr>
                    <w:rFonts w:ascii="Cambria Math" w:hAnsi="Cambria Math"/>
                    <w:sz w:val="32"/>
                    <w:szCs w:val="32"/>
                  </w:rPr>
                  <m:t>[1-0,01R]</m:t>
                </m:r>
              </m:e>
              <m:sup>
                <m:r>
                  <w:rPr>
                    <w:rFonts w:ascii="Cambria Math" w:hAnsi="Cambria Math"/>
                    <w:sz w:val="32"/>
                    <w:szCs w:val="32"/>
                  </w:rPr>
                  <m:t>2</m:t>
                </m:r>
              </m:sup>
            </m:sSup>
          </m:num>
          <m:den>
            <m:r>
              <w:rPr>
                <w:rFonts w:ascii="Cambria Math" w:hAnsi="Cambria Math"/>
                <w:sz w:val="32"/>
                <w:szCs w:val="32"/>
              </w:rPr>
              <m:t>2*0,01R</m:t>
            </m:r>
          </m:den>
        </m:f>
      </m:oMath>
      <w:r w:rsidR="008C040E">
        <w:tab/>
      </w:r>
      <w:r w:rsidR="008C040E">
        <w:tab/>
      </w:r>
      <w:r w:rsidR="008C040E">
        <w:tab/>
      </w:r>
      <w:r w:rsidR="008C040E">
        <w:tab/>
      </w:r>
      <w:r w:rsidR="008C040E">
        <w:tab/>
      </w:r>
      <w:r w:rsidR="008C040E">
        <w:tab/>
      </w:r>
      <w:r w:rsidR="008C040E">
        <w:tab/>
      </w:r>
      <w:r w:rsidR="008C040E">
        <w:tab/>
      </w:r>
      <w:r w:rsidR="008C040E">
        <w:tab/>
      </w:r>
      <w:r w:rsidR="00F173FE">
        <w:t>(2</w:t>
      </w:r>
      <w:r w:rsidR="008C040E">
        <w:t>)</w:t>
      </w:r>
      <w:r w:rsidR="008C040E">
        <w:tab/>
      </w:r>
    </w:p>
    <w:p w:rsidR="008C040E" w:rsidRDefault="008C040E" w:rsidP="008C040E">
      <w:pPr>
        <w:pStyle w:val="Zkladntext"/>
        <w:rPr>
          <w:sz w:val="22"/>
          <w:szCs w:val="22"/>
        </w:rPr>
      </w:pPr>
      <m:oMath>
        <m:r>
          <w:rPr>
            <w:rFonts w:ascii="Cambria Math" w:hAnsi="Cambria Math"/>
            <w:sz w:val="32"/>
            <w:szCs w:val="32"/>
          </w:rPr>
          <w:lastRenderedPageBreak/>
          <m:t xml:space="preserve">Avg= </m:t>
        </m:r>
        <m:f>
          <m:fPr>
            <m:ctrlPr>
              <w:rPr>
                <w:rFonts w:ascii="Cambria Math" w:hAnsi="Cambria Math"/>
                <w:i/>
                <w:sz w:val="32"/>
                <w:szCs w:val="32"/>
              </w:rPr>
            </m:ctrlPr>
          </m:fPr>
          <m:num>
            <m:nary>
              <m:naryPr>
                <m:chr m:val="∑"/>
                <m:limLoc m:val="subSup"/>
                <m:ctrlPr>
                  <w:rPr>
                    <w:rFonts w:ascii="Cambria Math" w:hAnsi="Cambria Math"/>
                    <w:i/>
                    <w:sz w:val="32"/>
                    <w:szCs w:val="32"/>
                  </w:rPr>
                </m:ctrlPr>
              </m:naryPr>
              <m:sub>
                <m:r>
                  <w:rPr>
                    <w:rFonts w:ascii="Cambria Math" w:hAnsi="Cambria Math"/>
                    <w:sz w:val="32"/>
                    <w:szCs w:val="32"/>
                  </w:rPr>
                  <m:t>λ=1</m:t>
                </m:r>
              </m:sub>
              <m:sup>
                <m:r>
                  <w:rPr>
                    <w:rFonts w:ascii="Cambria Math" w:hAnsi="Cambria Math"/>
                    <w:sz w:val="32"/>
                    <w:szCs w:val="32"/>
                  </w:rPr>
                  <m:t>počet</m:t>
                </m:r>
              </m:sup>
              <m:e>
                <m:r>
                  <w:rPr>
                    <w:rFonts w:ascii="Cambria Math" w:hAnsi="Cambria Math"/>
                    <w:sz w:val="32"/>
                    <w:szCs w:val="32"/>
                  </w:rPr>
                  <m:t>K/Sλ</m:t>
                </m:r>
              </m:e>
            </m:nary>
          </m:num>
          <m:den>
            <m:r>
              <w:rPr>
                <w:rFonts w:ascii="Cambria Math" w:hAnsi="Cambria Math"/>
                <w:sz w:val="32"/>
                <w:szCs w:val="32"/>
              </w:rPr>
              <m:t>počet</m:t>
            </m:r>
          </m:den>
        </m:f>
      </m:oMath>
      <w:r w:rsidRPr="0083381A">
        <w:rPr>
          <w:sz w:val="32"/>
          <w:szCs w:val="32"/>
        </w:rPr>
        <w:tab/>
      </w:r>
      <w:r w:rsidR="00F173FE">
        <w:rPr>
          <w:sz w:val="22"/>
          <w:szCs w:val="22"/>
        </w:rPr>
        <w:tab/>
      </w:r>
      <w:r w:rsidR="00F173FE">
        <w:rPr>
          <w:sz w:val="22"/>
          <w:szCs w:val="22"/>
        </w:rPr>
        <w:tab/>
      </w:r>
      <w:r w:rsidR="00F173FE">
        <w:rPr>
          <w:sz w:val="22"/>
          <w:szCs w:val="22"/>
        </w:rPr>
        <w:tab/>
      </w:r>
      <w:r w:rsidR="00F173FE">
        <w:rPr>
          <w:sz w:val="22"/>
          <w:szCs w:val="22"/>
        </w:rPr>
        <w:tab/>
      </w:r>
      <w:r w:rsidR="00F173FE">
        <w:rPr>
          <w:sz w:val="22"/>
          <w:szCs w:val="22"/>
        </w:rPr>
        <w:tab/>
      </w:r>
      <w:r w:rsidR="00F173FE">
        <w:rPr>
          <w:sz w:val="22"/>
          <w:szCs w:val="22"/>
        </w:rPr>
        <w:tab/>
      </w:r>
      <w:r w:rsidR="00F173FE">
        <w:rPr>
          <w:sz w:val="22"/>
          <w:szCs w:val="22"/>
        </w:rPr>
        <w:tab/>
      </w:r>
      <w:r w:rsidR="00F173FE">
        <w:rPr>
          <w:sz w:val="22"/>
          <w:szCs w:val="22"/>
        </w:rPr>
        <w:tab/>
        <w:t>(3</w:t>
      </w:r>
      <w:r>
        <w:rPr>
          <w:sz w:val="22"/>
          <w:szCs w:val="22"/>
        </w:rPr>
        <w:t>)</w:t>
      </w:r>
    </w:p>
    <w:p w:rsidR="008C040E" w:rsidRPr="003A2C1B" w:rsidRDefault="008C040E" w:rsidP="008C040E">
      <w:pPr>
        <w:pStyle w:val="Zkladntext"/>
        <w:rPr>
          <w:sz w:val="22"/>
          <w:szCs w:val="22"/>
        </w:rPr>
      </w:pPr>
    </w:p>
    <w:p w:rsidR="008C040E" w:rsidRPr="0083381A" w:rsidRDefault="008C040E" w:rsidP="008C040E">
      <w:pPr>
        <w:pStyle w:val="Zkladntext"/>
        <w:rPr>
          <w:sz w:val="22"/>
          <w:szCs w:val="22"/>
        </w:rPr>
      </w:pPr>
      <m:oMath>
        <m:r>
          <w:rPr>
            <w:rFonts w:ascii="Cambria Math" w:hAnsi="Cambria Math"/>
            <w:sz w:val="32"/>
            <w:szCs w:val="32"/>
          </w:rPr>
          <m:t xml:space="preserve">Wgt= </m:t>
        </m:r>
        <m:f>
          <m:fPr>
            <m:ctrlPr>
              <w:rPr>
                <w:rFonts w:ascii="Cambria Math" w:hAnsi="Cambria Math"/>
                <w:i/>
                <w:sz w:val="32"/>
                <w:szCs w:val="32"/>
              </w:rPr>
            </m:ctrlPr>
          </m:fPr>
          <m:num>
            <m:nary>
              <m:naryPr>
                <m:chr m:val="∑"/>
                <m:limLoc m:val="subSup"/>
                <m:ctrlPr>
                  <w:rPr>
                    <w:rFonts w:ascii="Cambria Math" w:hAnsi="Cambria Math"/>
                    <w:i/>
                    <w:sz w:val="32"/>
                    <w:szCs w:val="32"/>
                  </w:rPr>
                </m:ctrlPr>
              </m:naryPr>
              <m:sub>
                <m:r>
                  <w:rPr>
                    <w:rFonts w:ascii="Cambria Math" w:hAnsi="Cambria Math"/>
                    <w:sz w:val="32"/>
                    <w:szCs w:val="32"/>
                  </w:rPr>
                  <m:t>λ=1</m:t>
                </m:r>
              </m:sub>
              <m:sup>
                <m:r>
                  <w:rPr>
                    <w:rFonts w:ascii="Cambria Math" w:hAnsi="Cambria Math"/>
                    <w:sz w:val="32"/>
                    <w:szCs w:val="32"/>
                  </w:rPr>
                  <m:t>počet</m:t>
                </m:r>
              </m:sup>
              <m:e>
                <m:r>
                  <w:rPr>
                    <w:rFonts w:ascii="Cambria Math" w:hAnsi="Cambria Math"/>
                    <w:sz w:val="32"/>
                    <w:szCs w:val="32"/>
                  </w:rPr>
                  <m:t>(</m:t>
                </m:r>
                <m:f>
                  <m:fPr>
                    <m:ctrlPr>
                      <w:rPr>
                        <w:rFonts w:ascii="Cambria Math" w:hAnsi="Cambria Math"/>
                        <w:i/>
                        <w:sz w:val="32"/>
                        <w:szCs w:val="32"/>
                      </w:rPr>
                    </m:ctrlPr>
                  </m:fPr>
                  <m:num>
                    <m:r>
                      <w:rPr>
                        <w:rFonts w:ascii="Cambria Math" w:hAnsi="Cambria Math"/>
                        <w:sz w:val="32"/>
                        <w:szCs w:val="32"/>
                      </w:rPr>
                      <m:t>K</m:t>
                    </m:r>
                  </m:num>
                  <m:den>
                    <m:r>
                      <w:rPr>
                        <w:rFonts w:ascii="Cambria Math" w:hAnsi="Cambria Math"/>
                        <w:sz w:val="32"/>
                        <w:szCs w:val="32"/>
                      </w:rPr>
                      <m:t>S</m:t>
                    </m:r>
                  </m:den>
                </m:f>
                <m:r>
                  <w:rPr>
                    <w:rFonts w:ascii="Cambria Math" w:hAnsi="Cambria Math"/>
                    <w:sz w:val="32"/>
                    <w:szCs w:val="32"/>
                  </w:rPr>
                  <m:t>)λ*</m:t>
                </m:r>
                <m:sSub>
                  <m:sSubPr>
                    <m:ctrlPr>
                      <w:rPr>
                        <w:rFonts w:ascii="Cambria Math" w:hAnsi="Cambria Math"/>
                        <w:i/>
                        <w:sz w:val="32"/>
                        <w:szCs w:val="32"/>
                      </w:rPr>
                    </m:ctrlPr>
                  </m:sSubPr>
                  <m:e>
                    <m:r>
                      <w:rPr>
                        <w:rFonts w:ascii="Cambria Math" w:hAnsi="Cambria Math"/>
                        <w:sz w:val="32"/>
                        <w:szCs w:val="32"/>
                      </w:rPr>
                      <m:t>E</m:t>
                    </m:r>
                  </m:e>
                  <m:sub>
                    <m:r>
                      <w:rPr>
                        <w:rFonts w:ascii="Cambria Math" w:hAnsi="Cambria Math"/>
                        <w:sz w:val="32"/>
                        <w:szCs w:val="32"/>
                      </w:rPr>
                      <m:t>λ</m:t>
                    </m:r>
                  </m:sub>
                </m:sSub>
                <m:r>
                  <w:rPr>
                    <w:rFonts w:ascii="Cambria Math" w:hAnsi="Cambria Math"/>
                    <w:sz w:val="32"/>
                    <w:szCs w:val="32"/>
                  </w:rPr>
                  <m:t>*</m:t>
                </m:r>
                <m:sSub>
                  <m:sSubPr>
                    <m:ctrlPr>
                      <w:rPr>
                        <w:rFonts w:ascii="Cambria Math" w:hAnsi="Cambria Math"/>
                        <w:i/>
                        <w:sz w:val="32"/>
                        <w:szCs w:val="32"/>
                      </w:rPr>
                    </m:ctrlPr>
                  </m:sSubPr>
                  <m:e>
                    <m:r>
                      <w:rPr>
                        <w:rFonts w:ascii="Cambria Math" w:hAnsi="Cambria Math"/>
                        <w:sz w:val="32"/>
                        <w:szCs w:val="32"/>
                      </w:rPr>
                      <m:t>S</m:t>
                    </m:r>
                  </m:e>
                  <m:sub>
                    <m:r>
                      <w:rPr>
                        <w:rFonts w:ascii="Cambria Math" w:hAnsi="Cambria Math"/>
                        <w:sz w:val="32"/>
                        <w:szCs w:val="32"/>
                      </w:rPr>
                      <m:t>λ</m:t>
                    </m:r>
                  </m:sub>
                </m:sSub>
              </m:e>
            </m:nary>
          </m:num>
          <m:den>
            <m:r>
              <w:rPr>
                <w:rFonts w:ascii="Cambria Math" w:hAnsi="Cambria Math"/>
                <w:sz w:val="32"/>
                <w:szCs w:val="32"/>
              </w:rPr>
              <m:t>počet</m:t>
            </m:r>
          </m:den>
        </m:f>
      </m:oMath>
      <w:r w:rsidRPr="0083381A">
        <w:rPr>
          <w:sz w:val="32"/>
          <w:szCs w:val="32"/>
        </w:rPr>
        <w:tab/>
      </w:r>
      <w:r w:rsidRPr="0083381A">
        <w:rPr>
          <w:sz w:val="32"/>
          <w:szCs w:val="32"/>
        </w:rPr>
        <w:tab/>
      </w:r>
      <w:r w:rsidR="00F173FE">
        <w:rPr>
          <w:sz w:val="22"/>
          <w:szCs w:val="22"/>
        </w:rPr>
        <w:tab/>
      </w:r>
      <w:r w:rsidR="00F173FE">
        <w:rPr>
          <w:sz w:val="22"/>
          <w:szCs w:val="22"/>
        </w:rPr>
        <w:tab/>
      </w:r>
      <w:r w:rsidR="00F173FE">
        <w:rPr>
          <w:sz w:val="22"/>
          <w:szCs w:val="22"/>
        </w:rPr>
        <w:tab/>
      </w:r>
      <w:r w:rsidR="00F173FE">
        <w:rPr>
          <w:sz w:val="22"/>
          <w:szCs w:val="22"/>
        </w:rPr>
        <w:tab/>
      </w:r>
      <w:r w:rsidR="00F173FE">
        <w:rPr>
          <w:sz w:val="22"/>
          <w:szCs w:val="22"/>
        </w:rPr>
        <w:tab/>
      </w:r>
      <w:r w:rsidR="00F173FE">
        <w:rPr>
          <w:sz w:val="22"/>
          <w:szCs w:val="22"/>
        </w:rPr>
        <w:tab/>
        <w:t>(4</w:t>
      </w:r>
      <w:r>
        <w:rPr>
          <w:sz w:val="22"/>
          <w:szCs w:val="22"/>
        </w:rPr>
        <w:t>)</w:t>
      </w:r>
    </w:p>
    <w:p w:rsidR="008C040E" w:rsidRDefault="008C040E" w:rsidP="008C040E">
      <w:pPr>
        <w:pStyle w:val="Zkladntext"/>
        <w:rPr>
          <w:sz w:val="22"/>
          <w:szCs w:val="22"/>
        </w:rPr>
      </w:pPr>
    </w:p>
    <w:p w:rsidR="008C040E" w:rsidRPr="003A2C1B" w:rsidRDefault="008C040E" w:rsidP="008C040E">
      <w:pPr>
        <w:pStyle w:val="Zkladntext"/>
        <w:rPr>
          <w:sz w:val="22"/>
          <w:szCs w:val="22"/>
        </w:rPr>
      </w:pPr>
      <w:r w:rsidRPr="003A2C1B">
        <w:rPr>
          <w:sz w:val="22"/>
          <w:szCs w:val="22"/>
        </w:rPr>
        <w:t>E ……</w:t>
      </w:r>
      <w:proofErr w:type="gramStart"/>
      <w:r w:rsidRPr="003A2C1B">
        <w:rPr>
          <w:sz w:val="22"/>
          <w:szCs w:val="22"/>
        </w:rPr>
        <w:t>….. rozložení</w:t>
      </w:r>
      <w:proofErr w:type="gramEnd"/>
      <w:r w:rsidRPr="003A2C1B">
        <w:rPr>
          <w:sz w:val="22"/>
          <w:szCs w:val="22"/>
        </w:rPr>
        <w:t xml:space="preserve"> energie světelného zdroje</w:t>
      </w:r>
    </w:p>
    <w:p w:rsidR="008C040E" w:rsidRPr="003A2C1B" w:rsidRDefault="008C040E" w:rsidP="008C040E">
      <w:pPr>
        <w:pStyle w:val="Zkladntext"/>
        <w:rPr>
          <w:sz w:val="22"/>
          <w:szCs w:val="22"/>
        </w:rPr>
      </w:pPr>
      <w:r w:rsidRPr="003A2C1B">
        <w:rPr>
          <w:sz w:val="22"/>
          <w:szCs w:val="22"/>
        </w:rPr>
        <w:t>S ……</w:t>
      </w:r>
      <w:proofErr w:type="gramStart"/>
      <w:r w:rsidRPr="003A2C1B">
        <w:rPr>
          <w:sz w:val="22"/>
          <w:szCs w:val="22"/>
        </w:rPr>
        <w:t>….. funkce</w:t>
      </w:r>
      <w:proofErr w:type="gramEnd"/>
      <w:r w:rsidRPr="003A2C1B">
        <w:rPr>
          <w:sz w:val="22"/>
          <w:szCs w:val="22"/>
        </w:rPr>
        <w:t xml:space="preserve"> pozorovatele</w:t>
      </w:r>
    </w:p>
    <w:p w:rsidR="008C040E" w:rsidRPr="003A2C1B" w:rsidRDefault="008C040E" w:rsidP="008C040E">
      <w:pPr>
        <w:pStyle w:val="Zkladntext"/>
        <w:rPr>
          <w:sz w:val="22"/>
          <w:szCs w:val="22"/>
        </w:rPr>
      </w:pPr>
      <w:r w:rsidRPr="003A2C1B">
        <w:rPr>
          <w:sz w:val="22"/>
          <w:szCs w:val="22"/>
        </w:rPr>
        <w:t>R ……</w:t>
      </w:r>
      <w:proofErr w:type="gramStart"/>
      <w:r w:rsidRPr="003A2C1B">
        <w:rPr>
          <w:sz w:val="22"/>
          <w:szCs w:val="22"/>
        </w:rPr>
        <w:t xml:space="preserve">….. </w:t>
      </w:r>
      <w:proofErr w:type="spellStart"/>
      <w:r w:rsidRPr="003A2C1B">
        <w:rPr>
          <w:sz w:val="22"/>
          <w:szCs w:val="22"/>
        </w:rPr>
        <w:t>reflektance</w:t>
      </w:r>
      <w:proofErr w:type="spellEnd"/>
      <w:proofErr w:type="gramEnd"/>
    </w:p>
    <w:p w:rsidR="008C040E" w:rsidRPr="003A2C1B" w:rsidRDefault="008C040E" w:rsidP="008C040E">
      <w:pPr>
        <w:pStyle w:val="Zkladntext"/>
        <w:rPr>
          <w:sz w:val="22"/>
          <w:szCs w:val="22"/>
        </w:rPr>
      </w:pPr>
      <w:r w:rsidRPr="003A2C1B">
        <w:rPr>
          <w:sz w:val="22"/>
          <w:szCs w:val="22"/>
        </w:rPr>
        <w:t>K ……</w:t>
      </w:r>
      <w:proofErr w:type="gramStart"/>
      <w:r w:rsidRPr="003A2C1B">
        <w:rPr>
          <w:sz w:val="22"/>
          <w:szCs w:val="22"/>
        </w:rPr>
        <w:t>….. absorpční</w:t>
      </w:r>
      <w:proofErr w:type="gramEnd"/>
      <w:r w:rsidRPr="003A2C1B">
        <w:rPr>
          <w:sz w:val="22"/>
          <w:szCs w:val="22"/>
        </w:rPr>
        <w:t xml:space="preserve"> koeficient</w:t>
      </w:r>
    </w:p>
    <w:p w:rsidR="008C040E" w:rsidRDefault="008C040E" w:rsidP="008C040E">
      <w:pPr>
        <w:pStyle w:val="Zkladntext"/>
        <w:ind w:firstLine="480"/>
      </w:pPr>
      <w:r>
        <w:tab/>
      </w:r>
      <w:r>
        <w:tab/>
      </w:r>
      <w:r>
        <w:tab/>
      </w:r>
      <w:r>
        <w:tab/>
      </w:r>
      <w:r>
        <w:tab/>
      </w:r>
      <w:r>
        <w:tab/>
      </w:r>
      <w:r>
        <w:tab/>
      </w:r>
    </w:p>
    <w:p w:rsidR="008C040E" w:rsidRPr="008C040E" w:rsidRDefault="008C040E" w:rsidP="00823F6B">
      <w:pPr>
        <w:pStyle w:val="Normlnweb"/>
        <w:spacing w:before="0" w:beforeAutospacing="0" w:after="0" w:afterAutospacing="0" w:line="348" w:lineRule="auto"/>
        <w:jc w:val="both"/>
        <w:textAlignment w:val="baseline"/>
        <w:rPr>
          <w:iCs/>
        </w:rPr>
      </w:pPr>
    </w:p>
    <w:p w:rsidR="00823F6B" w:rsidRDefault="00823F6B" w:rsidP="00823F6B">
      <w:pPr>
        <w:pStyle w:val="Normlnweb"/>
        <w:spacing w:before="0" w:beforeAutospacing="0" w:after="0" w:afterAutospacing="0" w:line="348" w:lineRule="auto"/>
        <w:jc w:val="both"/>
        <w:textAlignment w:val="baseline"/>
        <w:rPr>
          <w:iCs/>
        </w:rPr>
      </w:pPr>
    </w:p>
    <w:p w:rsidR="00823F6B" w:rsidRDefault="00823F6B" w:rsidP="00823F6B">
      <w:pPr>
        <w:pStyle w:val="Default"/>
        <w:spacing w:line="348" w:lineRule="auto"/>
        <w:jc w:val="both"/>
        <w:rPr>
          <w:b/>
          <w:bCs/>
          <w:sz w:val="26"/>
          <w:szCs w:val="26"/>
        </w:rPr>
      </w:pPr>
      <w:r>
        <w:rPr>
          <w:b/>
          <w:bCs/>
          <w:sz w:val="26"/>
          <w:szCs w:val="26"/>
        </w:rPr>
        <w:t xml:space="preserve">3. Výsledky a diskuze </w:t>
      </w:r>
    </w:p>
    <w:p w:rsidR="009D4B95" w:rsidRPr="009559EC" w:rsidRDefault="009D4B95" w:rsidP="00823F6B">
      <w:pPr>
        <w:pStyle w:val="Default"/>
        <w:spacing w:line="348" w:lineRule="auto"/>
        <w:jc w:val="both"/>
        <w:rPr>
          <w:bCs/>
          <w:i/>
        </w:rPr>
      </w:pPr>
      <w:r w:rsidRPr="009559EC">
        <w:rPr>
          <w:bCs/>
          <w:i/>
        </w:rPr>
        <w:t>3.1. Sekvestrační kapacita</w:t>
      </w:r>
    </w:p>
    <w:p w:rsidR="005C49A6" w:rsidRPr="00F41E6D" w:rsidRDefault="00823F6B" w:rsidP="005C49A6">
      <w:pPr>
        <w:pStyle w:val="Default"/>
        <w:spacing w:line="348" w:lineRule="auto"/>
        <w:rPr>
          <w:bCs/>
        </w:rPr>
      </w:pPr>
      <w:r w:rsidRPr="00F41E6D">
        <w:rPr>
          <w:bCs/>
        </w:rPr>
        <w:tab/>
      </w:r>
      <w:r w:rsidR="0082346A">
        <w:t>Sekvestrační kapacita (Tab.</w:t>
      </w:r>
      <w:r w:rsidR="008C040E">
        <w:t xml:space="preserve"> 2) charakterizuje účinnost </w:t>
      </w:r>
      <w:proofErr w:type="spellStart"/>
      <w:r w:rsidR="008C040E">
        <w:t>chelatačního</w:t>
      </w:r>
      <w:proofErr w:type="spellEnd"/>
      <w:r w:rsidR="008C040E">
        <w:t xml:space="preserve"> prostředku z pohledu </w:t>
      </w:r>
      <w:proofErr w:type="spellStart"/>
      <w:r w:rsidR="008C040E">
        <w:t>komplexace</w:t>
      </w:r>
      <w:proofErr w:type="spellEnd"/>
      <w:r w:rsidR="008C040E">
        <w:t xml:space="preserve"> iontů Ca</w:t>
      </w:r>
      <w:r w:rsidR="008C040E" w:rsidRPr="00D17DD1">
        <w:rPr>
          <w:vertAlign w:val="superscript"/>
        </w:rPr>
        <w:t>2+</w:t>
      </w:r>
      <w:r w:rsidR="008C040E">
        <w:t xml:space="preserve">.  </w:t>
      </w:r>
      <w:r w:rsidR="005C49A6">
        <w:rPr>
          <w:bCs/>
        </w:rPr>
        <w:t>Naměřené hodnoty byly seřazeny sestupně a z tabulky vyplývá, že sekves</w:t>
      </w:r>
      <w:r w:rsidR="00A94F9E">
        <w:rPr>
          <w:bCs/>
        </w:rPr>
        <w:t>trační účinnost vzorků je velice dobrá</w:t>
      </w:r>
      <w:r w:rsidR="005C49A6">
        <w:rPr>
          <w:bCs/>
        </w:rPr>
        <w:t>, ve většině případů výrazně přesahuje hodnotu 100 mg Ca</w:t>
      </w:r>
      <w:r w:rsidR="005C49A6" w:rsidRPr="009D4B95">
        <w:rPr>
          <w:bCs/>
          <w:vertAlign w:val="superscript"/>
        </w:rPr>
        <w:t>2+</w:t>
      </w:r>
      <w:r w:rsidR="005C49A6">
        <w:rPr>
          <w:bCs/>
        </w:rPr>
        <w:t>/g.</w:t>
      </w:r>
    </w:p>
    <w:p w:rsidR="005C49A6" w:rsidRDefault="005C49A6" w:rsidP="00823F6B">
      <w:pPr>
        <w:pStyle w:val="Default"/>
        <w:spacing w:line="348" w:lineRule="auto"/>
        <w:jc w:val="both"/>
        <w:rPr>
          <w:bCs/>
        </w:rPr>
      </w:pPr>
    </w:p>
    <w:p w:rsidR="0082346A" w:rsidRDefault="0082346A" w:rsidP="00823F6B">
      <w:pPr>
        <w:pStyle w:val="Default"/>
        <w:spacing w:line="348" w:lineRule="auto"/>
        <w:jc w:val="both"/>
        <w:rPr>
          <w:bCs/>
        </w:rPr>
      </w:pPr>
      <w:r>
        <w:rPr>
          <w:bCs/>
        </w:rPr>
        <w:t>Tabulka 2: Sekvestrační kapacita hodnocených vzorků</w:t>
      </w:r>
    </w:p>
    <w:tbl>
      <w:tblPr>
        <w:tblStyle w:val="Mkatabulky"/>
        <w:tblW w:w="0" w:type="auto"/>
        <w:tblBorders>
          <w:top w:val="single" w:sz="12" w:space="0" w:color="auto"/>
          <w:left w:val="single" w:sz="12" w:space="0" w:color="auto"/>
          <w:bottom w:val="single" w:sz="12" w:space="0" w:color="auto"/>
          <w:right w:val="single" w:sz="12" w:space="0" w:color="auto"/>
        </w:tblBorders>
        <w:tblLook w:val="04A0" w:firstRow="1" w:lastRow="0" w:firstColumn="1" w:lastColumn="0" w:noHBand="0" w:noVBand="1"/>
      </w:tblPr>
      <w:tblGrid>
        <w:gridCol w:w="8046"/>
        <w:gridCol w:w="993"/>
      </w:tblGrid>
      <w:tr w:rsidR="0082346A" w:rsidTr="002530C9">
        <w:tc>
          <w:tcPr>
            <w:tcW w:w="9039" w:type="dxa"/>
            <w:gridSpan w:val="2"/>
            <w:tcBorders>
              <w:bottom w:val="single" w:sz="12" w:space="0" w:color="auto"/>
            </w:tcBorders>
            <w:shd w:val="clear" w:color="auto" w:fill="D9D9D9" w:themeFill="background1" w:themeFillShade="D9"/>
            <w:vAlign w:val="center"/>
          </w:tcPr>
          <w:p w:rsidR="0082346A" w:rsidRDefault="0082346A" w:rsidP="00F23414">
            <w:pPr>
              <w:pStyle w:val="Default"/>
              <w:spacing w:before="120" w:after="120"/>
              <w:jc w:val="center"/>
              <w:rPr>
                <w:bCs/>
              </w:rPr>
            </w:pPr>
            <w:r w:rsidRPr="0082346A">
              <w:rPr>
                <w:b/>
                <w:bCs/>
              </w:rPr>
              <w:t>Sekvestrační kapacita</w:t>
            </w:r>
            <w:r>
              <w:rPr>
                <w:bCs/>
              </w:rPr>
              <w:t xml:space="preserve"> [mg Ca</w:t>
            </w:r>
            <w:r w:rsidRPr="0082346A">
              <w:rPr>
                <w:bCs/>
                <w:vertAlign w:val="superscript"/>
              </w:rPr>
              <w:t>2+</w:t>
            </w:r>
            <w:r>
              <w:rPr>
                <w:bCs/>
              </w:rPr>
              <w:t>/g]</w:t>
            </w:r>
          </w:p>
          <w:p w:rsidR="0082346A" w:rsidRDefault="005311DE" w:rsidP="00F23414">
            <w:pPr>
              <w:pStyle w:val="Default"/>
              <w:spacing w:before="120" w:after="120"/>
              <w:jc w:val="center"/>
              <w:rPr>
                <w:bCs/>
              </w:rPr>
            </w:pPr>
            <w:r>
              <w:rPr>
                <w:bCs/>
              </w:rPr>
              <w:t>pH = 12;</w:t>
            </w:r>
            <w:r w:rsidR="0082346A">
              <w:rPr>
                <w:bCs/>
              </w:rPr>
              <w:t xml:space="preserve"> 20 °C</w:t>
            </w:r>
          </w:p>
        </w:tc>
      </w:tr>
      <w:tr w:rsidR="0082346A" w:rsidTr="002530C9">
        <w:tc>
          <w:tcPr>
            <w:tcW w:w="8046" w:type="dxa"/>
            <w:tcBorders>
              <w:top w:val="single" w:sz="12" w:space="0" w:color="auto"/>
              <w:bottom w:val="single" w:sz="4" w:space="0" w:color="auto"/>
              <w:right w:val="single" w:sz="12" w:space="0" w:color="auto"/>
            </w:tcBorders>
            <w:vAlign w:val="center"/>
          </w:tcPr>
          <w:p w:rsidR="0082346A" w:rsidRDefault="0082346A" w:rsidP="002530C9">
            <w:pPr>
              <w:pStyle w:val="Default"/>
              <w:spacing w:before="120" w:after="120"/>
              <w:rPr>
                <w:bCs/>
              </w:rPr>
            </w:pPr>
            <w:r w:rsidRPr="002530C9">
              <w:rPr>
                <w:b/>
                <w:bCs/>
              </w:rPr>
              <w:t>Vzorek č. 1</w:t>
            </w:r>
            <w:r w:rsidR="002530C9">
              <w:rPr>
                <w:bCs/>
              </w:rPr>
              <w:t xml:space="preserve"> - </w:t>
            </w:r>
            <w:proofErr w:type="spellStart"/>
            <w:r w:rsidR="002530C9">
              <w:rPr>
                <w:iCs/>
              </w:rPr>
              <w:t>trisodná</w:t>
            </w:r>
            <w:proofErr w:type="spellEnd"/>
            <w:r w:rsidR="002530C9">
              <w:rPr>
                <w:iCs/>
              </w:rPr>
              <w:t xml:space="preserve"> sůl </w:t>
            </w:r>
            <w:proofErr w:type="spellStart"/>
            <w:r w:rsidR="002530C9">
              <w:rPr>
                <w:iCs/>
              </w:rPr>
              <w:t>methylglycinoctové</w:t>
            </w:r>
            <w:proofErr w:type="spellEnd"/>
            <w:r w:rsidR="002530C9">
              <w:rPr>
                <w:iCs/>
              </w:rPr>
              <w:t xml:space="preserve"> kyseliny</w:t>
            </w:r>
          </w:p>
        </w:tc>
        <w:tc>
          <w:tcPr>
            <w:tcW w:w="993" w:type="dxa"/>
            <w:tcBorders>
              <w:top w:val="single" w:sz="12" w:space="0" w:color="auto"/>
              <w:left w:val="single" w:sz="12" w:space="0" w:color="auto"/>
              <w:bottom w:val="single" w:sz="4" w:space="0" w:color="auto"/>
            </w:tcBorders>
            <w:vAlign w:val="center"/>
          </w:tcPr>
          <w:p w:rsidR="0082346A" w:rsidRPr="002530C9" w:rsidRDefault="0082346A" w:rsidP="00F23414">
            <w:pPr>
              <w:pStyle w:val="Default"/>
              <w:spacing w:before="120" w:after="120"/>
              <w:jc w:val="center"/>
              <w:rPr>
                <w:bCs/>
                <w:sz w:val="28"/>
                <w:szCs w:val="28"/>
              </w:rPr>
            </w:pPr>
            <w:r w:rsidRPr="002530C9">
              <w:rPr>
                <w:bCs/>
                <w:sz w:val="28"/>
                <w:szCs w:val="28"/>
              </w:rPr>
              <w:t>194</w:t>
            </w:r>
          </w:p>
        </w:tc>
      </w:tr>
      <w:tr w:rsidR="0082346A" w:rsidTr="002530C9">
        <w:tc>
          <w:tcPr>
            <w:tcW w:w="8046" w:type="dxa"/>
            <w:tcBorders>
              <w:top w:val="single" w:sz="4" w:space="0" w:color="auto"/>
              <w:bottom w:val="single" w:sz="4" w:space="0" w:color="auto"/>
              <w:right w:val="single" w:sz="12" w:space="0" w:color="auto"/>
            </w:tcBorders>
            <w:vAlign w:val="center"/>
          </w:tcPr>
          <w:p w:rsidR="0082346A" w:rsidRDefault="0082346A" w:rsidP="002530C9">
            <w:pPr>
              <w:pStyle w:val="Default"/>
              <w:spacing w:before="120" w:after="120"/>
              <w:rPr>
                <w:bCs/>
              </w:rPr>
            </w:pPr>
            <w:r w:rsidRPr="002530C9">
              <w:rPr>
                <w:b/>
                <w:bCs/>
              </w:rPr>
              <w:t>Vzorek č. 2</w:t>
            </w:r>
            <w:r w:rsidR="002530C9">
              <w:rPr>
                <w:bCs/>
              </w:rPr>
              <w:t xml:space="preserve"> - </w:t>
            </w:r>
            <w:r w:rsidR="002530C9">
              <w:rPr>
                <w:iCs/>
              </w:rPr>
              <w:t xml:space="preserve">produkt na bázi částečně neutralizované kyseliny </w:t>
            </w:r>
            <w:proofErr w:type="spellStart"/>
            <w:r w:rsidR="002530C9">
              <w:rPr>
                <w:iCs/>
              </w:rPr>
              <w:t>polyitakonové</w:t>
            </w:r>
            <w:proofErr w:type="spellEnd"/>
          </w:p>
        </w:tc>
        <w:tc>
          <w:tcPr>
            <w:tcW w:w="993" w:type="dxa"/>
            <w:tcBorders>
              <w:top w:val="single" w:sz="4" w:space="0" w:color="auto"/>
              <w:left w:val="single" w:sz="12" w:space="0" w:color="auto"/>
            </w:tcBorders>
            <w:vAlign w:val="center"/>
          </w:tcPr>
          <w:p w:rsidR="0082346A" w:rsidRPr="002530C9" w:rsidRDefault="0082346A" w:rsidP="00F23414">
            <w:pPr>
              <w:pStyle w:val="Default"/>
              <w:spacing w:before="120" w:after="120"/>
              <w:jc w:val="center"/>
              <w:rPr>
                <w:bCs/>
                <w:sz w:val="28"/>
                <w:szCs w:val="28"/>
              </w:rPr>
            </w:pPr>
            <w:r w:rsidRPr="002530C9">
              <w:rPr>
                <w:bCs/>
                <w:sz w:val="28"/>
                <w:szCs w:val="28"/>
              </w:rPr>
              <w:t>185</w:t>
            </w:r>
          </w:p>
        </w:tc>
      </w:tr>
      <w:tr w:rsidR="0082346A" w:rsidTr="002530C9">
        <w:tc>
          <w:tcPr>
            <w:tcW w:w="8046" w:type="dxa"/>
            <w:tcBorders>
              <w:top w:val="single" w:sz="4" w:space="0" w:color="auto"/>
              <w:bottom w:val="single" w:sz="4" w:space="0" w:color="auto"/>
              <w:right w:val="single" w:sz="12" w:space="0" w:color="auto"/>
            </w:tcBorders>
            <w:vAlign w:val="center"/>
          </w:tcPr>
          <w:p w:rsidR="0082346A" w:rsidRDefault="0082346A" w:rsidP="002530C9">
            <w:pPr>
              <w:pStyle w:val="Default"/>
              <w:spacing w:before="120" w:after="120"/>
              <w:rPr>
                <w:bCs/>
              </w:rPr>
            </w:pPr>
            <w:r w:rsidRPr="002530C9">
              <w:rPr>
                <w:b/>
                <w:bCs/>
              </w:rPr>
              <w:t>Vzorek č. 3</w:t>
            </w:r>
            <w:r w:rsidR="002530C9">
              <w:rPr>
                <w:bCs/>
              </w:rPr>
              <w:t xml:space="preserve"> - </w:t>
            </w:r>
            <w:r w:rsidR="002530C9">
              <w:rPr>
                <w:iCs/>
              </w:rPr>
              <w:t>kopolymer kyseliny akrylové a cukru</w:t>
            </w:r>
          </w:p>
        </w:tc>
        <w:tc>
          <w:tcPr>
            <w:tcW w:w="993" w:type="dxa"/>
            <w:tcBorders>
              <w:left w:val="single" w:sz="12" w:space="0" w:color="auto"/>
            </w:tcBorders>
            <w:vAlign w:val="center"/>
          </w:tcPr>
          <w:p w:rsidR="0082346A" w:rsidRPr="002530C9" w:rsidRDefault="0082346A" w:rsidP="00F23414">
            <w:pPr>
              <w:pStyle w:val="Default"/>
              <w:spacing w:before="120" w:after="120"/>
              <w:jc w:val="center"/>
              <w:rPr>
                <w:bCs/>
                <w:sz w:val="28"/>
                <w:szCs w:val="28"/>
              </w:rPr>
            </w:pPr>
            <w:r w:rsidRPr="002530C9">
              <w:rPr>
                <w:bCs/>
                <w:sz w:val="28"/>
                <w:szCs w:val="28"/>
              </w:rPr>
              <w:t>171</w:t>
            </w:r>
          </w:p>
        </w:tc>
      </w:tr>
      <w:tr w:rsidR="0082346A" w:rsidTr="002530C9">
        <w:tc>
          <w:tcPr>
            <w:tcW w:w="8046" w:type="dxa"/>
            <w:tcBorders>
              <w:top w:val="single" w:sz="4" w:space="0" w:color="auto"/>
              <w:bottom w:val="single" w:sz="4" w:space="0" w:color="auto"/>
              <w:right w:val="single" w:sz="12" w:space="0" w:color="auto"/>
            </w:tcBorders>
            <w:vAlign w:val="center"/>
          </w:tcPr>
          <w:p w:rsidR="0082346A" w:rsidRDefault="0082346A" w:rsidP="002530C9">
            <w:pPr>
              <w:pStyle w:val="Default"/>
              <w:spacing w:before="120" w:after="120"/>
              <w:rPr>
                <w:bCs/>
              </w:rPr>
            </w:pPr>
            <w:r w:rsidRPr="002530C9">
              <w:rPr>
                <w:b/>
                <w:bCs/>
              </w:rPr>
              <w:t>Vzorek č. 4</w:t>
            </w:r>
            <w:r w:rsidR="002530C9">
              <w:rPr>
                <w:bCs/>
              </w:rPr>
              <w:t xml:space="preserve"> - </w:t>
            </w:r>
            <w:proofErr w:type="spellStart"/>
            <w:r w:rsidR="002530C9">
              <w:rPr>
                <w:iCs/>
              </w:rPr>
              <w:t>iminodisukcinát</w:t>
            </w:r>
            <w:proofErr w:type="spellEnd"/>
            <w:r w:rsidR="002530C9">
              <w:rPr>
                <w:iCs/>
              </w:rPr>
              <w:t xml:space="preserve"> </w:t>
            </w:r>
            <w:proofErr w:type="spellStart"/>
            <w:r w:rsidR="002530C9">
              <w:rPr>
                <w:iCs/>
              </w:rPr>
              <w:t>tetrasodný</w:t>
            </w:r>
            <w:proofErr w:type="spellEnd"/>
          </w:p>
        </w:tc>
        <w:tc>
          <w:tcPr>
            <w:tcW w:w="993" w:type="dxa"/>
            <w:tcBorders>
              <w:left w:val="single" w:sz="12" w:space="0" w:color="auto"/>
            </w:tcBorders>
            <w:vAlign w:val="center"/>
          </w:tcPr>
          <w:p w:rsidR="0082346A" w:rsidRPr="002530C9" w:rsidRDefault="0082346A" w:rsidP="00F23414">
            <w:pPr>
              <w:pStyle w:val="Default"/>
              <w:spacing w:before="120" w:after="120"/>
              <w:jc w:val="center"/>
              <w:rPr>
                <w:bCs/>
                <w:sz w:val="28"/>
                <w:szCs w:val="28"/>
              </w:rPr>
            </w:pPr>
            <w:r w:rsidRPr="002530C9">
              <w:rPr>
                <w:bCs/>
                <w:sz w:val="28"/>
                <w:szCs w:val="28"/>
              </w:rPr>
              <w:t>157</w:t>
            </w:r>
          </w:p>
        </w:tc>
      </w:tr>
      <w:tr w:rsidR="0082346A" w:rsidTr="002530C9">
        <w:tc>
          <w:tcPr>
            <w:tcW w:w="8046" w:type="dxa"/>
            <w:tcBorders>
              <w:top w:val="single" w:sz="4" w:space="0" w:color="auto"/>
              <w:bottom w:val="single" w:sz="4" w:space="0" w:color="auto"/>
              <w:right w:val="single" w:sz="12" w:space="0" w:color="auto"/>
            </w:tcBorders>
            <w:vAlign w:val="center"/>
          </w:tcPr>
          <w:p w:rsidR="0082346A" w:rsidRDefault="0082346A" w:rsidP="002530C9">
            <w:pPr>
              <w:pStyle w:val="Default"/>
              <w:spacing w:before="120" w:after="120"/>
              <w:rPr>
                <w:bCs/>
              </w:rPr>
            </w:pPr>
            <w:r w:rsidRPr="002530C9">
              <w:rPr>
                <w:b/>
                <w:bCs/>
              </w:rPr>
              <w:t>Vzorek č. 5</w:t>
            </w:r>
            <w:r w:rsidR="002530C9">
              <w:rPr>
                <w:bCs/>
              </w:rPr>
              <w:t xml:space="preserve"> - </w:t>
            </w:r>
            <w:r w:rsidR="002530C9">
              <w:rPr>
                <w:iCs/>
              </w:rPr>
              <w:t>produkt na bázi kyseliny L-</w:t>
            </w:r>
            <w:proofErr w:type="spellStart"/>
            <w:r w:rsidR="002530C9">
              <w:rPr>
                <w:iCs/>
              </w:rPr>
              <w:t>asparagové</w:t>
            </w:r>
            <w:proofErr w:type="spellEnd"/>
          </w:p>
        </w:tc>
        <w:tc>
          <w:tcPr>
            <w:tcW w:w="993" w:type="dxa"/>
            <w:tcBorders>
              <w:left w:val="single" w:sz="12" w:space="0" w:color="auto"/>
            </w:tcBorders>
            <w:vAlign w:val="center"/>
          </w:tcPr>
          <w:p w:rsidR="0082346A" w:rsidRPr="002530C9" w:rsidRDefault="0082346A" w:rsidP="00F23414">
            <w:pPr>
              <w:pStyle w:val="Default"/>
              <w:spacing w:before="120" w:after="120"/>
              <w:jc w:val="center"/>
              <w:rPr>
                <w:bCs/>
                <w:sz w:val="28"/>
                <w:szCs w:val="28"/>
              </w:rPr>
            </w:pPr>
            <w:r w:rsidRPr="002530C9">
              <w:rPr>
                <w:bCs/>
                <w:sz w:val="28"/>
                <w:szCs w:val="28"/>
              </w:rPr>
              <w:t>137</w:t>
            </w:r>
          </w:p>
        </w:tc>
      </w:tr>
      <w:tr w:rsidR="0082346A" w:rsidTr="002530C9">
        <w:tc>
          <w:tcPr>
            <w:tcW w:w="8046" w:type="dxa"/>
            <w:tcBorders>
              <w:top w:val="single" w:sz="4" w:space="0" w:color="auto"/>
              <w:bottom w:val="single" w:sz="4" w:space="0" w:color="auto"/>
              <w:right w:val="single" w:sz="12" w:space="0" w:color="auto"/>
            </w:tcBorders>
            <w:vAlign w:val="center"/>
          </w:tcPr>
          <w:p w:rsidR="0082346A" w:rsidRDefault="0082346A" w:rsidP="002530C9">
            <w:pPr>
              <w:pStyle w:val="Default"/>
              <w:spacing w:before="120" w:after="120"/>
              <w:rPr>
                <w:bCs/>
              </w:rPr>
            </w:pPr>
            <w:r w:rsidRPr="002530C9">
              <w:rPr>
                <w:b/>
                <w:bCs/>
              </w:rPr>
              <w:t>Vzorek č. 6</w:t>
            </w:r>
            <w:r w:rsidR="002530C9">
              <w:rPr>
                <w:bCs/>
              </w:rPr>
              <w:t xml:space="preserve"> - </w:t>
            </w:r>
            <w:r w:rsidR="002530C9">
              <w:rPr>
                <w:iCs/>
              </w:rPr>
              <w:t xml:space="preserve">sodná sůl kyseliny </w:t>
            </w:r>
            <w:proofErr w:type="spellStart"/>
            <w:r w:rsidR="002530C9">
              <w:rPr>
                <w:iCs/>
              </w:rPr>
              <w:t>polyasparagové</w:t>
            </w:r>
            <w:proofErr w:type="spellEnd"/>
          </w:p>
        </w:tc>
        <w:tc>
          <w:tcPr>
            <w:tcW w:w="993" w:type="dxa"/>
            <w:tcBorders>
              <w:left w:val="single" w:sz="12" w:space="0" w:color="auto"/>
            </w:tcBorders>
            <w:vAlign w:val="center"/>
          </w:tcPr>
          <w:p w:rsidR="0082346A" w:rsidRPr="002530C9" w:rsidRDefault="0082346A" w:rsidP="00F23414">
            <w:pPr>
              <w:pStyle w:val="Default"/>
              <w:spacing w:before="120" w:after="120"/>
              <w:jc w:val="center"/>
              <w:rPr>
                <w:bCs/>
                <w:sz w:val="28"/>
                <w:szCs w:val="28"/>
              </w:rPr>
            </w:pPr>
            <w:r w:rsidRPr="002530C9">
              <w:rPr>
                <w:bCs/>
                <w:sz w:val="28"/>
                <w:szCs w:val="28"/>
              </w:rPr>
              <w:t>129</w:t>
            </w:r>
          </w:p>
        </w:tc>
      </w:tr>
      <w:tr w:rsidR="0082346A" w:rsidTr="002530C9">
        <w:tc>
          <w:tcPr>
            <w:tcW w:w="8046" w:type="dxa"/>
            <w:tcBorders>
              <w:top w:val="single" w:sz="4" w:space="0" w:color="auto"/>
              <w:bottom w:val="single" w:sz="12" w:space="0" w:color="auto"/>
              <w:right w:val="single" w:sz="12" w:space="0" w:color="auto"/>
            </w:tcBorders>
            <w:vAlign w:val="center"/>
          </w:tcPr>
          <w:p w:rsidR="0082346A" w:rsidRDefault="0082346A" w:rsidP="002530C9">
            <w:pPr>
              <w:pStyle w:val="Default"/>
              <w:spacing w:before="120" w:after="120"/>
              <w:rPr>
                <w:bCs/>
              </w:rPr>
            </w:pPr>
            <w:r w:rsidRPr="002530C9">
              <w:rPr>
                <w:b/>
                <w:bCs/>
              </w:rPr>
              <w:t>Vzorek č. 7</w:t>
            </w:r>
            <w:r w:rsidR="002530C9">
              <w:rPr>
                <w:bCs/>
              </w:rPr>
              <w:t xml:space="preserve"> - </w:t>
            </w:r>
            <w:proofErr w:type="spellStart"/>
            <w:r w:rsidR="002530C9">
              <w:rPr>
                <w:iCs/>
              </w:rPr>
              <w:t>tetrasodná</w:t>
            </w:r>
            <w:proofErr w:type="spellEnd"/>
            <w:r w:rsidR="002530C9">
              <w:rPr>
                <w:iCs/>
              </w:rPr>
              <w:t xml:space="preserve"> sůl kyseliny N,N-bis(</w:t>
            </w:r>
            <w:proofErr w:type="spellStart"/>
            <w:r w:rsidR="002530C9">
              <w:rPr>
                <w:iCs/>
              </w:rPr>
              <w:t>karboxymethyl</w:t>
            </w:r>
            <w:proofErr w:type="spellEnd"/>
            <w:r w:rsidR="002530C9">
              <w:rPr>
                <w:iCs/>
              </w:rPr>
              <w:t>)</w:t>
            </w:r>
            <w:proofErr w:type="spellStart"/>
            <w:r w:rsidR="002530C9">
              <w:rPr>
                <w:iCs/>
              </w:rPr>
              <w:t>glutamové</w:t>
            </w:r>
            <w:proofErr w:type="spellEnd"/>
          </w:p>
        </w:tc>
        <w:tc>
          <w:tcPr>
            <w:tcW w:w="993" w:type="dxa"/>
            <w:tcBorders>
              <w:left w:val="single" w:sz="12" w:space="0" w:color="auto"/>
            </w:tcBorders>
            <w:vAlign w:val="center"/>
          </w:tcPr>
          <w:p w:rsidR="0082346A" w:rsidRPr="002530C9" w:rsidRDefault="0082346A" w:rsidP="00F23414">
            <w:pPr>
              <w:pStyle w:val="Default"/>
              <w:spacing w:before="120" w:after="120"/>
              <w:jc w:val="center"/>
              <w:rPr>
                <w:bCs/>
                <w:sz w:val="28"/>
                <w:szCs w:val="28"/>
              </w:rPr>
            </w:pPr>
            <w:r w:rsidRPr="002530C9">
              <w:rPr>
                <w:bCs/>
                <w:sz w:val="28"/>
                <w:szCs w:val="28"/>
              </w:rPr>
              <w:t>115</w:t>
            </w:r>
          </w:p>
        </w:tc>
      </w:tr>
    </w:tbl>
    <w:p w:rsidR="00214BBA" w:rsidRDefault="00214BBA" w:rsidP="00823F6B">
      <w:pPr>
        <w:pStyle w:val="Default"/>
        <w:spacing w:line="348" w:lineRule="auto"/>
        <w:jc w:val="both"/>
        <w:rPr>
          <w:bCs/>
        </w:rPr>
      </w:pPr>
    </w:p>
    <w:p w:rsidR="00112EF1" w:rsidRDefault="009D4B95" w:rsidP="00823F6B">
      <w:pPr>
        <w:pStyle w:val="Default"/>
        <w:spacing w:line="360" w:lineRule="auto"/>
        <w:jc w:val="both"/>
        <w:rPr>
          <w:bCs/>
          <w:i/>
        </w:rPr>
      </w:pPr>
      <w:r w:rsidRPr="00112EF1">
        <w:rPr>
          <w:bCs/>
          <w:i/>
        </w:rPr>
        <w:lastRenderedPageBreak/>
        <w:t xml:space="preserve">3.2. </w:t>
      </w:r>
      <w:r w:rsidR="00112EF1" w:rsidRPr="00112EF1">
        <w:rPr>
          <w:bCs/>
          <w:i/>
        </w:rPr>
        <w:t>Hodnocení vyčerpání barvící lázně</w:t>
      </w:r>
    </w:p>
    <w:p w:rsidR="00112EF1" w:rsidRDefault="009E47BC" w:rsidP="00112EF1">
      <w:pPr>
        <w:pStyle w:val="Default"/>
        <w:spacing w:line="360" w:lineRule="auto"/>
        <w:ind w:firstLine="708"/>
        <w:jc w:val="both"/>
      </w:pPr>
      <w:r>
        <w:t>V tabulce</w:t>
      </w:r>
      <w:r w:rsidR="00112EF1">
        <w:t xml:space="preserve"> 3 jsou popsány výsledky měření stupně vyčerpání barvicí lázně pro jednotlivá barviva, a to pro barvení v destilované vodě i tvrdé vodě a také s přídavkem sekvestračních prostředků.</w:t>
      </w:r>
    </w:p>
    <w:p w:rsidR="0093143F" w:rsidRDefault="0093143F" w:rsidP="00112EF1">
      <w:pPr>
        <w:pStyle w:val="Default"/>
        <w:spacing w:line="360" w:lineRule="auto"/>
        <w:ind w:firstLine="708"/>
        <w:jc w:val="both"/>
      </w:pPr>
      <w:r>
        <w:t xml:space="preserve">Vyčerpání barvící lázně u jednotlivých barviv se pohybuje v rozmezí 80 – 90 %. Pokud byla použita </w:t>
      </w:r>
      <w:r w:rsidR="00A75E51">
        <w:t xml:space="preserve">pro barvení </w:t>
      </w:r>
      <w:r>
        <w:t>tvrdá voda 22 °</w:t>
      </w:r>
      <w:proofErr w:type="spellStart"/>
      <w:r>
        <w:t>dH</w:t>
      </w:r>
      <w:proofErr w:type="spellEnd"/>
      <w:r>
        <w:t xml:space="preserve"> </w:t>
      </w:r>
      <w:r w:rsidR="00A75E51">
        <w:t xml:space="preserve">bez použití </w:t>
      </w:r>
      <w:proofErr w:type="spellStart"/>
      <w:r w:rsidR="00A75E51">
        <w:t>chelatačního</w:t>
      </w:r>
      <w:proofErr w:type="spellEnd"/>
      <w:r w:rsidR="00A75E51">
        <w:t xml:space="preserve"> prostředku </w:t>
      </w:r>
      <w:r>
        <w:t>dochází k poklesu vytažení barviva z lázně. Nejvýrazněji s</w:t>
      </w:r>
      <w:r w:rsidR="00A75E51">
        <w:t xml:space="preserve">e tento pokles </w:t>
      </w:r>
      <w:r>
        <w:t xml:space="preserve"> projevuje u barviva </w:t>
      </w:r>
      <w:proofErr w:type="gramStart"/>
      <w:r>
        <w:t>C.I.</w:t>
      </w:r>
      <w:proofErr w:type="gramEnd"/>
      <w:r>
        <w:t xml:space="preserve"> Direct </w:t>
      </w:r>
      <w:r w:rsidR="00A75E51">
        <w:t xml:space="preserve">Green 28. Jestliže barvení probíhá v tvrdé vodě, ale s přídavkem </w:t>
      </w:r>
      <w:proofErr w:type="spellStart"/>
      <w:r w:rsidR="00A75E51">
        <w:t>sekvestrantu</w:t>
      </w:r>
      <w:proofErr w:type="spellEnd"/>
      <w:r w:rsidR="00A75E51">
        <w:t xml:space="preserve"> dojde ke zvýšení procenta vyčerpání barvící lázně v porovnání s barvením bez </w:t>
      </w:r>
      <w:proofErr w:type="spellStart"/>
      <w:r w:rsidR="00A75E51">
        <w:t>chelatačního</w:t>
      </w:r>
      <w:proofErr w:type="spellEnd"/>
      <w:r w:rsidR="00A75E51">
        <w:t xml:space="preserve"> prostředku </w:t>
      </w:r>
      <w:r w:rsidR="000F7290">
        <w:t xml:space="preserve">v tvrdé vodě </w:t>
      </w:r>
      <w:r w:rsidR="00383516">
        <w:t>a v některých případech</w:t>
      </w:r>
      <w:r w:rsidR="0040651E">
        <w:t xml:space="preserve"> je vyčerpání vyšší také</w:t>
      </w:r>
      <w:r w:rsidR="00A75E51">
        <w:t xml:space="preserve"> než při barvení v destilované vodě.</w:t>
      </w:r>
    </w:p>
    <w:p w:rsidR="00A75E51" w:rsidRDefault="00A75E51" w:rsidP="00112EF1">
      <w:pPr>
        <w:pStyle w:val="Default"/>
        <w:spacing w:line="360" w:lineRule="auto"/>
        <w:ind w:firstLine="708"/>
        <w:jc w:val="both"/>
      </w:pPr>
    </w:p>
    <w:p w:rsidR="00112EF1" w:rsidRDefault="0093143F" w:rsidP="00112EF1">
      <w:pPr>
        <w:pStyle w:val="Default"/>
        <w:spacing w:line="360" w:lineRule="auto"/>
        <w:jc w:val="both"/>
      </w:pPr>
      <w:r>
        <w:t>Tabulka 3: Hodnoty vyčerpání barvící lázně pro jednotlivá vybarvení</w:t>
      </w:r>
    </w:p>
    <w:tbl>
      <w:tblPr>
        <w:tblStyle w:val="Mkatabulky"/>
        <w:tblW w:w="0" w:type="auto"/>
        <w:tblBorders>
          <w:top w:val="single" w:sz="12" w:space="0" w:color="auto"/>
          <w:left w:val="single" w:sz="12" w:space="0" w:color="auto"/>
          <w:bottom w:val="single" w:sz="12" w:space="0" w:color="auto"/>
          <w:right w:val="single" w:sz="12" w:space="0" w:color="auto"/>
        </w:tblBorders>
        <w:tblLayout w:type="fixed"/>
        <w:tblLook w:val="04A0" w:firstRow="1" w:lastRow="0" w:firstColumn="1" w:lastColumn="0" w:noHBand="0" w:noVBand="1"/>
      </w:tblPr>
      <w:tblGrid>
        <w:gridCol w:w="2376"/>
        <w:gridCol w:w="1418"/>
        <w:gridCol w:w="1276"/>
        <w:gridCol w:w="1417"/>
        <w:gridCol w:w="1276"/>
      </w:tblGrid>
      <w:tr w:rsidR="00BE6E2A" w:rsidTr="00F23414">
        <w:tc>
          <w:tcPr>
            <w:tcW w:w="2376" w:type="dxa"/>
            <w:vMerge w:val="restart"/>
            <w:tcBorders>
              <w:right w:val="single" w:sz="12" w:space="0" w:color="auto"/>
            </w:tcBorders>
            <w:vAlign w:val="center"/>
          </w:tcPr>
          <w:p w:rsidR="00BE6E2A" w:rsidRDefault="00BE6E2A" w:rsidP="00F23414">
            <w:pPr>
              <w:pStyle w:val="Default"/>
              <w:spacing w:before="120" w:after="120"/>
              <w:jc w:val="center"/>
              <w:rPr>
                <w:bCs/>
              </w:rPr>
            </w:pPr>
          </w:p>
        </w:tc>
        <w:tc>
          <w:tcPr>
            <w:tcW w:w="5387" w:type="dxa"/>
            <w:gridSpan w:val="4"/>
            <w:tcBorders>
              <w:top w:val="single" w:sz="12" w:space="0" w:color="auto"/>
              <w:left w:val="single" w:sz="12" w:space="0" w:color="auto"/>
              <w:bottom w:val="single" w:sz="12" w:space="0" w:color="auto"/>
            </w:tcBorders>
            <w:shd w:val="clear" w:color="auto" w:fill="D9D9D9" w:themeFill="background1" w:themeFillShade="D9"/>
            <w:vAlign w:val="center"/>
          </w:tcPr>
          <w:p w:rsidR="00BE6E2A" w:rsidRDefault="00BE6E2A" w:rsidP="00F23414">
            <w:pPr>
              <w:pStyle w:val="Default"/>
              <w:spacing w:before="120" w:after="120"/>
              <w:jc w:val="center"/>
              <w:rPr>
                <w:bCs/>
              </w:rPr>
            </w:pPr>
            <w:r w:rsidRPr="00D568A9">
              <w:rPr>
                <w:b/>
                <w:bCs/>
              </w:rPr>
              <w:t>Vyčerpání barvící lázně</w:t>
            </w:r>
            <w:r>
              <w:rPr>
                <w:bCs/>
              </w:rPr>
              <w:t xml:space="preserve"> [%]</w:t>
            </w:r>
          </w:p>
        </w:tc>
      </w:tr>
      <w:tr w:rsidR="00BE6E2A" w:rsidTr="0093143F">
        <w:tc>
          <w:tcPr>
            <w:tcW w:w="2376" w:type="dxa"/>
            <w:vMerge/>
            <w:tcBorders>
              <w:bottom w:val="single" w:sz="12" w:space="0" w:color="auto"/>
              <w:right w:val="single" w:sz="12" w:space="0" w:color="auto"/>
            </w:tcBorders>
            <w:vAlign w:val="center"/>
          </w:tcPr>
          <w:p w:rsidR="00BE6E2A" w:rsidRDefault="00BE6E2A" w:rsidP="00F23414">
            <w:pPr>
              <w:pStyle w:val="Default"/>
              <w:spacing w:before="120" w:after="120"/>
              <w:jc w:val="center"/>
              <w:rPr>
                <w:bCs/>
              </w:rPr>
            </w:pPr>
          </w:p>
        </w:tc>
        <w:tc>
          <w:tcPr>
            <w:tcW w:w="1418" w:type="dxa"/>
            <w:tcBorders>
              <w:top w:val="single" w:sz="12" w:space="0" w:color="auto"/>
              <w:left w:val="single" w:sz="12" w:space="0" w:color="auto"/>
              <w:bottom w:val="single" w:sz="12" w:space="0" w:color="auto"/>
            </w:tcBorders>
            <w:vAlign w:val="center"/>
          </w:tcPr>
          <w:p w:rsidR="00BE6E2A" w:rsidRDefault="00BE6E2A" w:rsidP="00F23414">
            <w:pPr>
              <w:pStyle w:val="Default"/>
              <w:spacing w:before="120" w:after="120"/>
              <w:jc w:val="center"/>
              <w:rPr>
                <w:bCs/>
              </w:rPr>
            </w:pPr>
            <w:proofErr w:type="gramStart"/>
            <w:r>
              <w:rPr>
                <w:bCs/>
              </w:rPr>
              <w:t>C.I.</w:t>
            </w:r>
            <w:proofErr w:type="gramEnd"/>
            <w:r>
              <w:rPr>
                <w:bCs/>
              </w:rPr>
              <w:t xml:space="preserve"> Direct </w:t>
            </w:r>
            <w:proofErr w:type="spellStart"/>
            <w:r>
              <w:rPr>
                <w:bCs/>
              </w:rPr>
              <w:t>Yellow</w:t>
            </w:r>
            <w:proofErr w:type="spellEnd"/>
            <w:r w:rsidR="0093143F">
              <w:rPr>
                <w:bCs/>
              </w:rPr>
              <w:t xml:space="preserve"> 44</w:t>
            </w:r>
          </w:p>
        </w:tc>
        <w:tc>
          <w:tcPr>
            <w:tcW w:w="1276" w:type="dxa"/>
            <w:tcBorders>
              <w:top w:val="single" w:sz="12" w:space="0" w:color="auto"/>
              <w:bottom w:val="single" w:sz="12" w:space="0" w:color="auto"/>
            </w:tcBorders>
            <w:vAlign w:val="center"/>
          </w:tcPr>
          <w:p w:rsidR="00BE6E2A" w:rsidRDefault="00BE6E2A" w:rsidP="00F23414">
            <w:pPr>
              <w:pStyle w:val="Default"/>
              <w:spacing w:before="120" w:after="120"/>
              <w:jc w:val="center"/>
              <w:rPr>
                <w:bCs/>
              </w:rPr>
            </w:pPr>
            <w:proofErr w:type="gramStart"/>
            <w:r>
              <w:rPr>
                <w:bCs/>
              </w:rPr>
              <w:t>C.I.</w:t>
            </w:r>
            <w:proofErr w:type="gramEnd"/>
            <w:r>
              <w:rPr>
                <w:bCs/>
              </w:rPr>
              <w:t xml:space="preserve"> Direct Green</w:t>
            </w:r>
            <w:r w:rsidR="0093143F">
              <w:rPr>
                <w:bCs/>
              </w:rPr>
              <w:t xml:space="preserve"> 28</w:t>
            </w:r>
          </w:p>
        </w:tc>
        <w:tc>
          <w:tcPr>
            <w:tcW w:w="1417" w:type="dxa"/>
            <w:tcBorders>
              <w:top w:val="single" w:sz="12" w:space="0" w:color="auto"/>
              <w:bottom w:val="single" w:sz="12" w:space="0" w:color="auto"/>
            </w:tcBorders>
            <w:vAlign w:val="center"/>
          </w:tcPr>
          <w:p w:rsidR="00BE6E2A" w:rsidRDefault="00BE6E2A" w:rsidP="00F23414">
            <w:pPr>
              <w:pStyle w:val="Default"/>
              <w:spacing w:before="120" w:after="120"/>
              <w:jc w:val="center"/>
              <w:rPr>
                <w:bCs/>
              </w:rPr>
            </w:pPr>
            <w:proofErr w:type="gramStart"/>
            <w:r>
              <w:rPr>
                <w:bCs/>
              </w:rPr>
              <w:t>C.I.</w:t>
            </w:r>
            <w:proofErr w:type="gramEnd"/>
            <w:r>
              <w:rPr>
                <w:bCs/>
              </w:rPr>
              <w:t xml:space="preserve"> Direct Brown</w:t>
            </w:r>
            <w:r w:rsidR="0093143F">
              <w:rPr>
                <w:bCs/>
              </w:rPr>
              <w:t xml:space="preserve"> 218</w:t>
            </w:r>
          </w:p>
        </w:tc>
        <w:tc>
          <w:tcPr>
            <w:tcW w:w="1276" w:type="dxa"/>
            <w:tcBorders>
              <w:top w:val="single" w:sz="12" w:space="0" w:color="auto"/>
              <w:bottom w:val="single" w:sz="12" w:space="0" w:color="auto"/>
            </w:tcBorders>
            <w:vAlign w:val="center"/>
          </w:tcPr>
          <w:p w:rsidR="00BE6E2A" w:rsidRPr="00BE6E2A" w:rsidRDefault="00BE6E2A" w:rsidP="00F23414">
            <w:pPr>
              <w:pStyle w:val="Default"/>
              <w:spacing w:before="120" w:after="120"/>
              <w:jc w:val="center"/>
              <w:rPr>
                <w:bCs/>
              </w:rPr>
            </w:pPr>
            <w:proofErr w:type="gramStart"/>
            <w:r>
              <w:rPr>
                <w:bCs/>
              </w:rPr>
              <w:t>C.I.</w:t>
            </w:r>
            <w:proofErr w:type="gramEnd"/>
            <w:r>
              <w:rPr>
                <w:bCs/>
              </w:rPr>
              <w:t xml:space="preserve"> Direct Black</w:t>
            </w:r>
            <w:r w:rsidR="0093143F">
              <w:rPr>
                <w:bCs/>
              </w:rPr>
              <w:t xml:space="preserve"> 19</w:t>
            </w:r>
          </w:p>
        </w:tc>
      </w:tr>
      <w:tr w:rsidR="009E47BC" w:rsidTr="0093143F">
        <w:tc>
          <w:tcPr>
            <w:tcW w:w="2376" w:type="dxa"/>
            <w:tcBorders>
              <w:top w:val="single" w:sz="12" w:space="0" w:color="auto"/>
              <w:bottom w:val="single" w:sz="4" w:space="0" w:color="auto"/>
              <w:right w:val="single" w:sz="12" w:space="0" w:color="auto"/>
            </w:tcBorders>
            <w:vAlign w:val="center"/>
          </w:tcPr>
          <w:p w:rsidR="00BE6E2A" w:rsidRDefault="00BE6E2A" w:rsidP="00F23414">
            <w:pPr>
              <w:pStyle w:val="Default"/>
              <w:spacing w:before="120" w:after="120"/>
              <w:jc w:val="center"/>
              <w:rPr>
                <w:bCs/>
              </w:rPr>
            </w:pPr>
            <w:r>
              <w:rPr>
                <w:bCs/>
              </w:rPr>
              <w:t>Destilovaná voda</w:t>
            </w:r>
          </w:p>
        </w:tc>
        <w:tc>
          <w:tcPr>
            <w:tcW w:w="1418" w:type="dxa"/>
            <w:tcBorders>
              <w:top w:val="single" w:sz="12" w:space="0" w:color="auto"/>
              <w:left w:val="single" w:sz="12" w:space="0" w:color="auto"/>
              <w:bottom w:val="single" w:sz="4" w:space="0" w:color="auto"/>
            </w:tcBorders>
            <w:vAlign w:val="center"/>
          </w:tcPr>
          <w:p w:rsidR="00BE6E2A" w:rsidRDefault="0093143F" w:rsidP="00F23414">
            <w:pPr>
              <w:pStyle w:val="Default"/>
              <w:spacing w:before="120" w:after="120"/>
              <w:jc w:val="center"/>
              <w:rPr>
                <w:bCs/>
              </w:rPr>
            </w:pPr>
            <w:r>
              <w:rPr>
                <w:bCs/>
              </w:rPr>
              <w:t>80,8</w:t>
            </w:r>
          </w:p>
        </w:tc>
        <w:tc>
          <w:tcPr>
            <w:tcW w:w="1276" w:type="dxa"/>
            <w:tcBorders>
              <w:top w:val="single" w:sz="12" w:space="0" w:color="auto"/>
              <w:bottom w:val="single" w:sz="4" w:space="0" w:color="auto"/>
            </w:tcBorders>
            <w:vAlign w:val="center"/>
          </w:tcPr>
          <w:p w:rsidR="00BE6E2A" w:rsidRDefault="0093143F" w:rsidP="00F23414">
            <w:pPr>
              <w:pStyle w:val="Default"/>
              <w:spacing w:before="120" w:after="120"/>
              <w:jc w:val="center"/>
              <w:rPr>
                <w:bCs/>
              </w:rPr>
            </w:pPr>
            <w:r>
              <w:rPr>
                <w:bCs/>
              </w:rPr>
              <w:t>90,6</w:t>
            </w:r>
          </w:p>
        </w:tc>
        <w:tc>
          <w:tcPr>
            <w:tcW w:w="1417" w:type="dxa"/>
            <w:tcBorders>
              <w:top w:val="single" w:sz="12" w:space="0" w:color="auto"/>
              <w:bottom w:val="single" w:sz="4" w:space="0" w:color="auto"/>
            </w:tcBorders>
            <w:vAlign w:val="center"/>
          </w:tcPr>
          <w:p w:rsidR="00BE6E2A" w:rsidRDefault="0093143F" w:rsidP="00F23414">
            <w:pPr>
              <w:pStyle w:val="Default"/>
              <w:spacing w:before="120" w:after="120"/>
              <w:jc w:val="center"/>
              <w:rPr>
                <w:bCs/>
              </w:rPr>
            </w:pPr>
            <w:r>
              <w:rPr>
                <w:bCs/>
              </w:rPr>
              <w:t>86,7</w:t>
            </w:r>
          </w:p>
        </w:tc>
        <w:tc>
          <w:tcPr>
            <w:tcW w:w="1276" w:type="dxa"/>
            <w:tcBorders>
              <w:top w:val="single" w:sz="12" w:space="0" w:color="auto"/>
              <w:bottom w:val="single" w:sz="4" w:space="0" w:color="auto"/>
            </w:tcBorders>
            <w:vAlign w:val="center"/>
          </w:tcPr>
          <w:p w:rsidR="00BE6E2A" w:rsidRDefault="0093143F" w:rsidP="00F23414">
            <w:pPr>
              <w:pStyle w:val="Default"/>
              <w:spacing w:before="120" w:after="120"/>
              <w:jc w:val="center"/>
              <w:rPr>
                <w:bCs/>
              </w:rPr>
            </w:pPr>
            <w:r>
              <w:rPr>
                <w:bCs/>
              </w:rPr>
              <w:t>86,8</w:t>
            </w:r>
          </w:p>
        </w:tc>
      </w:tr>
      <w:tr w:rsidR="009E47BC" w:rsidTr="0093143F">
        <w:tc>
          <w:tcPr>
            <w:tcW w:w="2376" w:type="dxa"/>
            <w:tcBorders>
              <w:top w:val="single" w:sz="4" w:space="0" w:color="auto"/>
              <w:bottom w:val="single" w:sz="12" w:space="0" w:color="auto"/>
              <w:right w:val="single" w:sz="12" w:space="0" w:color="auto"/>
            </w:tcBorders>
            <w:vAlign w:val="center"/>
          </w:tcPr>
          <w:p w:rsidR="00BE6E2A" w:rsidRDefault="00BE6E2A" w:rsidP="00F23414">
            <w:pPr>
              <w:pStyle w:val="Default"/>
              <w:spacing w:before="120" w:after="120"/>
              <w:jc w:val="center"/>
              <w:rPr>
                <w:bCs/>
              </w:rPr>
            </w:pPr>
            <w:r>
              <w:rPr>
                <w:bCs/>
              </w:rPr>
              <w:t>Tvrdá voda</w:t>
            </w:r>
          </w:p>
        </w:tc>
        <w:tc>
          <w:tcPr>
            <w:tcW w:w="1418" w:type="dxa"/>
            <w:tcBorders>
              <w:top w:val="single" w:sz="4" w:space="0" w:color="auto"/>
              <w:left w:val="single" w:sz="12" w:space="0" w:color="auto"/>
              <w:bottom w:val="single" w:sz="12" w:space="0" w:color="auto"/>
            </w:tcBorders>
            <w:vAlign w:val="center"/>
          </w:tcPr>
          <w:p w:rsidR="00BE6E2A" w:rsidRDefault="0093143F" w:rsidP="00F23414">
            <w:pPr>
              <w:pStyle w:val="Default"/>
              <w:spacing w:before="120" w:after="120"/>
              <w:jc w:val="center"/>
              <w:rPr>
                <w:bCs/>
              </w:rPr>
            </w:pPr>
            <w:r>
              <w:rPr>
                <w:bCs/>
              </w:rPr>
              <w:t>80,0</w:t>
            </w:r>
          </w:p>
        </w:tc>
        <w:tc>
          <w:tcPr>
            <w:tcW w:w="1276" w:type="dxa"/>
            <w:tcBorders>
              <w:top w:val="single" w:sz="4" w:space="0" w:color="auto"/>
              <w:bottom w:val="single" w:sz="12" w:space="0" w:color="auto"/>
            </w:tcBorders>
            <w:vAlign w:val="center"/>
          </w:tcPr>
          <w:p w:rsidR="00BE6E2A" w:rsidRDefault="0093143F" w:rsidP="00F23414">
            <w:pPr>
              <w:pStyle w:val="Default"/>
              <w:spacing w:before="120" w:after="120"/>
              <w:jc w:val="center"/>
              <w:rPr>
                <w:bCs/>
              </w:rPr>
            </w:pPr>
            <w:r>
              <w:rPr>
                <w:bCs/>
              </w:rPr>
              <w:t>81,0</w:t>
            </w:r>
          </w:p>
        </w:tc>
        <w:tc>
          <w:tcPr>
            <w:tcW w:w="1417" w:type="dxa"/>
            <w:tcBorders>
              <w:top w:val="single" w:sz="4" w:space="0" w:color="auto"/>
              <w:bottom w:val="single" w:sz="12" w:space="0" w:color="auto"/>
            </w:tcBorders>
            <w:vAlign w:val="center"/>
          </w:tcPr>
          <w:p w:rsidR="00BE6E2A" w:rsidRDefault="0093143F" w:rsidP="00F23414">
            <w:pPr>
              <w:pStyle w:val="Default"/>
              <w:spacing w:before="120" w:after="120"/>
              <w:jc w:val="center"/>
              <w:rPr>
                <w:bCs/>
              </w:rPr>
            </w:pPr>
            <w:r>
              <w:rPr>
                <w:bCs/>
              </w:rPr>
              <w:t>86,6</w:t>
            </w:r>
          </w:p>
        </w:tc>
        <w:tc>
          <w:tcPr>
            <w:tcW w:w="1276" w:type="dxa"/>
            <w:tcBorders>
              <w:top w:val="single" w:sz="4" w:space="0" w:color="auto"/>
              <w:bottom w:val="single" w:sz="12" w:space="0" w:color="auto"/>
            </w:tcBorders>
            <w:vAlign w:val="center"/>
          </w:tcPr>
          <w:p w:rsidR="00BE6E2A" w:rsidRDefault="0093143F" w:rsidP="00F23414">
            <w:pPr>
              <w:pStyle w:val="Default"/>
              <w:spacing w:before="120" w:after="120"/>
              <w:jc w:val="center"/>
              <w:rPr>
                <w:bCs/>
              </w:rPr>
            </w:pPr>
            <w:r>
              <w:rPr>
                <w:bCs/>
              </w:rPr>
              <w:t>84,8</w:t>
            </w:r>
          </w:p>
        </w:tc>
      </w:tr>
      <w:tr w:rsidR="009E47BC" w:rsidTr="0093143F">
        <w:tc>
          <w:tcPr>
            <w:tcW w:w="2376" w:type="dxa"/>
            <w:tcBorders>
              <w:top w:val="single" w:sz="12" w:space="0" w:color="auto"/>
              <w:right w:val="single" w:sz="12" w:space="0" w:color="auto"/>
            </w:tcBorders>
            <w:vAlign w:val="center"/>
          </w:tcPr>
          <w:p w:rsidR="00BE6E2A" w:rsidRDefault="00BE6E2A" w:rsidP="00F23414">
            <w:pPr>
              <w:pStyle w:val="Default"/>
              <w:spacing w:before="120" w:after="120"/>
              <w:jc w:val="center"/>
              <w:rPr>
                <w:bCs/>
              </w:rPr>
            </w:pPr>
            <w:r>
              <w:rPr>
                <w:bCs/>
              </w:rPr>
              <w:t xml:space="preserve">Tvrdá voda + </w:t>
            </w:r>
            <w:proofErr w:type="spellStart"/>
            <w:r>
              <w:rPr>
                <w:bCs/>
              </w:rPr>
              <w:t>vz.č</w:t>
            </w:r>
            <w:proofErr w:type="spellEnd"/>
            <w:r>
              <w:rPr>
                <w:bCs/>
              </w:rPr>
              <w:t>.</w:t>
            </w:r>
            <w:r w:rsidR="00E932F0">
              <w:rPr>
                <w:bCs/>
              </w:rPr>
              <w:t xml:space="preserve"> </w:t>
            </w:r>
            <w:r>
              <w:rPr>
                <w:bCs/>
              </w:rPr>
              <w:t>1</w:t>
            </w:r>
          </w:p>
        </w:tc>
        <w:tc>
          <w:tcPr>
            <w:tcW w:w="1418" w:type="dxa"/>
            <w:tcBorders>
              <w:top w:val="single" w:sz="12" w:space="0" w:color="auto"/>
              <w:left w:val="single" w:sz="12" w:space="0" w:color="auto"/>
            </w:tcBorders>
            <w:vAlign w:val="center"/>
          </w:tcPr>
          <w:p w:rsidR="00BE6E2A" w:rsidRDefault="0093143F" w:rsidP="00F23414">
            <w:pPr>
              <w:pStyle w:val="Default"/>
              <w:spacing w:before="120" w:after="120"/>
              <w:jc w:val="center"/>
              <w:rPr>
                <w:bCs/>
              </w:rPr>
            </w:pPr>
            <w:r>
              <w:rPr>
                <w:bCs/>
              </w:rPr>
              <w:t>83,5</w:t>
            </w:r>
          </w:p>
        </w:tc>
        <w:tc>
          <w:tcPr>
            <w:tcW w:w="1276" w:type="dxa"/>
            <w:tcBorders>
              <w:top w:val="single" w:sz="12" w:space="0" w:color="auto"/>
            </w:tcBorders>
            <w:vAlign w:val="center"/>
          </w:tcPr>
          <w:p w:rsidR="00BE6E2A" w:rsidRDefault="0093143F" w:rsidP="00F23414">
            <w:pPr>
              <w:pStyle w:val="Default"/>
              <w:spacing w:before="120" w:after="120"/>
              <w:jc w:val="center"/>
              <w:rPr>
                <w:bCs/>
              </w:rPr>
            </w:pPr>
            <w:r>
              <w:rPr>
                <w:bCs/>
              </w:rPr>
              <w:t>88,9</w:t>
            </w:r>
          </w:p>
        </w:tc>
        <w:tc>
          <w:tcPr>
            <w:tcW w:w="1417" w:type="dxa"/>
            <w:tcBorders>
              <w:top w:val="single" w:sz="12" w:space="0" w:color="auto"/>
            </w:tcBorders>
            <w:vAlign w:val="center"/>
          </w:tcPr>
          <w:p w:rsidR="00BE6E2A" w:rsidRDefault="0093143F" w:rsidP="00F23414">
            <w:pPr>
              <w:pStyle w:val="Default"/>
              <w:spacing w:before="120" w:after="120"/>
              <w:jc w:val="center"/>
              <w:rPr>
                <w:bCs/>
              </w:rPr>
            </w:pPr>
            <w:r>
              <w:rPr>
                <w:bCs/>
              </w:rPr>
              <w:t>85,5</w:t>
            </w:r>
          </w:p>
        </w:tc>
        <w:tc>
          <w:tcPr>
            <w:tcW w:w="1276" w:type="dxa"/>
            <w:tcBorders>
              <w:top w:val="single" w:sz="12" w:space="0" w:color="auto"/>
            </w:tcBorders>
            <w:vAlign w:val="center"/>
          </w:tcPr>
          <w:p w:rsidR="00BE6E2A" w:rsidRDefault="0093143F" w:rsidP="00F23414">
            <w:pPr>
              <w:pStyle w:val="Default"/>
              <w:spacing w:before="120" w:after="120"/>
              <w:jc w:val="center"/>
              <w:rPr>
                <w:bCs/>
              </w:rPr>
            </w:pPr>
            <w:r>
              <w:rPr>
                <w:bCs/>
              </w:rPr>
              <w:t>86,0</w:t>
            </w:r>
          </w:p>
        </w:tc>
      </w:tr>
      <w:tr w:rsidR="009E47BC" w:rsidTr="0093143F">
        <w:tc>
          <w:tcPr>
            <w:tcW w:w="2376" w:type="dxa"/>
            <w:tcBorders>
              <w:right w:val="single" w:sz="12" w:space="0" w:color="auto"/>
            </w:tcBorders>
            <w:vAlign w:val="center"/>
          </w:tcPr>
          <w:p w:rsidR="00BE6E2A" w:rsidRDefault="00BE6E2A" w:rsidP="00F23414">
            <w:pPr>
              <w:pStyle w:val="Default"/>
              <w:spacing w:before="120" w:after="120"/>
              <w:jc w:val="center"/>
              <w:rPr>
                <w:bCs/>
              </w:rPr>
            </w:pPr>
            <w:r>
              <w:rPr>
                <w:bCs/>
              </w:rPr>
              <w:t xml:space="preserve">Tvrdá voda + </w:t>
            </w:r>
            <w:proofErr w:type="spellStart"/>
            <w:r>
              <w:rPr>
                <w:bCs/>
              </w:rPr>
              <w:t>vz.č</w:t>
            </w:r>
            <w:proofErr w:type="spellEnd"/>
            <w:r>
              <w:rPr>
                <w:bCs/>
              </w:rPr>
              <w:t>.</w:t>
            </w:r>
            <w:r w:rsidR="00E932F0">
              <w:rPr>
                <w:bCs/>
              </w:rPr>
              <w:t xml:space="preserve"> </w:t>
            </w:r>
            <w:r>
              <w:rPr>
                <w:bCs/>
              </w:rPr>
              <w:t>2</w:t>
            </w:r>
          </w:p>
        </w:tc>
        <w:tc>
          <w:tcPr>
            <w:tcW w:w="1418" w:type="dxa"/>
            <w:tcBorders>
              <w:left w:val="single" w:sz="12" w:space="0" w:color="auto"/>
            </w:tcBorders>
            <w:vAlign w:val="center"/>
          </w:tcPr>
          <w:p w:rsidR="00BE6E2A" w:rsidRDefault="0093143F" w:rsidP="00F23414">
            <w:pPr>
              <w:pStyle w:val="Default"/>
              <w:spacing w:before="120" w:after="120"/>
              <w:jc w:val="center"/>
              <w:rPr>
                <w:bCs/>
              </w:rPr>
            </w:pPr>
            <w:r>
              <w:rPr>
                <w:bCs/>
              </w:rPr>
              <w:t>82,5</w:t>
            </w:r>
          </w:p>
        </w:tc>
        <w:tc>
          <w:tcPr>
            <w:tcW w:w="1276" w:type="dxa"/>
            <w:vAlign w:val="center"/>
          </w:tcPr>
          <w:p w:rsidR="00BE6E2A" w:rsidRDefault="0093143F" w:rsidP="00F23414">
            <w:pPr>
              <w:pStyle w:val="Default"/>
              <w:spacing w:before="120" w:after="120"/>
              <w:jc w:val="center"/>
              <w:rPr>
                <w:bCs/>
              </w:rPr>
            </w:pPr>
            <w:r>
              <w:rPr>
                <w:bCs/>
              </w:rPr>
              <w:t>88,2</w:t>
            </w:r>
          </w:p>
        </w:tc>
        <w:tc>
          <w:tcPr>
            <w:tcW w:w="1417" w:type="dxa"/>
            <w:vAlign w:val="center"/>
          </w:tcPr>
          <w:p w:rsidR="00BE6E2A" w:rsidRDefault="0093143F" w:rsidP="00F23414">
            <w:pPr>
              <w:pStyle w:val="Default"/>
              <w:spacing w:before="120" w:after="120"/>
              <w:jc w:val="center"/>
              <w:rPr>
                <w:bCs/>
              </w:rPr>
            </w:pPr>
            <w:r>
              <w:rPr>
                <w:bCs/>
              </w:rPr>
              <w:t>87,0</w:t>
            </w:r>
          </w:p>
        </w:tc>
        <w:tc>
          <w:tcPr>
            <w:tcW w:w="1276" w:type="dxa"/>
            <w:vAlign w:val="center"/>
          </w:tcPr>
          <w:p w:rsidR="00BE6E2A" w:rsidRDefault="0093143F" w:rsidP="00F23414">
            <w:pPr>
              <w:pStyle w:val="Default"/>
              <w:spacing w:before="120" w:after="120"/>
              <w:jc w:val="center"/>
              <w:rPr>
                <w:bCs/>
              </w:rPr>
            </w:pPr>
            <w:r>
              <w:rPr>
                <w:bCs/>
              </w:rPr>
              <w:t>83,4</w:t>
            </w:r>
          </w:p>
        </w:tc>
      </w:tr>
      <w:tr w:rsidR="009E47BC" w:rsidTr="0093143F">
        <w:tc>
          <w:tcPr>
            <w:tcW w:w="2376" w:type="dxa"/>
            <w:tcBorders>
              <w:right w:val="single" w:sz="12" w:space="0" w:color="auto"/>
            </w:tcBorders>
            <w:vAlign w:val="center"/>
          </w:tcPr>
          <w:p w:rsidR="00BE6E2A" w:rsidRDefault="00BE6E2A" w:rsidP="00F23414">
            <w:pPr>
              <w:pStyle w:val="Default"/>
              <w:spacing w:before="120" w:after="120"/>
              <w:jc w:val="center"/>
              <w:rPr>
                <w:bCs/>
              </w:rPr>
            </w:pPr>
            <w:r>
              <w:rPr>
                <w:bCs/>
              </w:rPr>
              <w:t xml:space="preserve">Tvrdá voda + </w:t>
            </w:r>
            <w:proofErr w:type="spellStart"/>
            <w:r>
              <w:rPr>
                <w:bCs/>
              </w:rPr>
              <w:t>vz.č</w:t>
            </w:r>
            <w:proofErr w:type="spellEnd"/>
            <w:r>
              <w:rPr>
                <w:bCs/>
              </w:rPr>
              <w:t>.</w:t>
            </w:r>
            <w:r w:rsidR="00E932F0">
              <w:rPr>
                <w:bCs/>
              </w:rPr>
              <w:t xml:space="preserve"> </w:t>
            </w:r>
            <w:r>
              <w:rPr>
                <w:bCs/>
              </w:rPr>
              <w:t>3</w:t>
            </w:r>
          </w:p>
        </w:tc>
        <w:tc>
          <w:tcPr>
            <w:tcW w:w="1418" w:type="dxa"/>
            <w:tcBorders>
              <w:left w:val="single" w:sz="12" w:space="0" w:color="auto"/>
            </w:tcBorders>
            <w:vAlign w:val="center"/>
          </w:tcPr>
          <w:p w:rsidR="00BE6E2A" w:rsidRDefault="0093143F" w:rsidP="00F23414">
            <w:pPr>
              <w:pStyle w:val="Default"/>
              <w:spacing w:before="120" w:after="120"/>
              <w:jc w:val="center"/>
              <w:rPr>
                <w:bCs/>
              </w:rPr>
            </w:pPr>
            <w:r>
              <w:rPr>
                <w:bCs/>
              </w:rPr>
              <w:t>81,9</w:t>
            </w:r>
          </w:p>
        </w:tc>
        <w:tc>
          <w:tcPr>
            <w:tcW w:w="1276" w:type="dxa"/>
            <w:vAlign w:val="center"/>
          </w:tcPr>
          <w:p w:rsidR="00BE6E2A" w:rsidRDefault="0093143F" w:rsidP="00F23414">
            <w:pPr>
              <w:pStyle w:val="Default"/>
              <w:spacing w:before="120" w:after="120"/>
              <w:jc w:val="center"/>
              <w:rPr>
                <w:bCs/>
              </w:rPr>
            </w:pPr>
            <w:r>
              <w:rPr>
                <w:bCs/>
              </w:rPr>
              <w:t>91,6</w:t>
            </w:r>
          </w:p>
        </w:tc>
        <w:tc>
          <w:tcPr>
            <w:tcW w:w="1417" w:type="dxa"/>
            <w:vAlign w:val="center"/>
          </w:tcPr>
          <w:p w:rsidR="00BE6E2A" w:rsidRDefault="0093143F" w:rsidP="00F23414">
            <w:pPr>
              <w:pStyle w:val="Default"/>
              <w:spacing w:before="120" w:after="120"/>
              <w:jc w:val="center"/>
              <w:rPr>
                <w:bCs/>
              </w:rPr>
            </w:pPr>
            <w:r>
              <w:rPr>
                <w:bCs/>
              </w:rPr>
              <w:t>89,5</w:t>
            </w:r>
          </w:p>
        </w:tc>
        <w:tc>
          <w:tcPr>
            <w:tcW w:w="1276" w:type="dxa"/>
            <w:vAlign w:val="center"/>
          </w:tcPr>
          <w:p w:rsidR="00BE6E2A" w:rsidRDefault="0093143F" w:rsidP="00F23414">
            <w:pPr>
              <w:pStyle w:val="Default"/>
              <w:spacing w:before="120" w:after="120"/>
              <w:jc w:val="center"/>
              <w:rPr>
                <w:bCs/>
              </w:rPr>
            </w:pPr>
            <w:r>
              <w:rPr>
                <w:bCs/>
              </w:rPr>
              <w:t>83,3</w:t>
            </w:r>
          </w:p>
        </w:tc>
      </w:tr>
      <w:tr w:rsidR="009E47BC" w:rsidTr="0093143F">
        <w:tc>
          <w:tcPr>
            <w:tcW w:w="2376" w:type="dxa"/>
            <w:tcBorders>
              <w:right w:val="single" w:sz="12" w:space="0" w:color="auto"/>
            </w:tcBorders>
            <w:vAlign w:val="center"/>
          </w:tcPr>
          <w:p w:rsidR="00BE6E2A" w:rsidRDefault="00BE6E2A" w:rsidP="00F23414">
            <w:pPr>
              <w:pStyle w:val="Default"/>
              <w:spacing w:before="120" w:after="120"/>
              <w:jc w:val="center"/>
              <w:rPr>
                <w:bCs/>
              </w:rPr>
            </w:pPr>
            <w:r>
              <w:rPr>
                <w:bCs/>
              </w:rPr>
              <w:t xml:space="preserve">Tvrdá voda + </w:t>
            </w:r>
            <w:proofErr w:type="spellStart"/>
            <w:r>
              <w:rPr>
                <w:bCs/>
              </w:rPr>
              <w:t>vz.č</w:t>
            </w:r>
            <w:proofErr w:type="spellEnd"/>
            <w:r>
              <w:rPr>
                <w:bCs/>
              </w:rPr>
              <w:t>.</w:t>
            </w:r>
            <w:r w:rsidR="00E932F0">
              <w:rPr>
                <w:bCs/>
              </w:rPr>
              <w:t xml:space="preserve"> </w:t>
            </w:r>
            <w:r>
              <w:rPr>
                <w:bCs/>
              </w:rPr>
              <w:t>4</w:t>
            </w:r>
          </w:p>
        </w:tc>
        <w:tc>
          <w:tcPr>
            <w:tcW w:w="1418" w:type="dxa"/>
            <w:tcBorders>
              <w:left w:val="single" w:sz="12" w:space="0" w:color="auto"/>
            </w:tcBorders>
            <w:vAlign w:val="center"/>
          </w:tcPr>
          <w:p w:rsidR="00BE6E2A" w:rsidRDefault="0093143F" w:rsidP="00F23414">
            <w:pPr>
              <w:pStyle w:val="Default"/>
              <w:spacing w:before="120" w:after="120"/>
              <w:jc w:val="center"/>
              <w:rPr>
                <w:bCs/>
              </w:rPr>
            </w:pPr>
            <w:r>
              <w:rPr>
                <w:bCs/>
              </w:rPr>
              <w:t>81,2</w:t>
            </w:r>
          </w:p>
        </w:tc>
        <w:tc>
          <w:tcPr>
            <w:tcW w:w="1276" w:type="dxa"/>
            <w:vAlign w:val="center"/>
          </w:tcPr>
          <w:p w:rsidR="00BE6E2A" w:rsidRDefault="0093143F" w:rsidP="00F23414">
            <w:pPr>
              <w:pStyle w:val="Default"/>
              <w:spacing w:before="120" w:after="120"/>
              <w:jc w:val="center"/>
              <w:rPr>
                <w:bCs/>
              </w:rPr>
            </w:pPr>
            <w:r>
              <w:rPr>
                <w:bCs/>
              </w:rPr>
              <w:t>88,0</w:t>
            </w:r>
          </w:p>
        </w:tc>
        <w:tc>
          <w:tcPr>
            <w:tcW w:w="1417" w:type="dxa"/>
            <w:vAlign w:val="center"/>
          </w:tcPr>
          <w:p w:rsidR="00BE6E2A" w:rsidRDefault="0093143F" w:rsidP="00F23414">
            <w:pPr>
              <w:pStyle w:val="Default"/>
              <w:spacing w:before="120" w:after="120"/>
              <w:jc w:val="center"/>
              <w:rPr>
                <w:bCs/>
              </w:rPr>
            </w:pPr>
            <w:r>
              <w:rPr>
                <w:bCs/>
              </w:rPr>
              <w:t>86,6</w:t>
            </w:r>
          </w:p>
        </w:tc>
        <w:tc>
          <w:tcPr>
            <w:tcW w:w="1276" w:type="dxa"/>
            <w:vAlign w:val="center"/>
          </w:tcPr>
          <w:p w:rsidR="00BE6E2A" w:rsidRDefault="0093143F" w:rsidP="00F23414">
            <w:pPr>
              <w:pStyle w:val="Default"/>
              <w:spacing w:before="120" w:after="120"/>
              <w:jc w:val="center"/>
              <w:rPr>
                <w:bCs/>
              </w:rPr>
            </w:pPr>
            <w:r>
              <w:rPr>
                <w:bCs/>
              </w:rPr>
              <w:t>86,2</w:t>
            </w:r>
          </w:p>
        </w:tc>
      </w:tr>
      <w:tr w:rsidR="00BE6E2A" w:rsidTr="0093143F">
        <w:tc>
          <w:tcPr>
            <w:tcW w:w="2376" w:type="dxa"/>
            <w:tcBorders>
              <w:right w:val="single" w:sz="12" w:space="0" w:color="auto"/>
            </w:tcBorders>
            <w:vAlign w:val="center"/>
          </w:tcPr>
          <w:p w:rsidR="00BE6E2A" w:rsidRDefault="00BE6E2A" w:rsidP="00F23414">
            <w:pPr>
              <w:pStyle w:val="Default"/>
              <w:spacing w:before="120" w:after="120"/>
              <w:jc w:val="center"/>
              <w:rPr>
                <w:bCs/>
              </w:rPr>
            </w:pPr>
            <w:r>
              <w:rPr>
                <w:bCs/>
              </w:rPr>
              <w:t xml:space="preserve">Tvrdá voda + </w:t>
            </w:r>
            <w:proofErr w:type="spellStart"/>
            <w:r>
              <w:rPr>
                <w:bCs/>
              </w:rPr>
              <w:t>vz.č</w:t>
            </w:r>
            <w:proofErr w:type="spellEnd"/>
            <w:r>
              <w:rPr>
                <w:bCs/>
              </w:rPr>
              <w:t>.</w:t>
            </w:r>
            <w:r w:rsidR="00E932F0">
              <w:rPr>
                <w:bCs/>
              </w:rPr>
              <w:t xml:space="preserve"> </w:t>
            </w:r>
            <w:r>
              <w:rPr>
                <w:bCs/>
              </w:rPr>
              <w:t>5</w:t>
            </w:r>
          </w:p>
        </w:tc>
        <w:tc>
          <w:tcPr>
            <w:tcW w:w="1418" w:type="dxa"/>
            <w:tcBorders>
              <w:left w:val="single" w:sz="12" w:space="0" w:color="auto"/>
            </w:tcBorders>
            <w:vAlign w:val="center"/>
          </w:tcPr>
          <w:p w:rsidR="00BE6E2A" w:rsidRDefault="0093143F" w:rsidP="00F23414">
            <w:pPr>
              <w:pStyle w:val="Default"/>
              <w:spacing w:before="120" w:after="120"/>
              <w:jc w:val="center"/>
              <w:rPr>
                <w:bCs/>
              </w:rPr>
            </w:pPr>
            <w:r>
              <w:rPr>
                <w:bCs/>
              </w:rPr>
              <w:t>82,3</w:t>
            </w:r>
          </w:p>
        </w:tc>
        <w:tc>
          <w:tcPr>
            <w:tcW w:w="1276" w:type="dxa"/>
            <w:vAlign w:val="center"/>
          </w:tcPr>
          <w:p w:rsidR="00BE6E2A" w:rsidRDefault="0093143F" w:rsidP="00F23414">
            <w:pPr>
              <w:pStyle w:val="Default"/>
              <w:spacing w:before="120" w:after="120"/>
              <w:jc w:val="center"/>
              <w:rPr>
                <w:bCs/>
              </w:rPr>
            </w:pPr>
            <w:r>
              <w:rPr>
                <w:bCs/>
              </w:rPr>
              <w:t>91,7</w:t>
            </w:r>
          </w:p>
        </w:tc>
        <w:tc>
          <w:tcPr>
            <w:tcW w:w="1417" w:type="dxa"/>
            <w:vAlign w:val="center"/>
          </w:tcPr>
          <w:p w:rsidR="00BE6E2A" w:rsidRDefault="0093143F" w:rsidP="00F23414">
            <w:pPr>
              <w:pStyle w:val="Default"/>
              <w:spacing w:before="120" w:after="120"/>
              <w:jc w:val="center"/>
              <w:rPr>
                <w:bCs/>
              </w:rPr>
            </w:pPr>
            <w:r>
              <w:rPr>
                <w:bCs/>
              </w:rPr>
              <w:t>86,5</w:t>
            </w:r>
          </w:p>
        </w:tc>
        <w:tc>
          <w:tcPr>
            <w:tcW w:w="1276" w:type="dxa"/>
            <w:vAlign w:val="center"/>
          </w:tcPr>
          <w:p w:rsidR="00BE6E2A" w:rsidRDefault="0093143F" w:rsidP="00F23414">
            <w:pPr>
              <w:pStyle w:val="Default"/>
              <w:spacing w:before="120" w:after="120"/>
              <w:jc w:val="center"/>
              <w:rPr>
                <w:bCs/>
              </w:rPr>
            </w:pPr>
            <w:r>
              <w:rPr>
                <w:bCs/>
              </w:rPr>
              <w:t>85,6</w:t>
            </w:r>
          </w:p>
        </w:tc>
      </w:tr>
      <w:tr w:rsidR="00BE6E2A" w:rsidTr="0093143F">
        <w:tc>
          <w:tcPr>
            <w:tcW w:w="2376" w:type="dxa"/>
            <w:tcBorders>
              <w:right w:val="single" w:sz="12" w:space="0" w:color="auto"/>
            </w:tcBorders>
            <w:vAlign w:val="center"/>
          </w:tcPr>
          <w:p w:rsidR="00BE6E2A" w:rsidRDefault="00BE6E2A" w:rsidP="00F23414">
            <w:pPr>
              <w:pStyle w:val="Default"/>
              <w:spacing w:before="120" w:after="120"/>
              <w:jc w:val="center"/>
              <w:rPr>
                <w:bCs/>
              </w:rPr>
            </w:pPr>
            <w:r>
              <w:rPr>
                <w:bCs/>
              </w:rPr>
              <w:t xml:space="preserve">Tvrdá voda + </w:t>
            </w:r>
            <w:proofErr w:type="spellStart"/>
            <w:r>
              <w:rPr>
                <w:bCs/>
              </w:rPr>
              <w:t>vz.č</w:t>
            </w:r>
            <w:proofErr w:type="spellEnd"/>
            <w:r>
              <w:rPr>
                <w:bCs/>
              </w:rPr>
              <w:t>.</w:t>
            </w:r>
            <w:r w:rsidR="00E932F0">
              <w:rPr>
                <w:bCs/>
              </w:rPr>
              <w:t xml:space="preserve"> </w:t>
            </w:r>
            <w:r>
              <w:rPr>
                <w:bCs/>
              </w:rPr>
              <w:t>6</w:t>
            </w:r>
          </w:p>
        </w:tc>
        <w:tc>
          <w:tcPr>
            <w:tcW w:w="1418" w:type="dxa"/>
            <w:tcBorders>
              <w:left w:val="single" w:sz="12" w:space="0" w:color="auto"/>
            </w:tcBorders>
            <w:vAlign w:val="center"/>
          </w:tcPr>
          <w:p w:rsidR="00BE6E2A" w:rsidRDefault="0093143F" w:rsidP="00F23414">
            <w:pPr>
              <w:pStyle w:val="Default"/>
              <w:spacing w:before="120" w:after="120"/>
              <w:jc w:val="center"/>
              <w:rPr>
                <w:bCs/>
              </w:rPr>
            </w:pPr>
            <w:r>
              <w:rPr>
                <w:bCs/>
              </w:rPr>
              <w:t>82,0</w:t>
            </w:r>
          </w:p>
        </w:tc>
        <w:tc>
          <w:tcPr>
            <w:tcW w:w="1276" w:type="dxa"/>
            <w:vAlign w:val="center"/>
          </w:tcPr>
          <w:p w:rsidR="00BE6E2A" w:rsidRDefault="0093143F" w:rsidP="00F23414">
            <w:pPr>
              <w:pStyle w:val="Default"/>
              <w:spacing w:before="120" w:after="120"/>
              <w:jc w:val="center"/>
              <w:rPr>
                <w:bCs/>
              </w:rPr>
            </w:pPr>
            <w:r>
              <w:rPr>
                <w:bCs/>
              </w:rPr>
              <w:t>86,4</w:t>
            </w:r>
          </w:p>
        </w:tc>
        <w:tc>
          <w:tcPr>
            <w:tcW w:w="1417" w:type="dxa"/>
            <w:vAlign w:val="center"/>
          </w:tcPr>
          <w:p w:rsidR="00BE6E2A" w:rsidRDefault="0093143F" w:rsidP="00F23414">
            <w:pPr>
              <w:pStyle w:val="Default"/>
              <w:spacing w:before="120" w:after="120"/>
              <w:jc w:val="center"/>
              <w:rPr>
                <w:bCs/>
              </w:rPr>
            </w:pPr>
            <w:r>
              <w:rPr>
                <w:bCs/>
              </w:rPr>
              <w:t>87,2</w:t>
            </w:r>
          </w:p>
        </w:tc>
        <w:tc>
          <w:tcPr>
            <w:tcW w:w="1276" w:type="dxa"/>
            <w:vAlign w:val="center"/>
          </w:tcPr>
          <w:p w:rsidR="00BE6E2A" w:rsidRDefault="0093143F" w:rsidP="00F23414">
            <w:pPr>
              <w:pStyle w:val="Default"/>
              <w:spacing w:before="120" w:after="120"/>
              <w:jc w:val="center"/>
              <w:rPr>
                <w:bCs/>
              </w:rPr>
            </w:pPr>
            <w:r>
              <w:rPr>
                <w:bCs/>
              </w:rPr>
              <w:t>83,8</w:t>
            </w:r>
          </w:p>
        </w:tc>
      </w:tr>
      <w:tr w:rsidR="00BE6E2A" w:rsidTr="0093143F">
        <w:tc>
          <w:tcPr>
            <w:tcW w:w="2376" w:type="dxa"/>
            <w:tcBorders>
              <w:right w:val="single" w:sz="12" w:space="0" w:color="auto"/>
            </w:tcBorders>
            <w:vAlign w:val="center"/>
          </w:tcPr>
          <w:p w:rsidR="00BE6E2A" w:rsidRDefault="00BE6E2A" w:rsidP="00F23414">
            <w:pPr>
              <w:pStyle w:val="Default"/>
              <w:spacing w:before="120" w:after="120"/>
              <w:jc w:val="center"/>
              <w:rPr>
                <w:bCs/>
              </w:rPr>
            </w:pPr>
            <w:r>
              <w:rPr>
                <w:bCs/>
              </w:rPr>
              <w:t xml:space="preserve">Tvrdá voda + </w:t>
            </w:r>
            <w:proofErr w:type="spellStart"/>
            <w:r>
              <w:rPr>
                <w:bCs/>
              </w:rPr>
              <w:t>vz.č</w:t>
            </w:r>
            <w:proofErr w:type="spellEnd"/>
            <w:r>
              <w:rPr>
                <w:bCs/>
              </w:rPr>
              <w:t>.</w:t>
            </w:r>
            <w:r w:rsidR="00E932F0">
              <w:rPr>
                <w:bCs/>
              </w:rPr>
              <w:t xml:space="preserve"> </w:t>
            </w:r>
            <w:r>
              <w:rPr>
                <w:bCs/>
              </w:rPr>
              <w:t>7</w:t>
            </w:r>
          </w:p>
        </w:tc>
        <w:tc>
          <w:tcPr>
            <w:tcW w:w="1418" w:type="dxa"/>
            <w:tcBorders>
              <w:left w:val="single" w:sz="12" w:space="0" w:color="auto"/>
              <w:bottom w:val="single" w:sz="12" w:space="0" w:color="auto"/>
            </w:tcBorders>
            <w:vAlign w:val="center"/>
          </w:tcPr>
          <w:p w:rsidR="00BE6E2A" w:rsidRDefault="0093143F" w:rsidP="00F23414">
            <w:pPr>
              <w:pStyle w:val="Default"/>
              <w:spacing w:before="120" w:after="120"/>
              <w:jc w:val="center"/>
              <w:rPr>
                <w:bCs/>
              </w:rPr>
            </w:pPr>
            <w:r>
              <w:rPr>
                <w:bCs/>
              </w:rPr>
              <w:t>83,2</w:t>
            </w:r>
          </w:p>
        </w:tc>
        <w:tc>
          <w:tcPr>
            <w:tcW w:w="1276" w:type="dxa"/>
            <w:vAlign w:val="center"/>
          </w:tcPr>
          <w:p w:rsidR="00BE6E2A" w:rsidRDefault="0093143F" w:rsidP="00F23414">
            <w:pPr>
              <w:pStyle w:val="Default"/>
              <w:spacing w:before="120" w:after="120"/>
              <w:jc w:val="center"/>
              <w:rPr>
                <w:bCs/>
              </w:rPr>
            </w:pPr>
            <w:r>
              <w:rPr>
                <w:bCs/>
              </w:rPr>
              <w:t>89,1</w:t>
            </w:r>
          </w:p>
        </w:tc>
        <w:tc>
          <w:tcPr>
            <w:tcW w:w="1417" w:type="dxa"/>
            <w:vAlign w:val="center"/>
          </w:tcPr>
          <w:p w:rsidR="00BE6E2A" w:rsidRDefault="0093143F" w:rsidP="00F23414">
            <w:pPr>
              <w:pStyle w:val="Default"/>
              <w:spacing w:before="120" w:after="120"/>
              <w:jc w:val="center"/>
              <w:rPr>
                <w:bCs/>
              </w:rPr>
            </w:pPr>
            <w:r>
              <w:rPr>
                <w:bCs/>
              </w:rPr>
              <w:t>87,4</w:t>
            </w:r>
          </w:p>
        </w:tc>
        <w:tc>
          <w:tcPr>
            <w:tcW w:w="1276" w:type="dxa"/>
            <w:vAlign w:val="center"/>
          </w:tcPr>
          <w:p w:rsidR="00BE6E2A" w:rsidRDefault="0093143F" w:rsidP="00F23414">
            <w:pPr>
              <w:pStyle w:val="Default"/>
              <w:spacing w:before="120" w:after="120"/>
              <w:jc w:val="center"/>
              <w:rPr>
                <w:bCs/>
              </w:rPr>
            </w:pPr>
            <w:r>
              <w:rPr>
                <w:bCs/>
              </w:rPr>
              <w:t>85,6</w:t>
            </w:r>
          </w:p>
        </w:tc>
      </w:tr>
    </w:tbl>
    <w:p w:rsidR="00112EF1" w:rsidRDefault="00112EF1" w:rsidP="00112EF1">
      <w:pPr>
        <w:pStyle w:val="Default"/>
        <w:spacing w:line="360" w:lineRule="auto"/>
        <w:jc w:val="both"/>
        <w:rPr>
          <w:bCs/>
        </w:rPr>
      </w:pPr>
    </w:p>
    <w:p w:rsidR="00A53836" w:rsidRPr="00A53836" w:rsidRDefault="00A53836" w:rsidP="00112EF1">
      <w:pPr>
        <w:pStyle w:val="Default"/>
        <w:spacing w:line="360" w:lineRule="auto"/>
        <w:jc w:val="both"/>
        <w:rPr>
          <w:bCs/>
          <w:i/>
        </w:rPr>
      </w:pPr>
      <w:r w:rsidRPr="00A53836">
        <w:rPr>
          <w:bCs/>
          <w:i/>
        </w:rPr>
        <w:t>3.3 Objektivní měření barevnosti</w:t>
      </w:r>
    </w:p>
    <w:p w:rsidR="00A53836" w:rsidRDefault="005C49A6" w:rsidP="00DC441A">
      <w:pPr>
        <w:pStyle w:val="Default"/>
        <w:spacing w:line="360" w:lineRule="auto"/>
        <w:ind w:firstLine="708"/>
        <w:jc w:val="both"/>
      </w:pPr>
      <w:r>
        <w:t>V tabulkách 4 – 7</w:t>
      </w:r>
      <w:r w:rsidR="00A53836">
        <w:t xml:space="preserve"> jsou popsány jednotlivé změny odstínu (odstínová odchylka ΔE*; hloubka odstínu </w:t>
      </w:r>
      <w:proofErr w:type="spellStart"/>
      <w:r w:rsidR="00A53836">
        <w:t>Avg</w:t>
      </w:r>
      <w:proofErr w:type="spellEnd"/>
      <w:r w:rsidR="00A53836">
        <w:t xml:space="preserve">, </w:t>
      </w:r>
      <w:proofErr w:type="spellStart"/>
      <w:r w:rsidR="00A53836">
        <w:t>Wgt</w:t>
      </w:r>
      <w:proofErr w:type="spellEnd"/>
      <w:r w:rsidR="00A53836">
        <w:t>).</w:t>
      </w:r>
      <w:r w:rsidR="000F7290">
        <w:t xml:space="preserve"> Měření bylo provedeno na přístroji </w:t>
      </w:r>
      <w:proofErr w:type="spellStart"/>
      <w:r w:rsidR="000F7290">
        <w:t>Hunterlab</w:t>
      </w:r>
      <w:proofErr w:type="spellEnd"/>
      <w:r w:rsidR="000F7290">
        <w:t xml:space="preserve"> </w:t>
      </w:r>
      <w:proofErr w:type="spellStart"/>
      <w:r w:rsidR="000F7290">
        <w:t>ColorQuest</w:t>
      </w:r>
      <w:proofErr w:type="spellEnd"/>
      <w:r w:rsidR="000F7290">
        <w:t xml:space="preserve"> XE. Jako standard bylo použito </w:t>
      </w:r>
      <w:r w:rsidR="00DC441A">
        <w:t xml:space="preserve">pro každé barvivo </w:t>
      </w:r>
      <w:r w:rsidR="000F7290">
        <w:t>vybarvení v destilované vodě.</w:t>
      </w:r>
    </w:p>
    <w:p w:rsidR="00A53836" w:rsidRDefault="00A53836" w:rsidP="00112EF1">
      <w:pPr>
        <w:pStyle w:val="Default"/>
        <w:spacing w:line="360" w:lineRule="auto"/>
        <w:jc w:val="both"/>
      </w:pPr>
    </w:p>
    <w:p w:rsidR="00A53836" w:rsidRDefault="00A53836" w:rsidP="00112EF1">
      <w:pPr>
        <w:pStyle w:val="Default"/>
        <w:spacing w:line="360" w:lineRule="auto"/>
        <w:jc w:val="both"/>
      </w:pPr>
      <w:r>
        <w:lastRenderedPageBreak/>
        <w:t>Tabulka 4:</w:t>
      </w:r>
      <w:r w:rsidRPr="00A53836">
        <w:t xml:space="preserve"> </w:t>
      </w:r>
      <w:r>
        <w:t xml:space="preserve">Objektivní měření – odstínová odchylka a síla typu pro </w:t>
      </w:r>
      <w:proofErr w:type="gramStart"/>
      <w:r>
        <w:t>C.I.</w:t>
      </w:r>
      <w:proofErr w:type="gramEnd"/>
      <w:r>
        <w:t xml:space="preserve"> Direct </w:t>
      </w:r>
      <w:proofErr w:type="spellStart"/>
      <w:r>
        <w:t>Yellow</w:t>
      </w:r>
      <w:proofErr w:type="spellEnd"/>
      <w:r>
        <w:t xml:space="preserve"> 44</w:t>
      </w:r>
    </w:p>
    <w:tbl>
      <w:tblPr>
        <w:tblStyle w:val="Mkatabulky"/>
        <w:tblW w:w="0" w:type="auto"/>
        <w:tblBorders>
          <w:top w:val="single" w:sz="12" w:space="0" w:color="auto"/>
          <w:left w:val="single" w:sz="12" w:space="0" w:color="auto"/>
          <w:bottom w:val="single" w:sz="12" w:space="0" w:color="auto"/>
          <w:right w:val="single" w:sz="12" w:space="0" w:color="auto"/>
        </w:tblBorders>
        <w:tblLook w:val="04A0" w:firstRow="1" w:lastRow="0" w:firstColumn="1" w:lastColumn="0" w:noHBand="0" w:noVBand="1"/>
      </w:tblPr>
      <w:tblGrid>
        <w:gridCol w:w="2303"/>
        <w:gridCol w:w="2303"/>
        <w:gridCol w:w="2303"/>
        <w:gridCol w:w="2303"/>
      </w:tblGrid>
      <w:tr w:rsidR="00D91313" w:rsidTr="00D91313">
        <w:tc>
          <w:tcPr>
            <w:tcW w:w="9212" w:type="dxa"/>
            <w:gridSpan w:val="4"/>
            <w:tcBorders>
              <w:top w:val="single" w:sz="12" w:space="0" w:color="auto"/>
              <w:bottom w:val="single" w:sz="12" w:space="0" w:color="auto"/>
            </w:tcBorders>
            <w:shd w:val="clear" w:color="auto" w:fill="D9D9D9" w:themeFill="background1" w:themeFillShade="D9"/>
            <w:vAlign w:val="center"/>
          </w:tcPr>
          <w:p w:rsidR="00D91313" w:rsidRPr="00D91313" w:rsidRDefault="00D91313" w:rsidP="00F23414">
            <w:pPr>
              <w:pStyle w:val="Default"/>
              <w:spacing w:before="120" w:after="120"/>
              <w:jc w:val="center"/>
              <w:rPr>
                <w:b/>
                <w:bCs/>
              </w:rPr>
            </w:pPr>
            <w:proofErr w:type="gramStart"/>
            <w:r w:rsidRPr="00D91313">
              <w:rPr>
                <w:b/>
                <w:bCs/>
              </w:rPr>
              <w:t>C.I.</w:t>
            </w:r>
            <w:proofErr w:type="gramEnd"/>
            <w:r w:rsidRPr="00D91313">
              <w:rPr>
                <w:b/>
                <w:bCs/>
              </w:rPr>
              <w:t xml:space="preserve"> Direct </w:t>
            </w:r>
            <w:proofErr w:type="spellStart"/>
            <w:r w:rsidRPr="00D91313">
              <w:rPr>
                <w:b/>
                <w:bCs/>
              </w:rPr>
              <w:t>Yellow</w:t>
            </w:r>
            <w:proofErr w:type="spellEnd"/>
            <w:r w:rsidRPr="00D91313">
              <w:rPr>
                <w:b/>
                <w:bCs/>
              </w:rPr>
              <w:t xml:space="preserve"> 44</w:t>
            </w:r>
          </w:p>
        </w:tc>
      </w:tr>
      <w:tr w:rsidR="00D91313" w:rsidTr="00D91313">
        <w:tc>
          <w:tcPr>
            <w:tcW w:w="2303" w:type="dxa"/>
            <w:tcBorders>
              <w:top w:val="single" w:sz="12" w:space="0" w:color="auto"/>
              <w:bottom w:val="single" w:sz="4" w:space="0" w:color="auto"/>
              <w:right w:val="single" w:sz="12" w:space="0" w:color="auto"/>
            </w:tcBorders>
            <w:vAlign w:val="center"/>
          </w:tcPr>
          <w:p w:rsidR="00D91313" w:rsidRDefault="00D91313" w:rsidP="00F23414">
            <w:pPr>
              <w:pStyle w:val="Default"/>
              <w:spacing w:before="120" w:after="120"/>
              <w:jc w:val="center"/>
              <w:rPr>
                <w:bCs/>
              </w:rPr>
            </w:pPr>
            <w:r>
              <w:rPr>
                <w:bCs/>
              </w:rPr>
              <w:t>Vzorek</w:t>
            </w:r>
          </w:p>
        </w:tc>
        <w:tc>
          <w:tcPr>
            <w:tcW w:w="2303" w:type="dxa"/>
            <w:tcBorders>
              <w:top w:val="single" w:sz="12" w:space="0" w:color="auto"/>
              <w:left w:val="single" w:sz="12" w:space="0" w:color="auto"/>
              <w:bottom w:val="single" w:sz="4" w:space="0" w:color="auto"/>
              <w:right w:val="single" w:sz="12" w:space="0" w:color="auto"/>
            </w:tcBorders>
            <w:vAlign w:val="center"/>
          </w:tcPr>
          <w:p w:rsidR="00D91313" w:rsidRDefault="00D91313" w:rsidP="00F23414">
            <w:pPr>
              <w:pStyle w:val="Default"/>
              <w:spacing w:before="120" w:after="120"/>
              <w:jc w:val="center"/>
              <w:rPr>
                <w:bCs/>
              </w:rPr>
            </w:pPr>
            <w:r>
              <w:rPr>
                <w:bCs/>
              </w:rPr>
              <w:t>ΔE*</w:t>
            </w:r>
          </w:p>
        </w:tc>
        <w:tc>
          <w:tcPr>
            <w:tcW w:w="2303" w:type="dxa"/>
            <w:tcBorders>
              <w:top w:val="single" w:sz="12" w:space="0" w:color="auto"/>
              <w:left w:val="single" w:sz="12" w:space="0" w:color="auto"/>
              <w:bottom w:val="single" w:sz="4" w:space="0" w:color="auto"/>
              <w:right w:val="single" w:sz="12" w:space="0" w:color="auto"/>
            </w:tcBorders>
            <w:vAlign w:val="center"/>
          </w:tcPr>
          <w:p w:rsidR="00D91313" w:rsidRDefault="00D91313" w:rsidP="00F23414">
            <w:pPr>
              <w:pStyle w:val="Default"/>
              <w:spacing w:before="120" w:after="120"/>
              <w:jc w:val="center"/>
              <w:rPr>
                <w:bCs/>
              </w:rPr>
            </w:pPr>
            <w:proofErr w:type="spellStart"/>
            <w:r>
              <w:rPr>
                <w:bCs/>
              </w:rPr>
              <w:t>Avg</w:t>
            </w:r>
            <w:proofErr w:type="spellEnd"/>
          </w:p>
        </w:tc>
        <w:tc>
          <w:tcPr>
            <w:tcW w:w="2303" w:type="dxa"/>
            <w:tcBorders>
              <w:top w:val="single" w:sz="12" w:space="0" w:color="auto"/>
              <w:left w:val="single" w:sz="12" w:space="0" w:color="auto"/>
              <w:bottom w:val="single" w:sz="4" w:space="0" w:color="auto"/>
            </w:tcBorders>
            <w:vAlign w:val="center"/>
          </w:tcPr>
          <w:p w:rsidR="00D91313" w:rsidRDefault="00D91313" w:rsidP="00F23414">
            <w:pPr>
              <w:pStyle w:val="Default"/>
              <w:spacing w:before="120" w:after="120"/>
              <w:jc w:val="center"/>
              <w:rPr>
                <w:bCs/>
              </w:rPr>
            </w:pPr>
            <w:proofErr w:type="spellStart"/>
            <w:r>
              <w:rPr>
                <w:bCs/>
              </w:rPr>
              <w:t>Wgt</w:t>
            </w:r>
            <w:proofErr w:type="spellEnd"/>
          </w:p>
        </w:tc>
      </w:tr>
      <w:tr w:rsidR="00D91313" w:rsidTr="00D91313">
        <w:tc>
          <w:tcPr>
            <w:tcW w:w="2303" w:type="dxa"/>
            <w:tcBorders>
              <w:top w:val="single" w:sz="4" w:space="0" w:color="auto"/>
              <w:bottom w:val="single" w:sz="12" w:space="0" w:color="auto"/>
              <w:right w:val="single" w:sz="12" w:space="0" w:color="auto"/>
            </w:tcBorders>
            <w:vAlign w:val="center"/>
          </w:tcPr>
          <w:p w:rsidR="00D91313" w:rsidRDefault="00D91313" w:rsidP="00F23414">
            <w:pPr>
              <w:pStyle w:val="Default"/>
              <w:spacing w:before="120" w:after="120"/>
              <w:jc w:val="center"/>
              <w:rPr>
                <w:bCs/>
              </w:rPr>
            </w:pPr>
            <w:r w:rsidRPr="00D91313">
              <w:rPr>
                <w:b/>
                <w:bCs/>
                <w:i/>
              </w:rPr>
              <w:t>Standard</w:t>
            </w:r>
            <w:r>
              <w:rPr>
                <w:bCs/>
              </w:rPr>
              <w:t xml:space="preserve"> </w:t>
            </w:r>
            <w:r w:rsidRPr="00D91313">
              <w:rPr>
                <w:bCs/>
                <w:i/>
              </w:rPr>
              <w:t>(vybarvení v destilované vodě)</w:t>
            </w:r>
          </w:p>
        </w:tc>
        <w:tc>
          <w:tcPr>
            <w:tcW w:w="2303" w:type="dxa"/>
            <w:tcBorders>
              <w:top w:val="single" w:sz="4" w:space="0" w:color="auto"/>
              <w:left w:val="single" w:sz="12" w:space="0" w:color="auto"/>
              <w:bottom w:val="single" w:sz="12" w:space="0" w:color="auto"/>
              <w:right w:val="single" w:sz="12" w:space="0" w:color="auto"/>
            </w:tcBorders>
            <w:vAlign w:val="center"/>
          </w:tcPr>
          <w:p w:rsidR="00D91313" w:rsidRPr="00D91313" w:rsidRDefault="00D91313" w:rsidP="00F23414">
            <w:pPr>
              <w:pStyle w:val="Default"/>
              <w:spacing w:before="120" w:after="120"/>
              <w:jc w:val="center"/>
              <w:rPr>
                <w:bCs/>
                <w:i/>
              </w:rPr>
            </w:pPr>
            <w:r w:rsidRPr="00D91313">
              <w:rPr>
                <w:bCs/>
                <w:i/>
              </w:rPr>
              <w:t>0,00</w:t>
            </w:r>
          </w:p>
        </w:tc>
        <w:tc>
          <w:tcPr>
            <w:tcW w:w="2303" w:type="dxa"/>
            <w:tcBorders>
              <w:top w:val="single" w:sz="4" w:space="0" w:color="auto"/>
              <w:left w:val="single" w:sz="12" w:space="0" w:color="auto"/>
              <w:bottom w:val="single" w:sz="12" w:space="0" w:color="auto"/>
              <w:right w:val="single" w:sz="12" w:space="0" w:color="auto"/>
            </w:tcBorders>
            <w:vAlign w:val="center"/>
          </w:tcPr>
          <w:p w:rsidR="00D91313" w:rsidRPr="00D91313" w:rsidRDefault="00D91313" w:rsidP="00F23414">
            <w:pPr>
              <w:pStyle w:val="Default"/>
              <w:spacing w:before="120" w:after="120"/>
              <w:jc w:val="center"/>
              <w:rPr>
                <w:bCs/>
                <w:i/>
              </w:rPr>
            </w:pPr>
            <w:r w:rsidRPr="00D91313">
              <w:rPr>
                <w:bCs/>
                <w:i/>
              </w:rPr>
              <w:t>100,00</w:t>
            </w:r>
          </w:p>
        </w:tc>
        <w:tc>
          <w:tcPr>
            <w:tcW w:w="2303" w:type="dxa"/>
            <w:tcBorders>
              <w:top w:val="single" w:sz="4" w:space="0" w:color="auto"/>
              <w:left w:val="single" w:sz="12" w:space="0" w:color="auto"/>
              <w:bottom w:val="single" w:sz="12" w:space="0" w:color="auto"/>
            </w:tcBorders>
            <w:vAlign w:val="center"/>
          </w:tcPr>
          <w:p w:rsidR="00D91313" w:rsidRPr="00D91313" w:rsidRDefault="00D91313" w:rsidP="00F23414">
            <w:pPr>
              <w:pStyle w:val="Default"/>
              <w:spacing w:before="120" w:after="120"/>
              <w:jc w:val="center"/>
              <w:rPr>
                <w:bCs/>
                <w:i/>
              </w:rPr>
            </w:pPr>
            <w:r w:rsidRPr="00D91313">
              <w:rPr>
                <w:bCs/>
                <w:i/>
              </w:rPr>
              <w:t>100,00</w:t>
            </w:r>
          </w:p>
        </w:tc>
      </w:tr>
      <w:tr w:rsidR="00D91313" w:rsidTr="005F76DB">
        <w:tc>
          <w:tcPr>
            <w:tcW w:w="2303" w:type="dxa"/>
            <w:tcBorders>
              <w:top w:val="single" w:sz="12" w:space="0" w:color="auto"/>
              <w:right w:val="single" w:sz="12" w:space="0" w:color="auto"/>
            </w:tcBorders>
            <w:vAlign w:val="center"/>
          </w:tcPr>
          <w:p w:rsidR="00D91313" w:rsidRDefault="00D91313" w:rsidP="00F23414">
            <w:pPr>
              <w:pStyle w:val="Default"/>
              <w:spacing w:before="120" w:after="120"/>
              <w:jc w:val="center"/>
              <w:rPr>
                <w:bCs/>
              </w:rPr>
            </w:pPr>
            <w:r>
              <w:rPr>
                <w:bCs/>
              </w:rPr>
              <w:t>Tvrdá voda (TV)</w:t>
            </w:r>
          </w:p>
        </w:tc>
        <w:tc>
          <w:tcPr>
            <w:tcW w:w="2303" w:type="dxa"/>
            <w:tcBorders>
              <w:top w:val="single" w:sz="12" w:space="0" w:color="auto"/>
              <w:left w:val="single" w:sz="12" w:space="0" w:color="auto"/>
              <w:bottom w:val="single" w:sz="4" w:space="0" w:color="auto"/>
              <w:right w:val="single" w:sz="12" w:space="0" w:color="auto"/>
            </w:tcBorders>
            <w:vAlign w:val="center"/>
          </w:tcPr>
          <w:p w:rsidR="00D91313" w:rsidRDefault="005F76DB" w:rsidP="005F76DB">
            <w:pPr>
              <w:pStyle w:val="Default"/>
              <w:spacing w:before="120" w:after="120"/>
              <w:jc w:val="center"/>
              <w:rPr>
                <w:bCs/>
              </w:rPr>
            </w:pPr>
            <w:r>
              <w:rPr>
                <w:bCs/>
              </w:rPr>
              <w:t>0,86</w:t>
            </w:r>
          </w:p>
        </w:tc>
        <w:tc>
          <w:tcPr>
            <w:tcW w:w="2303" w:type="dxa"/>
            <w:tcBorders>
              <w:top w:val="single" w:sz="12" w:space="0" w:color="auto"/>
              <w:left w:val="single" w:sz="12" w:space="0" w:color="auto"/>
              <w:right w:val="single" w:sz="12" w:space="0" w:color="auto"/>
            </w:tcBorders>
            <w:vAlign w:val="center"/>
          </w:tcPr>
          <w:p w:rsidR="00D91313" w:rsidRDefault="005F76DB" w:rsidP="005F76DB">
            <w:pPr>
              <w:pStyle w:val="Default"/>
              <w:spacing w:before="120" w:after="120"/>
              <w:jc w:val="center"/>
              <w:rPr>
                <w:bCs/>
              </w:rPr>
            </w:pPr>
            <w:r>
              <w:rPr>
                <w:bCs/>
              </w:rPr>
              <w:t>96,73</w:t>
            </w:r>
          </w:p>
        </w:tc>
        <w:tc>
          <w:tcPr>
            <w:tcW w:w="2303" w:type="dxa"/>
            <w:tcBorders>
              <w:top w:val="single" w:sz="12" w:space="0" w:color="auto"/>
              <w:left w:val="single" w:sz="12" w:space="0" w:color="auto"/>
              <w:bottom w:val="single" w:sz="4" w:space="0" w:color="auto"/>
            </w:tcBorders>
            <w:vAlign w:val="center"/>
          </w:tcPr>
          <w:p w:rsidR="00D91313" w:rsidRDefault="005F76DB" w:rsidP="005F76DB">
            <w:pPr>
              <w:pStyle w:val="Default"/>
              <w:spacing w:before="120" w:after="120"/>
              <w:jc w:val="center"/>
              <w:rPr>
                <w:bCs/>
              </w:rPr>
            </w:pPr>
            <w:r>
              <w:rPr>
                <w:bCs/>
              </w:rPr>
              <w:t>96,58</w:t>
            </w:r>
          </w:p>
        </w:tc>
      </w:tr>
      <w:tr w:rsidR="00D91313" w:rsidTr="005F76DB">
        <w:tc>
          <w:tcPr>
            <w:tcW w:w="2303" w:type="dxa"/>
            <w:tcBorders>
              <w:right w:val="single" w:sz="12" w:space="0" w:color="auto"/>
            </w:tcBorders>
            <w:vAlign w:val="center"/>
          </w:tcPr>
          <w:p w:rsidR="00D91313" w:rsidRDefault="00D91313" w:rsidP="00F23414">
            <w:pPr>
              <w:pStyle w:val="Default"/>
              <w:spacing w:before="120" w:after="120"/>
              <w:jc w:val="center"/>
              <w:rPr>
                <w:bCs/>
              </w:rPr>
            </w:pPr>
            <w:r>
              <w:rPr>
                <w:bCs/>
              </w:rPr>
              <w:t>TV + vzorek č. 1</w:t>
            </w:r>
          </w:p>
        </w:tc>
        <w:tc>
          <w:tcPr>
            <w:tcW w:w="2303" w:type="dxa"/>
            <w:tcBorders>
              <w:top w:val="single" w:sz="4" w:space="0" w:color="auto"/>
              <w:left w:val="single" w:sz="12" w:space="0" w:color="auto"/>
              <w:bottom w:val="single" w:sz="4" w:space="0" w:color="auto"/>
              <w:right w:val="single" w:sz="12" w:space="0" w:color="auto"/>
            </w:tcBorders>
            <w:vAlign w:val="center"/>
          </w:tcPr>
          <w:p w:rsidR="00D91313" w:rsidRDefault="005F76DB" w:rsidP="005F76DB">
            <w:pPr>
              <w:pStyle w:val="Default"/>
              <w:spacing w:before="120" w:after="120"/>
              <w:jc w:val="center"/>
              <w:rPr>
                <w:bCs/>
              </w:rPr>
            </w:pPr>
            <w:r>
              <w:rPr>
                <w:bCs/>
              </w:rPr>
              <w:t>0,84</w:t>
            </w:r>
          </w:p>
        </w:tc>
        <w:tc>
          <w:tcPr>
            <w:tcW w:w="2303" w:type="dxa"/>
            <w:tcBorders>
              <w:left w:val="single" w:sz="12" w:space="0" w:color="auto"/>
              <w:right w:val="single" w:sz="12" w:space="0" w:color="auto"/>
            </w:tcBorders>
            <w:vAlign w:val="center"/>
          </w:tcPr>
          <w:p w:rsidR="00D91313" w:rsidRDefault="005F76DB" w:rsidP="005F76DB">
            <w:pPr>
              <w:pStyle w:val="Default"/>
              <w:spacing w:before="120" w:after="120"/>
              <w:jc w:val="center"/>
              <w:rPr>
                <w:bCs/>
              </w:rPr>
            </w:pPr>
            <w:r>
              <w:rPr>
                <w:bCs/>
              </w:rPr>
              <w:t>93,44</w:t>
            </w:r>
          </w:p>
        </w:tc>
        <w:tc>
          <w:tcPr>
            <w:tcW w:w="2303" w:type="dxa"/>
            <w:tcBorders>
              <w:top w:val="single" w:sz="4" w:space="0" w:color="auto"/>
              <w:left w:val="single" w:sz="12" w:space="0" w:color="auto"/>
              <w:bottom w:val="single" w:sz="4" w:space="0" w:color="auto"/>
            </w:tcBorders>
            <w:vAlign w:val="center"/>
          </w:tcPr>
          <w:p w:rsidR="00D91313" w:rsidRDefault="005F76DB" w:rsidP="005F76DB">
            <w:pPr>
              <w:pStyle w:val="Default"/>
              <w:spacing w:before="120" w:after="120"/>
              <w:jc w:val="center"/>
              <w:rPr>
                <w:bCs/>
              </w:rPr>
            </w:pPr>
            <w:r>
              <w:rPr>
                <w:bCs/>
              </w:rPr>
              <w:t>93,37</w:t>
            </w:r>
          </w:p>
        </w:tc>
      </w:tr>
      <w:tr w:rsidR="00D91313" w:rsidTr="005F76DB">
        <w:tc>
          <w:tcPr>
            <w:tcW w:w="2303" w:type="dxa"/>
            <w:tcBorders>
              <w:right w:val="single" w:sz="12" w:space="0" w:color="auto"/>
            </w:tcBorders>
            <w:vAlign w:val="center"/>
          </w:tcPr>
          <w:p w:rsidR="00D91313" w:rsidRDefault="00D91313" w:rsidP="00F23414">
            <w:pPr>
              <w:pStyle w:val="Default"/>
              <w:spacing w:before="120" w:after="120"/>
              <w:jc w:val="center"/>
              <w:rPr>
                <w:bCs/>
              </w:rPr>
            </w:pPr>
            <w:r>
              <w:rPr>
                <w:bCs/>
              </w:rPr>
              <w:t>TV + vzorek č. 2</w:t>
            </w:r>
          </w:p>
        </w:tc>
        <w:tc>
          <w:tcPr>
            <w:tcW w:w="2303" w:type="dxa"/>
            <w:tcBorders>
              <w:top w:val="single" w:sz="4" w:space="0" w:color="auto"/>
              <w:left w:val="single" w:sz="12" w:space="0" w:color="auto"/>
              <w:bottom w:val="single" w:sz="4" w:space="0" w:color="auto"/>
              <w:right w:val="single" w:sz="12" w:space="0" w:color="auto"/>
            </w:tcBorders>
            <w:vAlign w:val="center"/>
          </w:tcPr>
          <w:p w:rsidR="00D91313" w:rsidRDefault="005F76DB" w:rsidP="005F76DB">
            <w:pPr>
              <w:pStyle w:val="Default"/>
              <w:spacing w:before="120" w:after="120"/>
              <w:jc w:val="center"/>
              <w:rPr>
                <w:bCs/>
              </w:rPr>
            </w:pPr>
            <w:r>
              <w:rPr>
                <w:bCs/>
              </w:rPr>
              <w:t>0,79</w:t>
            </w:r>
          </w:p>
        </w:tc>
        <w:tc>
          <w:tcPr>
            <w:tcW w:w="2303" w:type="dxa"/>
            <w:tcBorders>
              <w:left w:val="single" w:sz="12" w:space="0" w:color="auto"/>
              <w:right w:val="single" w:sz="12" w:space="0" w:color="auto"/>
            </w:tcBorders>
            <w:vAlign w:val="center"/>
          </w:tcPr>
          <w:p w:rsidR="00D91313" w:rsidRDefault="005F76DB" w:rsidP="005F76DB">
            <w:pPr>
              <w:pStyle w:val="Default"/>
              <w:spacing w:before="120" w:after="120"/>
              <w:jc w:val="center"/>
              <w:rPr>
                <w:bCs/>
              </w:rPr>
            </w:pPr>
            <w:r>
              <w:rPr>
                <w:bCs/>
              </w:rPr>
              <w:t>98,72</w:t>
            </w:r>
          </w:p>
        </w:tc>
        <w:tc>
          <w:tcPr>
            <w:tcW w:w="2303" w:type="dxa"/>
            <w:tcBorders>
              <w:top w:val="single" w:sz="4" w:space="0" w:color="auto"/>
              <w:left w:val="single" w:sz="12" w:space="0" w:color="auto"/>
              <w:bottom w:val="single" w:sz="4" w:space="0" w:color="auto"/>
            </w:tcBorders>
            <w:vAlign w:val="center"/>
          </w:tcPr>
          <w:p w:rsidR="00D91313" w:rsidRDefault="005F76DB" w:rsidP="005F76DB">
            <w:pPr>
              <w:pStyle w:val="Default"/>
              <w:spacing w:before="120" w:after="120"/>
              <w:jc w:val="center"/>
              <w:rPr>
                <w:bCs/>
              </w:rPr>
            </w:pPr>
            <w:r>
              <w:rPr>
                <w:bCs/>
              </w:rPr>
              <w:t>98,73</w:t>
            </w:r>
          </w:p>
        </w:tc>
      </w:tr>
      <w:tr w:rsidR="00D91313" w:rsidTr="005F76DB">
        <w:tc>
          <w:tcPr>
            <w:tcW w:w="2303" w:type="dxa"/>
            <w:tcBorders>
              <w:right w:val="single" w:sz="12" w:space="0" w:color="auto"/>
            </w:tcBorders>
            <w:vAlign w:val="center"/>
          </w:tcPr>
          <w:p w:rsidR="00D91313" w:rsidRDefault="00D91313" w:rsidP="00F23414">
            <w:pPr>
              <w:pStyle w:val="Default"/>
              <w:spacing w:before="120" w:after="120"/>
              <w:jc w:val="center"/>
              <w:rPr>
                <w:bCs/>
              </w:rPr>
            </w:pPr>
            <w:r>
              <w:rPr>
                <w:bCs/>
              </w:rPr>
              <w:t>TV + vzorek č. 3</w:t>
            </w:r>
          </w:p>
        </w:tc>
        <w:tc>
          <w:tcPr>
            <w:tcW w:w="2303" w:type="dxa"/>
            <w:tcBorders>
              <w:top w:val="single" w:sz="4" w:space="0" w:color="auto"/>
              <w:left w:val="single" w:sz="12" w:space="0" w:color="auto"/>
              <w:bottom w:val="single" w:sz="4" w:space="0" w:color="auto"/>
              <w:right w:val="single" w:sz="12" w:space="0" w:color="auto"/>
            </w:tcBorders>
            <w:vAlign w:val="center"/>
          </w:tcPr>
          <w:p w:rsidR="00D91313" w:rsidRDefault="001C52F2" w:rsidP="005F76DB">
            <w:pPr>
              <w:pStyle w:val="Default"/>
              <w:spacing w:before="120" w:after="120"/>
              <w:jc w:val="center"/>
              <w:rPr>
                <w:bCs/>
              </w:rPr>
            </w:pPr>
            <w:r>
              <w:rPr>
                <w:bCs/>
              </w:rPr>
              <w:t>0,8</w:t>
            </w:r>
            <w:r w:rsidR="005F76DB">
              <w:rPr>
                <w:bCs/>
              </w:rPr>
              <w:t>6</w:t>
            </w:r>
          </w:p>
        </w:tc>
        <w:tc>
          <w:tcPr>
            <w:tcW w:w="2303" w:type="dxa"/>
            <w:tcBorders>
              <w:left w:val="single" w:sz="12" w:space="0" w:color="auto"/>
              <w:right w:val="single" w:sz="12" w:space="0" w:color="auto"/>
            </w:tcBorders>
            <w:vAlign w:val="center"/>
          </w:tcPr>
          <w:p w:rsidR="00D91313" w:rsidRDefault="005F76DB" w:rsidP="005F76DB">
            <w:pPr>
              <w:pStyle w:val="Default"/>
              <w:spacing w:before="120" w:after="120"/>
              <w:jc w:val="center"/>
              <w:rPr>
                <w:bCs/>
              </w:rPr>
            </w:pPr>
            <w:r>
              <w:rPr>
                <w:bCs/>
              </w:rPr>
              <w:t>97,08</w:t>
            </w:r>
          </w:p>
        </w:tc>
        <w:tc>
          <w:tcPr>
            <w:tcW w:w="2303" w:type="dxa"/>
            <w:tcBorders>
              <w:top w:val="single" w:sz="4" w:space="0" w:color="auto"/>
              <w:left w:val="single" w:sz="12" w:space="0" w:color="auto"/>
              <w:bottom w:val="single" w:sz="4" w:space="0" w:color="auto"/>
            </w:tcBorders>
            <w:vAlign w:val="center"/>
          </w:tcPr>
          <w:p w:rsidR="00D91313" w:rsidRDefault="005F76DB" w:rsidP="005F76DB">
            <w:pPr>
              <w:pStyle w:val="Default"/>
              <w:spacing w:before="120" w:after="120"/>
              <w:jc w:val="center"/>
              <w:rPr>
                <w:bCs/>
              </w:rPr>
            </w:pPr>
            <w:r>
              <w:rPr>
                <w:bCs/>
              </w:rPr>
              <w:t>96,87</w:t>
            </w:r>
          </w:p>
        </w:tc>
      </w:tr>
      <w:tr w:rsidR="00D91313" w:rsidTr="005F76DB">
        <w:tc>
          <w:tcPr>
            <w:tcW w:w="2303" w:type="dxa"/>
            <w:tcBorders>
              <w:right w:val="single" w:sz="12" w:space="0" w:color="auto"/>
            </w:tcBorders>
            <w:vAlign w:val="center"/>
          </w:tcPr>
          <w:p w:rsidR="00D91313" w:rsidRDefault="00D91313" w:rsidP="00F23414">
            <w:pPr>
              <w:pStyle w:val="Default"/>
              <w:spacing w:before="120" w:after="120"/>
              <w:jc w:val="center"/>
              <w:rPr>
                <w:bCs/>
              </w:rPr>
            </w:pPr>
            <w:r>
              <w:rPr>
                <w:bCs/>
              </w:rPr>
              <w:t>TV + vzorek č. 4</w:t>
            </w:r>
          </w:p>
        </w:tc>
        <w:tc>
          <w:tcPr>
            <w:tcW w:w="2303" w:type="dxa"/>
            <w:tcBorders>
              <w:top w:val="single" w:sz="4" w:space="0" w:color="auto"/>
              <w:left w:val="single" w:sz="12" w:space="0" w:color="auto"/>
              <w:bottom w:val="single" w:sz="4" w:space="0" w:color="auto"/>
              <w:right w:val="single" w:sz="12" w:space="0" w:color="auto"/>
            </w:tcBorders>
            <w:vAlign w:val="center"/>
          </w:tcPr>
          <w:p w:rsidR="00D91313" w:rsidRDefault="005F76DB" w:rsidP="005F76DB">
            <w:pPr>
              <w:pStyle w:val="Default"/>
              <w:spacing w:before="120" w:after="120"/>
              <w:jc w:val="center"/>
              <w:rPr>
                <w:bCs/>
              </w:rPr>
            </w:pPr>
            <w:r>
              <w:rPr>
                <w:bCs/>
              </w:rPr>
              <w:t>0,86</w:t>
            </w:r>
          </w:p>
        </w:tc>
        <w:tc>
          <w:tcPr>
            <w:tcW w:w="2303" w:type="dxa"/>
            <w:tcBorders>
              <w:left w:val="single" w:sz="12" w:space="0" w:color="auto"/>
              <w:right w:val="single" w:sz="12" w:space="0" w:color="auto"/>
            </w:tcBorders>
            <w:vAlign w:val="center"/>
          </w:tcPr>
          <w:p w:rsidR="00D91313" w:rsidRDefault="005F76DB" w:rsidP="005F76DB">
            <w:pPr>
              <w:pStyle w:val="Default"/>
              <w:spacing w:before="120" w:after="120"/>
              <w:jc w:val="center"/>
              <w:rPr>
                <w:bCs/>
              </w:rPr>
            </w:pPr>
            <w:r>
              <w:rPr>
                <w:bCs/>
              </w:rPr>
              <w:t>96,31</w:t>
            </w:r>
          </w:p>
        </w:tc>
        <w:tc>
          <w:tcPr>
            <w:tcW w:w="2303" w:type="dxa"/>
            <w:tcBorders>
              <w:top w:val="single" w:sz="4" w:space="0" w:color="auto"/>
              <w:left w:val="single" w:sz="12" w:space="0" w:color="auto"/>
              <w:bottom w:val="single" w:sz="4" w:space="0" w:color="auto"/>
            </w:tcBorders>
            <w:vAlign w:val="center"/>
          </w:tcPr>
          <w:p w:rsidR="00D91313" w:rsidRDefault="005F76DB" w:rsidP="005F76DB">
            <w:pPr>
              <w:pStyle w:val="Default"/>
              <w:spacing w:before="120" w:after="120"/>
              <w:jc w:val="center"/>
              <w:rPr>
                <w:bCs/>
              </w:rPr>
            </w:pPr>
            <w:r>
              <w:rPr>
                <w:bCs/>
              </w:rPr>
              <w:t>96,25</w:t>
            </w:r>
          </w:p>
        </w:tc>
      </w:tr>
      <w:tr w:rsidR="00D91313" w:rsidTr="005F76DB">
        <w:tc>
          <w:tcPr>
            <w:tcW w:w="2303" w:type="dxa"/>
            <w:tcBorders>
              <w:right w:val="single" w:sz="12" w:space="0" w:color="auto"/>
            </w:tcBorders>
            <w:vAlign w:val="center"/>
          </w:tcPr>
          <w:p w:rsidR="00D91313" w:rsidRDefault="00D91313" w:rsidP="00F23414">
            <w:pPr>
              <w:pStyle w:val="Default"/>
              <w:spacing w:before="120" w:after="120"/>
              <w:jc w:val="center"/>
              <w:rPr>
                <w:bCs/>
              </w:rPr>
            </w:pPr>
            <w:r>
              <w:rPr>
                <w:bCs/>
              </w:rPr>
              <w:t>TV + vzorek č. 5</w:t>
            </w:r>
          </w:p>
        </w:tc>
        <w:tc>
          <w:tcPr>
            <w:tcW w:w="2303" w:type="dxa"/>
            <w:tcBorders>
              <w:top w:val="single" w:sz="4" w:space="0" w:color="auto"/>
              <w:left w:val="single" w:sz="12" w:space="0" w:color="auto"/>
              <w:bottom w:val="single" w:sz="4" w:space="0" w:color="auto"/>
              <w:right w:val="single" w:sz="12" w:space="0" w:color="auto"/>
            </w:tcBorders>
            <w:vAlign w:val="center"/>
          </w:tcPr>
          <w:p w:rsidR="00D91313" w:rsidRDefault="005F76DB" w:rsidP="005F76DB">
            <w:pPr>
              <w:pStyle w:val="Default"/>
              <w:spacing w:before="120" w:after="120"/>
              <w:jc w:val="center"/>
              <w:rPr>
                <w:bCs/>
              </w:rPr>
            </w:pPr>
            <w:r>
              <w:rPr>
                <w:bCs/>
              </w:rPr>
              <w:t>1,36</w:t>
            </w:r>
          </w:p>
        </w:tc>
        <w:tc>
          <w:tcPr>
            <w:tcW w:w="2303" w:type="dxa"/>
            <w:tcBorders>
              <w:left w:val="single" w:sz="12" w:space="0" w:color="auto"/>
              <w:right w:val="single" w:sz="12" w:space="0" w:color="auto"/>
            </w:tcBorders>
            <w:vAlign w:val="center"/>
          </w:tcPr>
          <w:p w:rsidR="00D91313" w:rsidRDefault="005F76DB" w:rsidP="005F76DB">
            <w:pPr>
              <w:pStyle w:val="Default"/>
              <w:spacing w:before="120" w:after="120"/>
              <w:jc w:val="center"/>
              <w:rPr>
                <w:bCs/>
              </w:rPr>
            </w:pPr>
            <w:r>
              <w:rPr>
                <w:bCs/>
              </w:rPr>
              <w:t>96,49</w:t>
            </w:r>
          </w:p>
        </w:tc>
        <w:tc>
          <w:tcPr>
            <w:tcW w:w="2303" w:type="dxa"/>
            <w:tcBorders>
              <w:top w:val="single" w:sz="4" w:space="0" w:color="auto"/>
              <w:left w:val="single" w:sz="12" w:space="0" w:color="auto"/>
              <w:bottom w:val="single" w:sz="4" w:space="0" w:color="auto"/>
            </w:tcBorders>
            <w:vAlign w:val="center"/>
          </w:tcPr>
          <w:p w:rsidR="00D91313" w:rsidRDefault="005F76DB" w:rsidP="005F76DB">
            <w:pPr>
              <w:pStyle w:val="Default"/>
              <w:spacing w:before="120" w:after="120"/>
              <w:jc w:val="center"/>
              <w:rPr>
                <w:bCs/>
              </w:rPr>
            </w:pPr>
            <w:r>
              <w:rPr>
                <w:bCs/>
              </w:rPr>
              <w:t>96,38</w:t>
            </w:r>
          </w:p>
        </w:tc>
      </w:tr>
      <w:tr w:rsidR="00D91313" w:rsidTr="005F76DB">
        <w:tc>
          <w:tcPr>
            <w:tcW w:w="2303" w:type="dxa"/>
            <w:tcBorders>
              <w:right w:val="single" w:sz="12" w:space="0" w:color="auto"/>
            </w:tcBorders>
            <w:vAlign w:val="center"/>
          </w:tcPr>
          <w:p w:rsidR="00D91313" w:rsidRDefault="00D91313" w:rsidP="00F23414">
            <w:pPr>
              <w:pStyle w:val="Default"/>
              <w:spacing w:before="120" w:after="120"/>
              <w:jc w:val="center"/>
              <w:rPr>
                <w:bCs/>
              </w:rPr>
            </w:pPr>
            <w:r>
              <w:rPr>
                <w:bCs/>
              </w:rPr>
              <w:t>TV + vzorek č. 6</w:t>
            </w:r>
          </w:p>
        </w:tc>
        <w:tc>
          <w:tcPr>
            <w:tcW w:w="2303" w:type="dxa"/>
            <w:tcBorders>
              <w:top w:val="single" w:sz="4" w:space="0" w:color="auto"/>
              <w:left w:val="single" w:sz="12" w:space="0" w:color="auto"/>
              <w:bottom w:val="single" w:sz="4" w:space="0" w:color="auto"/>
              <w:right w:val="single" w:sz="12" w:space="0" w:color="auto"/>
            </w:tcBorders>
            <w:vAlign w:val="center"/>
          </w:tcPr>
          <w:p w:rsidR="00D91313" w:rsidRDefault="005F76DB" w:rsidP="005F76DB">
            <w:pPr>
              <w:pStyle w:val="Default"/>
              <w:spacing w:before="120" w:after="120"/>
              <w:jc w:val="center"/>
              <w:rPr>
                <w:bCs/>
              </w:rPr>
            </w:pPr>
            <w:r>
              <w:rPr>
                <w:bCs/>
              </w:rPr>
              <w:t>2,06</w:t>
            </w:r>
          </w:p>
        </w:tc>
        <w:tc>
          <w:tcPr>
            <w:tcW w:w="2303" w:type="dxa"/>
            <w:tcBorders>
              <w:left w:val="single" w:sz="12" w:space="0" w:color="auto"/>
              <w:right w:val="single" w:sz="12" w:space="0" w:color="auto"/>
            </w:tcBorders>
            <w:vAlign w:val="center"/>
          </w:tcPr>
          <w:p w:rsidR="00D91313" w:rsidRDefault="005F76DB" w:rsidP="005F76DB">
            <w:pPr>
              <w:pStyle w:val="Default"/>
              <w:spacing w:before="120" w:after="120"/>
              <w:jc w:val="center"/>
              <w:rPr>
                <w:bCs/>
              </w:rPr>
            </w:pPr>
            <w:r>
              <w:rPr>
                <w:bCs/>
              </w:rPr>
              <w:t>90,99</w:t>
            </w:r>
          </w:p>
        </w:tc>
        <w:tc>
          <w:tcPr>
            <w:tcW w:w="2303" w:type="dxa"/>
            <w:tcBorders>
              <w:top w:val="single" w:sz="4" w:space="0" w:color="auto"/>
              <w:left w:val="single" w:sz="12" w:space="0" w:color="auto"/>
              <w:bottom w:val="single" w:sz="4" w:space="0" w:color="auto"/>
            </w:tcBorders>
            <w:vAlign w:val="center"/>
          </w:tcPr>
          <w:p w:rsidR="00D91313" w:rsidRDefault="005F76DB" w:rsidP="005F76DB">
            <w:pPr>
              <w:pStyle w:val="Default"/>
              <w:spacing w:before="120" w:after="120"/>
              <w:jc w:val="center"/>
              <w:rPr>
                <w:bCs/>
              </w:rPr>
            </w:pPr>
            <w:r>
              <w:rPr>
                <w:bCs/>
              </w:rPr>
              <w:t>90,88</w:t>
            </w:r>
          </w:p>
        </w:tc>
      </w:tr>
      <w:tr w:rsidR="00D91313" w:rsidTr="005F76DB">
        <w:tc>
          <w:tcPr>
            <w:tcW w:w="2303" w:type="dxa"/>
            <w:tcBorders>
              <w:right w:val="single" w:sz="12" w:space="0" w:color="auto"/>
            </w:tcBorders>
            <w:vAlign w:val="center"/>
          </w:tcPr>
          <w:p w:rsidR="00D91313" w:rsidRDefault="00D91313" w:rsidP="00F23414">
            <w:pPr>
              <w:pStyle w:val="Default"/>
              <w:spacing w:before="120" w:after="120"/>
              <w:jc w:val="center"/>
              <w:rPr>
                <w:bCs/>
              </w:rPr>
            </w:pPr>
            <w:r>
              <w:rPr>
                <w:bCs/>
              </w:rPr>
              <w:t>TV + vzorek č. 7</w:t>
            </w:r>
          </w:p>
        </w:tc>
        <w:tc>
          <w:tcPr>
            <w:tcW w:w="2303" w:type="dxa"/>
            <w:tcBorders>
              <w:top w:val="single" w:sz="4" w:space="0" w:color="auto"/>
              <w:left w:val="single" w:sz="12" w:space="0" w:color="auto"/>
              <w:bottom w:val="single" w:sz="12" w:space="0" w:color="auto"/>
              <w:right w:val="single" w:sz="12" w:space="0" w:color="auto"/>
            </w:tcBorders>
            <w:vAlign w:val="center"/>
          </w:tcPr>
          <w:p w:rsidR="00D91313" w:rsidRDefault="00310BBA" w:rsidP="005F76DB">
            <w:pPr>
              <w:pStyle w:val="Default"/>
              <w:spacing w:before="120" w:after="120"/>
              <w:jc w:val="center"/>
              <w:rPr>
                <w:bCs/>
              </w:rPr>
            </w:pPr>
            <w:r>
              <w:rPr>
                <w:bCs/>
              </w:rPr>
              <w:t>0,</w:t>
            </w:r>
            <w:r w:rsidR="005F76DB">
              <w:rPr>
                <w:bCs/>
              </w:rPr>
              <w:t>8</w:t>
            </w:r>
            <w:r>
              <w:rPr>
                <w:bCs/>
              </w:rPr>
              <w:t>5</w:t>
            </w:r>
          </w:p>
        </w:tc>
        <w:tc>
          <w:tcPr>
            <w:tcW w:w="2303" w:type="dxa"/>
            <w:tcBorders>
              <w:left w:val="single" w:sz="12" w:space="0" w:color="auto"/>
              <w:right w:val="single" w:sz="12" w:space="0" w:color="auto"/>
            </w:tcBorders>
            <w:vAlign w:val="center"/>
          </w:tcPr>
          <w:p w:rsidR="00D91313" w:rsidRDefault="005F76DB" w:rsidP="005F76DB">
            <w:pPr>
              <w:pStyle w:val="Default"/>
              <w:spacing w:before="120" w:after="120"/>
              <w:jc w:val="center"/>
              <w:rPr>
                <w:bCs/>
              </w:rPr>
            </w:pPr>
            <w:r>
              <w:rPr>
                <w:bCs/>
              </w:rPr>
              <w:t>95,53</w:t>
            </w:r>
          </w:p>
        </w:tc>
        <w:tc>
          <w:tcPr>
            <w:tcW w:w="2303" w:type="dxa"/>
            <w:tcBorders>
              <w:top w:val="single" w:sz="4" w:space="0" w:color="auto"/>
              <w:left w:val="single" w:sz="12" w:space="0" w:color="auto"/>
              <w:bottom w:val="single" w:sz="12" w:space="0" w:color="auto"/>
            </w:tcBorders>
            <w:vAlign w:val="center"/>
          </w:tcPr>
          <w:p w:rsidR="00D91313" w:rsidRDefault="005F76DB" w:rsidP="005F76DB">
            <w:pPr>
              <w:pStyle w:val="Default"/>
              <w:spacing w:before="120" w:after="120"/>
              <w:jc w:val="center"/>
              <w:rPr>
                <w:bCs/>
              </w:rPr>
            </w:pPr>
            <w:r>
              <w:rPr>
                <w:bCs/>
              </w:rPr>
              <w:t>95,56</w:t>
            </w:r>
          </w:p>
        </w:tc>
      </w:tr>
    </w:tbl>
    <w:p w:rsidR="00A53836" w:rsidRDefault="00A53836" w:rsidP="00112EF1">
      <w:pPr>
        <w:pStyle w:val="Default"/>
        <w:spacing w:line="360" w:lineRule="auto"/>
        <w:jc w:val="both"/>
        <w:rPr>
          <w:bCs/>
        </w:rPr>
      </w:pPr>
    </w:p>
    <w:p w:rsidR="005C49A6" w:rsidRDefault="005C49A6" w:rsidP="00112EF1">
      <w:pPr>
        <w:pStyle w:val="Default"/>
        <w:spacing w:line="360" w:lineRule="auto"/>
        <w:jc w:val="both"/>
      </w:pPr>
      <w:r>
        <w:rPr>
          <w:bCs/>
        </w:rPr>
        <w:t xml:space="preserve">Tabulka 5: </w:t>
      </w:r>
      <w:r>
        <w:t xml:space="preserve">Objektivní měření – odstínová odchylka a síla typu pro </w:t>
      </w:r>
      <w:proofErr w:type="gramStart"/>
      <w:r>
        <w:t>C.I.</w:t>
      </w:r>
      <w:proofErr w:type="gramEnd"/>
      <w:r>
        <w:t xml:space="preserve"> Direct Green 28</w:t>
      </w:r>
    </w:p>
    <w:tbl>
      <w:tblPr>
        <w:tblStyle w:val="Mkatabulky"/>
        <w:tblW w:w="0" w:type="auto"/>
        <w:tblBorders>
          <w:top w:val="single" w:sz="12" w:space="0" w:color="auto"/>
          <w:left w:val="single" w:sz="12" w:space="0" w:color="auto"/>
          <w:bottom w:val="single" w:sz="12" w:space="0" w:color="auto"/>
          <w:right w:val="single" w:sz="12" w:space="0" w:color="auto"/>
        </w:tblBorders>
        <w:tblLook w:val="04A0" w:firstRow="1" w:lastRow="0" w:firstColumn="1" w:lastColumn="0" w:noHBand="0" w:noVBand="1"/>
      </w:tblPr>
      <w:tblGrid>
        <w:gridCol w:w="2303"/>
        <w:gridCol w:w="2303"/>
        <w:gridCol w:w="2303"/>
        <w:gridCol w:w="2303"/>
      </w:tblGrid>
      <w:tr w:rsidR="005C49A6" w:rsidTr="00D600C9">
        <w:tc>
          <w:tcPr>
            <w:tcW w:w="9212" w:type="dxa"/>
            <w:gridSpan w:val="4"/>
            <w:tcBorders>
              <w:top w:val="single" w:sz="12" w:space="0" w:color="auto"/>
              <w:bottom w:val="single" w:sz="12" w:space="0" w:color="auto"/>
            </w:tcBorders>
            <w:shd w:val="clear" w:color="auto" w:fill="D9D9D9" w:themeFill="background1" w:themeFillShade="D9"/>
            <w:vAlign w:val="center"/>
          </w:tcPr>
          <w:p w:rsidR="005C49A6" w:rsidRPr="00D91313" w:rsidRDefault="00323238" w:rsidP="00F23414">
            <w:pPr>
              <w:pStyle w:val="Default"/>
              <w:spacing w:before="120" w:after="120"/>
              <w:jc w:val="center"/>
              <w:rPr>
                <w:b/>
                <w:bCs/>
              </w:rPr>
            </w:pPr>
            <w:proofErr w:type="gramStart"/>
            <w:r>
              <w:rPr>
                <w:b/>
                <w:bCs/>
              </w:rPr>
              <w:t>C.I.</w:t>
            </w:r>
            <w:proofErr w:type="gramEnd"/>
            <w:r>
              <w:rPr>
                <w:b/>
                <w:bCs/>
              </w:rPr>
              <w:t xml:space="preserve"> Direct Green 28</w:t>
            </w:r>
          </w:p>
        </w:tc>
      </w:tr>
      <w:tr w:rsidR="005C49A6" w:rsidTr="00D600C9">
        <w:tc>
          <w:tcPr>
            <w:tcW w:w="2303" w:type="dxa"/>
            <w:tcBorders>
              <w:top w:val="single" w:sz="12" w:space="0" w:color="auto"/>
              <w:bottom w:val="single" w:sz="4" w:space="0" w:color="auto"/>
              <w:right w:val="single" w:sz="12" w:space="0" w:color="auto"/>
            </w:tcBorders>
            <w:vAlign w:val="center"/>
          </w:tcPr>
          <w:p w:rsidR="005C49A6" w:rsidRDefault="005C49A6" w:rsidP="00F23414">
            <w:pPr>
              <w:pStyle w:val="Default"/>
              <w:spacing w:before="120" w:after="120"/>
              <w:jc w:val="center"/>
              <w:rPr>
                <w:bCs/>
              </w:rPr>
            </w:pPr>
            <w:r>
              <w:rPr>
                <w:bCs/>
              </w:rPr>
              <w:t>Vzorek</w:t>
            </w:r>
          </w:p>
        </w:tc>
        <w:tc>
          <w:tcPr>
            <w:tcW w:w="2303" w:type="dxa"/>
            <w:tcBorders>
              <w:top w:val="single" w:sz="12" w:space="0" w:color="auto"/>
              <w:left w:val="single" w:sz="12" w:space="0" w:color="auto"/>
              <w:bottom w:val="single" w:sz="4" w:space="0" w:color="auto"/>
              <w:right w:val="single" w:sz="12" w:space="0" w:color="auto"/>
            </w:tcBorders>
            <w:vAlign w:val="center"/>
          </w:tcPr>
          <w:p w:rsidR="005C49A6" w:rsidRDefault="005C49A6" w:rsidP="00F23414">
            <w:pPr>
              <w:pStyle w:val="Default"/>
              <w:spacing w:before="120" w:after="120"/>
              <w:jc w:val="center"/>
              <w:rPr>
                <w:bCs/>
              </w:rPr>
            </w:pPr>
            <w:r>
              <w:rPr>
                <w:bCs/>
              </w:rPr>
              <w:t>ΔE*</w:t>
            </w:r>
          </w:p>
        </w:tc>
        <w:tc>
          <w:tcPr>
            <w:tcW w:w="2303" w:type="dxa"/>
            <w:tcBorders>
              <w:top w:val="single" w:sz="12" w:space="0" w:color="auto"/>
              <w:left w:val="single" w:sz="12" w:space="0" w:color="auto"/>
              <w:bottom w:val="single" w:sz="4" w:space="0" w:color="auto"/>
              <w:right w:val="single" w:sz="12" w:space="0" w:color="auto"/>
            </w:tcBorders>
            <w:vAlign w:val="center"/>
          </w:tcPr>
          <w:p w:rsidR="005C49A6" w:rsidRDefault="005C49A6" w:rsidP="00F23414">
            <w:pPr>
              <w:pStyle w:val="Default"/>
              <w:spacing w:before="120" w:after="120"/>
              <w:jc w:val="center"/>
              <w:rPr>
                <w:bCs/>
              </w:rPr>
            </w:pPr>
            <w:proofErr w:type="spellStart"/>
            <w:r>
              <w:rPr>
                <w:bCs/>
              </w:rPr>
              <w:t>Avg</w:t>
            </w:r>
            <w:proofErr w:type="spellEnd"/>
          </w:p>
        </w:tc>
        <w:tc>
          <w:tcPr>
            <w:tcW w:w="2303" w:type="dxa"/>
            <w:tcBorders>
              <w:top w:val="single" w:sz="12" w:space="0" w:color="auto"/>
              <w:left w:val="single" w:sz="12" w:space="0" w:color="auto"/>
              <w:bottom w:val="single" w:sz="4" w:space="0" w:color="auto"/>
            </w:tcBorders>
            <w:vAlign w:val="center"/>
          </w:tcPr>
          <w:p w:rsidR="005C49A6" w:rsidRDefault="005C49A6" w:rsidP="00F23414">
            <w:pPr>
              <w:pStyle w:val="Default"/>
              <w:spacing w:before="120" w:after="120"/>
              <w:jc w:val="center"/>
              <w:rPr>
                <w:bCs/>
              </w:rPr>
            </w:pPr>
            <w:proofErr w:type="spellStart"/>
            <w:r>
              <w:rPr>
                <w:bCs/>
              </w:rPr>
              <w:t>Wgt</w:t>
            </w:r>
            <w:proofErr w:type="spellEnd"/>
          </w:p>
        </w:tc>
      </w:tr>
      <w:tr w:rsidR="005C49A6" w:rsidTr="00D600C9">
        <w:tc>
          <w:tcPr>
            <w:tcW w:w="2303" w:type="dxa"/>
            <w:tcBorders>
              <w:top w:val="single" w:sz="4" w:space="0" w:color="auto"/>
              <w:bottom w:val="single" w:sz="12" w:space="0" w:color="auto"/>
              <w:right w:val="single" w:sz="12" w:space="0" w:color="auto"/>
            </w:tcBorders>
            <w:vAlign w:val="center"/>
          </w:tcPr>
          <w:p w:rsidR="005C49A6" w:rsidRDefault="005C49A6" w:rsidP="00F23414">
            <w:pPr>
              <w:pStyle w:val="Default"/>
              <w:spacing w:before="120" w:after="120"/>
              <w:jc w:val="center"/>
              <w:rPr>
                <w:bCs/>
              </w:rPr>
            </w:pPr>
            <w:r w:rsidRPr="00D91313">
              <w:rPr>
                <w:b/>
                <w:bCs/>
                <w:i/>
              </w:rPr>
              <w:t>Standard</w:t>
            </w:r>
            <w:r>
              <w:rPr>
                <w:bCs/>
              </w:rPr>
              <w:t xml:space="preserve"> </w:t>
            </w:r>
            <w:r w:rsidRPr="00D91313">
              <w:rPr>
                <w:bCs/>
                <w:i/>
              </w:rPr>
              <w:t>(vybarvení v destilované vodě)</w:t>
            </w:r>
          </w:p>
        </w:tc>
        <w:tc>
          <w:tcPr>
            <w:tcW w:w="2303" w:type="dxa"/>
            <w:tcBorders>
              <w:top w:val="single" w:sz="4" w:space="0" w:color="auto"/>
              <w:left w:val="single" w:sz="12" w:space="0" w:color="auto"/>
              <w:bottom w:val="single" w:sz="12" w:space="0" w:color="auto"/>
              <w:right w:val="single" w:sz="12" w:space="0" w:color="auto"/>
            </w:tcBorders>
            <w:vAlign w:val="center"/>
          </w:tcPr>
          <w:p w:rsidR="005C49A6" w:rsidRPr="00D91313" w:rsidRDefault="005C49A6" w:rsidP="00F23414">
            <w:pPr>
              <w:pStyle w:val="Default"/>
              <w:spacing w:before="120" w:after="120"/>
              <w:jc w:val="center"/>
              <w:rPr>
                <w:bCs/>
                <w:i/>
              </w:rPr>
            </w:pPr>
            <w:r w:rsidRPr="00D91313">
              <w:rPr>
                <w:bCs/>
                <w:i/>
              </w:rPr>
              <w:t>0,00</w:t>
            </w:r>
          </w:p>
        </w:tc>
        <w:tc>
          <w:tcPr>
            <w:tcW w:w="2303" w:type="dxa"/>
            <w:tcBorders>
              <w:top w:val="single" w:sz="4" w:space="0" w:color="auto"/>
              <w:left w:val="single" w:sz="12" w:space="0" w:color="auto"/>
              <w:bottom w:val="single" w:sz="12" w:space="0" w:color="auto"/>
              <w:right w:val="single" w:sz="12" w:space="0" w:color="auto"/>
            </w:tcBorders>
            <w:vAlign w:val="center"/>
          </w:tcPr>
          <w:p w:rsidR="005C49A6" w:rsidRPr="00D91313" w:rsidRDefault="005C49A6" w:rsidP="00F23414">
            <w:pPr>
              <w:pStyle w:val="Default"/>
              <w:spacing w:before="120" w:after="120"/>
              <w:jc w:val="center"/>
              <w:rPr>
                <w:bCs/>
                <w:i/>
              </w:rPr>
            </w:pPr>
            <w:r w:rsidRPr="00D91313">
              <w:rPr>
                <w:bCs/>
                <w:i/>
              </w:rPr>
              <w:t>100,00</w:t>
            </w:r>
          </w:p>
        </w:tc>
        <w:tc>
          <w:tcPr>
            <w:tcW w:w="2303" w:type="dxa"/>
            <w:tcBorders>
              <w:top w:val="single" w:sz="4" w:space="0" w:color="auto"/>
              <w:left w:val="single" w:sz="12" w:space="0" w:color="auto"/>
              <w:bottom w:val="single" w:sz="12" w:space="0" w:color="auto"/>
            </w:tcBorders>
            <w:vAlign w:val="center"/>
          </w:tcPr>
          <w:p w:rsidR="005C49A6" w:rsidRPr="00D91313" w:rsidRDefault="005C49A6" w:rsidP="00F23414">
            <w:pPr>
              <w:pStyle w:val="Default"/>
              <w:spacing w:before="120" w:after="120"/>
              <w:jc w:val="center"/>
              <w:rPr>
                <w:bCs/>
                <w:i/>
              </w:rPr>
            </w:pPr>
            <w:r w:rsidRPr="00D91313">
              <w:rPr>
                <w:bCs/>
                <w:i/>
              </w:rPr>
              <w:t>100,00</w:t>
            </w:r>
          </w:p>
        </w:tc>
      </w:tr>
      <w:tr w:rsidR="005C49A6" w:rsidTr="00F23414">
        <w:tc>
          <w:tcPr>
            <w:tcW w:w="2303" w:type="dxa"/>
            <w:tcBorders>
              <w:top w:val="single" w:sz="12" w:space="0" w:color="auto"/>
              <w:right w:val="single" w:sz="12" w:space="0" w:color="auto"/>
            </w:tcBorders>
            <w:vAlign w:val="center"/>
          </w:tcPr>
          <w:p w:rsidR="005C49A6" w:rsidRDefault="005C49A6" w:rsidP="00F23414">
            <w:pPr>
              <w:pStyle w:val="Default"/>
              <w:spacing w:before="120" w:after="120"/>
              <w:jc w:val="center"/>
              <w:rPr>
                <w:bCs/>
              </w:rPr>
            </w:pPr>
            <w:r>
              <w:rPr>
                <w:bCs/>
              </w:rPr>
              <w:t>Tvrdá voda (TV)</w:t>
            </w:r>
          </w:p>
        </w:tc>
        <w:tc>
          <w:tcPr>
            <w:tcW w:w="2303" w:type="dxa"/>
            <w:tcBorders>
              <w:top w:val="single" w:sz="12" w:space="0" w:color="auto"/>
              <w:left w:val="single" w:sz="12" w:space="0" w:color="auto"/>
              <w:bottom w:val="single" w:sz="4" w:space="0" w:color="auto"/>
              <w:right w:val="single" w:sz="12" w:space="0" w:color="auto"/>
            </w:tcBorders>
            <w:vAlign w:val="center"/>
          </w:tcPr>
          <w:p w:rsidR="005C49A6" w:rsidRDefault="00323238" w:rsidP="00F23414">
            <w:pPr>
              <w:pStyle w:val="Default"/>
              <w:spacing w:before="120" w:after="120"/>
              <w:jc w:val="center"/>
              <w:rPr>
                <w:bCs/>
              </w:rPr>
            </w:pPr>
            <w:r>
              <w:rPr>
                <w:bCs/>
              </w:rPr>
              <w:t>0,82</w:t>
            </w:r>
          </w:p>
        </w:tc>
        <w:tc>
          <w:tcPr>
            <w:tcW w:w="2303" w:type="dxa"/>
            <w:tcBorders>
              <w:top w:val="single" w:sz="12" w:space="0" w:color="auto"/>
              <w:left w:val="single" w:sz="12" w:space="0" w:color="auto"/>
              <w:right w:val="single" w:sz="12" w:space="0" w:color="auto"/>
            </w:tcBorders>
            <w:vAlign w:val="center"/>
          </w:tcPr>
          <w:p w:rsidR="005C49A6" w:rsidRDefault="00323238" w:rsidP="00F23414">
            <w:pPr>
              <w:pStyle w:val="Default"/>
              <w:spacing w:before="120" w:after="120"/>
              <w:jc w:val="center"/>
              <w:rPr>
                <w:bCs/>
              </w:rPr>
            </w:pPr>
            <w:r>
              <w:rPr>
                <w:bCs/>
              </w:rPr>
              <w:t>106,50</w:t>
            </w:r>
          </w:p>
        </w:tc>
        <w:tc>
          <w:tcPr>
            <w:tcW w:w="2303" w:type="dxa"/>
            <w:tcBorders>
              <w:top w:val="single" w:sz="12" w:space="0" w:color="auto"/>
              <w:left w:val="single" w:sz="12" w:space="0" w:color="auto"/>
              <w:bottom w:val="single" w:sz="4" w:space="0" w:color="auto"/>
            </w:tcBorders>
            <w:vAlign w:val="center"/>
          </w:tcPr>
          <w:p w:rsidR="005C49A6" w:rsidRDefault="00323238" w:rsidP="00F23414">
            <w:pPr>
              <w:pStyle w:val="Default"/>
              <w:spacing w:before="120" w:after="120"/>
              <w:jc w:val="center"/>
              <w:rPr>
                <w:bCs/>
              </w:rPr>
            </w:pPr>
            <w:r>
              <w:rPr>
                <w:bCs/>
              </w:rPr>
              <w:t>106,34</w:t>
            </w:r>
          </w:p>
        </w:tc>
      </w:tr>
      <w:tr w:rsidR="005C49A6" w:rsidTr="00F23414">
        <w:tc>
          <w:tcPr>
            <w:tcW w:w="2303" w:type="dxa"/>
            <w:tcBorders>
              <w:right w:val="single" w:sz="12" w:space="0" w:color="auto"/>
            </w:tcBorders>
            <w:vAlign w:val="center"/>
          </w:tcPr>
          <w:p w:rsidR="005C49A6" w:rsidRDefault="005C49A6" w:rsidP="00F23414">
            <w:pPr>
              <w:pStyle w:val="Default"/>
              <w:spacing w:before="120" w:after="120"/>
              <w:jc w:val="center"/>
              <w:rPr>
                <w:bCs/>
              </w:rPr>
            </w:pPr>
            <w:r>
              <w:rPr>
                <w:bCs/>
              </w:rPr>
              <w:t>TV + vzorek č. 1</w:t>
            </w:r>
          </w:p>
        </w:tc>
        <w:tc>
          <w:tcPr>
            <w:tcW w:w="2303" w:type="dxa"/>
            <w:tcBorders>
              <w:top w:val="single" w:sz="4" w:space="0" w:color="auto"/>
              <w:left w:val="single" w:sz="12" w:space="0" w:color="auto"/>
              <w:bottom w:val="single" w:sz="4" w:space="0" w:color="auto"/>
              <w:right w:val="single" w:sz="12" w:space="0" w:color="auto"/>
            </w:tcBorders>
            <w:vAlign w:val="center"/>
          </w:tcPr>
          <w:p w:rsidR="005C49A6" w:rsidRDefault="00323238" w:rsidP="00F23414">
            <w:pPr>
              <w:pStyle w:val="Default"/>
              <w:spacing w:before="120" w:after="120"/>
              <w:jc w:val="center"/>
              <w:rPr>
                <w:bCs/>
              </w:rPr>
            </w:pPr>
            <w:r>
              <w:rPr>
                <w:bCs/>
              </w:rPr>
              <w:t>0,78</w:t>
            </w:r>
          </w:p>
        </w:tc>
        <w:tc>
          <w:tcPr>
            <w:tcW w:w="2303" w:type="dxa"/>
            <w:tcBorders>
              <w:left w:val="single" w:sz="12" w:space="0" w:color="auto"/>
              <w:right w:val="single" w:sz="12" w:space="0" w:color="auto"/>
            </w:tcBorders>
            <w:vAlign w:val="center"/>
          </w:tcPr>
          <w:p w:rsidR="005C49A6" w:rsidRDefault="00323238" w:rsidP="00F23414">
            <w:pPr>
              <w:pStyle w:val="Default"/>
              <w:spacing w:before="120" w:after="120"/>
              <w:jc w:val="center"/>
              <w:rPr>
                <w:bCs/>
              </w:rPr>
            </w:pPr>
            <w:r>
              <w:rPr>
                <w:bCs/>
              </w:rPr>
              <w:t>102,31</w:t>
            </w:r>
          </w:p>
        </w:tc>
        <w:tc>
          <w:tcPr>
            <w:tcW w:w="2303" w:type="dxa"/>
            <w:tcBorders>
              <w:top w:val="single" w:sz="4" w:space="0" w:color="auto"/>
              <w:left w:val="single" w:sz="12" w:space="0" w:color="auto"/>
              <w:bottom w:val="single" w:sz="4" w:space="0" w:color="auto"/>
            </w:tcBorders>
            <w:vAlign w:val="center"/>
          </w:tcPr>
          <w:p w:rsidR="005C49A6" w:rsidRDefault="00323238" w:rsidP="00F23414">
            <w:pPr>
              <w:pStyle w:val="Default"/>
              <w:spacing w:before="120" w:after="120"/>
              <w:jc w:val="center"/>
              <w:rPr>
                <w:bCs/>
              </w:rPr>
            </w:pPr>
            <w:r>
              <w:rPr>
                <w:bCs/>
              </w:rPr>
              <w:t>102,65</w:t>
            </w:r>
          </w:p>
        </w:tc>
      </w:tr>
      <w:tr w:rsidR="005C49A6" w:rsidTr="00F23414">
        <w:tc>
          <w:tcPr>
            <w:tcW w:w="2303" w:type="dxa"/>
            <w:tcBorders>
              <w:right w:val="single" w:sz="12" w:space="0" w:color="auto"/>
            </w:tcBorders>
            <w:vAlign w:val="center"/>
          </w:tcPr>
          <w:p w:rsidR="005C49A6" w:rsidRDefault="005C49A6" w:rsidP="00F23414">
            <w:pPr>
              <w:pStyle w:val="Default"/>
              <w:spacing w:before="120" w:after="120"/>
              <w:jc w:val="center"/>
              <w:rPr>
                <w:bCs/>
              </w:rPr>
            </w:pPr>
            <w:r>
              <w:rPr>
                <w:bCs/>
              </w:rPr>
              <w:t>TV + vzorek č. 2</w:t>
            </w:r>
          </w:p>
        </w:tc>
        <w:tc>
          <w:tcPr>
            <w:tcW w:w="2303" w:type="dxa"/>
            <w:tcBorders>
              <w:top w:val="single" w:sz="4" w:space="0" w:color="auto"/>
              <w:left w:val="single" w:sz="12" w:space="0" w:color="auto"/>
              <w:bottom w:val="single" w:sz="4" w:space="0" w:color="auto"/>
              <w:right w:val="single" w:sz="12" w:space="0" w:color="auto"/>
            </w:tcBorders>
            <w:vAlign w:val="center"/>
          </w:tcPr>
          <w:p w:rsidR="005C49A6" w:rsidRDefault="00323238" w:rsidP="00F23414">
            <w:pPr>
              <w:pStyle w:val="Default"/>
              <w:spacing w:before="120" w:after="120"/>
              <w:jc w:val="center"/>
              <w:rPr>
                <w:bCs/>
              </w:rPr>
            </w:pPr>
            <w:r>
              <w:rPr>
                <w:bCs/>
              </w:rPr>
              <w:t>0,82</w:t>
            </w:r>
          </w:p>
        </w:tc>
        <w:tc>
          <w:tcPr>
            <w:tcW w:w="2303" w:type="dxa"/>
            <w:tcBorders>
              <w:left w:val="single" w:sz="12" w:space="0" w:color="auto"/>
              <w:right w:val="single" w:sz="12" w:space="0" w:color="auto"/>
            </w:tcBorders>
            <w:vAlign w:val="center"/>
          </w:tcPr>
          <w:p w:rsidR="005C49A6" w:rsidRDefault="00323238" w:rsidP="00F23414">
            <w:pPr>
              <w:pStyle w:val="Default"/>
              <w:spacing w:before="120" w:after="120"/>
              <w:jc w:val="center"/>
              <w:rPr>
                <w:bCs/>
              </w:rPr>
            </w:pPr>
            <w:r>
              <w:rPr>
                <w:bCs/>
              </w:rPr>
              <w:t>105,04</w:t>
            </w:r>
          </w:p>
        </w:tc>
        <w:tc>
          <w:tcPr>
            <w:tcW w:w="2303" w:type="dxa"/>
            <w:tcBorders>
              <w:top w:val="single" w:sz="4" w:space="0" w:color="auto"/>
              <w:left w:val="single" w:sz="12" w:space="0" w:color="auto"/>
              <w:bottom w:val="single" w:sz="4" w:space="0" w:color="auto"/>
            </w:tcBorders>
            <w:vAlign w:val="center"/>
          </w:tcPr>
          <w:p w:rsidR="005C49A6" w:rsidRDefault="00323238" w:rsidP="00F23414">
            <w:pPr>
              <w:pStyle w:val="Default"/>
              <w:spacing w:before="120" w:after="120"/>
              <w:jc w:val="center"/>
              <w:rPr>
                <w:bCs/>
              </w:rPr>
            </w:pPr>
            <w:r>
              <w:rPr>
                <w:bCs/>
              </w:rPr>
              <w:t>104,60</w:t>
            </w:r>
          </w:p>
        </w:tc>
      </w:tr>
      <w:tr w:rsidR="005C49A6" w:rsidTr="00F23414">
        <w:tc>
          <w:tcPr>
            <w:tcW w:w="2303" w:type="dxa"/>
            <w:tcBorders>
              <w:right w:val="single" w:sz="12" w:space="0" w:color="auto"/>
            </w:tcBorders>
            <w:vAlign w:val="center"/>
          </w:tcPr>
          <w:p w:rsidR="005C49A6" w:rsidRDefault="005C49A6" w:rsidP="00F23414">
            <w:pPr>
              <w:pStyle w:val="Default"/>
              <w:spacing w:before="120" w:after="120"/>
              <w:jc w:val="center"/>
              <w:rPr>
                <w:bCs/>
              </w:rPr>
            </w:pPr>
            <w:r>
              <w:rPr>
                <w:bCs/>
              </w:rPr>
              <w:t>TV + vzorek č. 3</w:t>
            </w:r>
          </w:p>
        </w:tc>
        <w:tc>
          <w:tcPr>
            <w:tcW w:w="2303" w:type="dxa"/>
            <w:tcBorders>
              <w:top w:val="single" w:sz="4" w:space="0" w:color="auto"/>
              <w:left w:val="single" w:sz="12" w:space="0" w:color="auto"/>
              <w:bottom w:val="single" w:sz="4" w:space="0" w:color="auto"/>
              <w:right w:val="single" w:sz="12" w:space="0" w:color="auto"/>
            </w:tcBorders>
            <w:vAlign w:val="center"/>
          </w:tcPr>
          <w:p w:rsidR="005C49A6" w:rsidRDefault="00323238" w:rsidP="00F23414">
            <w:pPr>
              <w:pStyle w:val="Default"/>
              <w:spacing w:before="120" w:after="120"/>
              <w:jc w:val="center"/>
              <w:rPr>
                <w:bCs/>
              </w:rPr>
            </w:pPr>
            <w:r>
              <w:rPr>
                <w:bCs/>
              </w:rPr>
              <w:t>0,94</w:t>
            </w:r>
          </w:p>
        </w:tc>
        <w:tc>
          <w:tcPr>
            <w:tcW w:w="2303" w:type="dxa"/>
            <w:tcBorders>
              <w:left w:val="single" w:sz="12" w:space="0" w:color="auto"/>
              <w:right w:val="single" w:sz="12" w:space="0" w:color="auto"/>
            </w:tcBorders>
            <w:vAlign w:val="center"/>
          </w:tcPr>
          <w:p w:rsidR="005C49A6" w:rsidRDefault="00323238" w:rsidP="00F23414">
            <w:pPr>
              <w:pStyle w:val="Default"/>
              <w:spacing w:before="120" w:after="120"/>
              <w:jc w:val="center"/>
              <w:rPr>
                <w:bCs/>
              </w:rPr>
            </w:pPr>
            <w:r>
              <w:rPr>
                <w:bCs/>
              </w:rPr>
              <w:t>104,98</w:t>
            </w:r>
          </w:p>
        </w:tc>
        <w:tc>
          <w:tcPr>
            <w:tcW w:w="2303" w:type="dxa"/>
            <w:tcBorders>
              <w:top w:val="single" w:sz="4" w:space="0" w:color="auto"/>
              <w:left w:val="single" w:sz="12" w:space="0" w:color="auto"/>
              <w:bottom w:val="single" w:sz="4" w:space="0" w:color="auto"/>
            </w:tcBorders>
            <w:vAlign w:val="center"/>
          </w:tcPr>
          <w:p w:rsidR="005C49A6" w:rsidRDefault="00323238" w:rsidP="00F23414">
            <w:pPr>
              <w:pStyle w:val="Default"/>
              <w:spacing w:before="120" w:after="120"/>
              <w:jc w:val="center"/>
              <w:rPr>
                <w:bCs/>
              </w:rPr>
            </w:pPr>
            <w:r>
              <w:rPr>
                <w:bCs/>
              </w:rPr>
              <w:t>104,31</w:t>
            </w:r>
          </w:p>
        </w:tc>
      </w:tr>
      <w:tr w:rsidR="005C49A6" w:rsidTr="00F23414">
        <w:tc>
          <w:tcPr>
            <w:tcW w:w="2303" w:type="dxa"/>
            <w:tcBorders>
              <w:right w:val="single" w:sz="12" w:space="0" w:color="auto"/>
            </w:tcBorders>
            <w:vAlign w:val="center"/>
          </w:tcPr>
          <w:p w:rsidR="005C49A6" w:rsidRDefault="005C49A6" w:rsidP="00F23414">
            <w:pPr>
              <w:pStyle w:val="Default"/>
              <w:spacing w:before="120" w:after="120"/>
              <w:jc w:val="center"/>
              <w:rPr>
                <w:bCs/>
              </w:rPr>
            </w:pPr>
            <w:r>
              <w:rPr>
                <w:bCs/>
              </w:rPr>
              <w:t>TV + vzorek č. 4</w:t>
            </w:r>
          </w:p>
        </w:tc>
        <w:tc>
          <w:tcPr>
            <w:tcW w:w="2303" w:type="dxa"/>
            <w:tcBorders>
              <w:top w:val="single" w:sz="4" w:space="0" w:color="auto"/>
              <w:left w:val="single" w:sz="12" w:space="0" w:color="auto"/>
              <w:bottom w:val="single" w:sz="4" w:space="0" w:color="auto"/>
              <w:right w:val="single" w:sz="12" w:space="0" w:color="auto"/>
            </w:tcBorders>
            <w:vAlign w:val="center"/>
          </w:tcPr>
          <w:p w:rsidR="005C49A6" w:rsidRDefault="00323238" w:rsidP="00F23414">
            <w:pPr>
              <w:pStyle w:val="Default"/>
              <w:spacing w:before="120" w:after="120"/>
              <w:jc w:val="center"/>
              <w:rPr>
                <w:bCs/>
              </w:rPr>
            </w:pPr>
            <w:r>
              <w:rPr>
                <w:bCs/>
              </w:rPr>
              <w:t>0,77</w:t>
            </w:r>
          </w:p>
        </w:tc>
        <w:tc>
          <w:tcPr>
            <w:tcW w:w="2303" w:type="dxa"/>
            <w:tcBorders>
              <w:left w:val="single" w:sz="12" w:space="0" w:color="auto"/>
              <w:right w:val="single" w:sz="12" w:space="0" w:color="auto"/>
            </w:tcBorders>
            <w:vAlign w:val="center"/>
          </w:tcPr>
          <w:p w:rsidR="005C49A6" w:rsidRDefault="00323238" w:rsidP="00F23414">
            <w:pPr>
              <w:pStyle w:val="Default"/>
              <w:spacing w:before="120" w:after="120"/>
              <w:jc w:val="center"/>
              <w:rPr>
                <w:bCs/>
              </w:rPr>
            </w:pPr>
            <w:r>
              <w:rPr>
                <w:bCs/>
              </w:rPr>
              <w:t>104,52</w:t>
            </w:r>
          </w:p>
        </w:tc>
        <w:tc>
          <w:tcPr>
            <w:tcW w:w="2303" w:type="dxa"/>
            <w:tcBorders>
              <w:top w:val="single" w:sz="4" w:space="0" w:color="auto"/>
              <w:left w:val="single" w:sz="12" w:space="0" w:color="auto"/>
              <w:bottom w:val="single" w:sz="4" w:space="0" w:color="auto"/>
            </w:tcBorders>
            <w:vAlign w:val="center"/>
          </w:tcPr>
          <w:p w:rsidR="005C49A6" w:rsidRDefault="00323238" w:rsidP="00F23414">
            <w:pPr>
              <w:pStyle w:val="Default"/>
              <w:spacing w:before="120" w:after="120"/>
              <w:jc w:val="center"/>
              <w:rPr>
                <w:bCs/>
              </w:rPr>
            </w:pPr>
            <w:r>
              <w:rPr>
                <w:bCs/>
              </w:rPr>
              <w:t>104,77</w:t>
            </w:r>
          </w:p>
        </w:tc>
      </w:tr>
      <w:tr w:rsidR="005C49A6" w:rsidTr="00F23414">
        <w:tc>
          <w:tcPr>
            <w:tcW w:w="2303" w:type="dxa"/>
            <w:tcBorders>
              <w:right w:val="single" w:sz="12" w:space="0" w:color="auto"/>
            </w:tcBorders>
            <w:vAlign w:val="center"/>
          </w:tcPr>
          <w:p w:rsidR="005C49A6" w:rsidRDefault="005C49A6" w:rsidP="00F23414">
            <w:pPr>
              <w:pStyle w:val="Default"/>
              <w:spacing w:before="120" w:after="120"/>
              <w:jc w:val="center"/>
              <w:rPr>
                <w:bCs/>
              </w:rPr>
            </w:pPr>
            <w:r>
              <w:rPr>
                <w:bCs/>
              </w:rPr>
              <w:t>TV + vzorek č. 5</w:t>
            </w:r>
          </w:p>
        </w:tc>
        <w:tc>
          <w:tcPr>
            <w:tcW w:w="2303" w:type="dxa"/>
            <w:tcBorders>
              <w:top w:val="single" w:sz="4" w:space="0" w:color="auto"/>
              <w:left w:val="single" w:sz="12" w:space="0" w:color="auto"/>
              <w:bottom w:val="single" w:sz="4" w:space="0" w:color="auto"/>
              <w:right w:val="single" w:sz="12" w:space="0" w:color="auto"/>
            </w:tcBorders>
            <w:vAlign w:val="center"/>
          </w:tcPr>
          <w:p w:rsidR="005C49A6" w:rsidRDefault="00323238" w:rsidP="00F23414">
            <w:pPr>
              <w:pStyle w:val="Default"/>
              <w:spacing w:before="120" w:after="120"/>
              <w:jc w:val="center"/>
              <w:rPr>
                <w:bCs/>
              </w:rPr>
            </w:pPr>
            <w:r>
              <w:rPr>
                <w:bCs/>
              </w:rPr>
              <w:t>0,58</w:t>
            </w:r>
          </w:p>
        </w:tc>
        <w:tc>
          <w:tcPr>
            <w:tcW w:w="2303" w:type="dxa"/>
            <w:tcBorders>
              <w:left w:val="single" w:sz="12" w:space="0" w:color="auto"/>
              <w:right w:val="single" w:sz="12" w:space="0" w:color="auto"/>
            </w:tcBorders>
            <w:vAlign w:val="center"/>
          </w:tcPr>
          <w:p w:rsidR="005C49A6" w:rsidRDefault="00323238" w:rsidP="00F23414">
            <w:pPr>
              <w:pStyle w:val="Default"/>
              <w:spacing w:before="120" w:after="120"/>
              <w:jc w:val="center"/>
              <w:rPr>
                <w:bCs/>
              </w:rPr>
            </w:pPr>
            <w:r>
              <w:rPr>
                <w:bCs/>
              </w:rPr>
              <w:t>104,44</w:t>
            </w:r>
          </w:p>
        </w:tc>
        <w:tc>
          <w:tcPr>
            <w:tcW w:w="2303" w:type="dxa"/>
            <w:tcBorders>
              <w:top w:val="single" w:sz="4" w:space="0" w:color="auto"/>
              <w:left w:val="single" w:sz="12" w:space="0" w:color="auto"/>
              <w:bottom w:val="single" w:sz="4" w:space="0" w:color="auto"/>
            </w:tcBorders>
            <w:vAlign w:val="center"/>
          </w:tcPr>
          <w:p w:rsidR="005C49A6" w:rsidRDefault="00323238" w:rsidP="00F23414">
            <w:pPr>
              <w:pStyle w:val="Default"/>
              <w:spacing w:before="120" w:after="120"/>
              <w:jc w:val="center"/>
              <w:rPr>
                <w:bCs/>
              </w:rPr>
            </w:pPr>
            <w:r>
              <w:rPr>
                <w:bCs/>
              </w:rPr>
              <w:t>104,11</w:t>
            </w:r>
          </w:p>
        </w:tc>
      </w:tr>
      <w:tr w:rsidR="005C49A6" w:rsidTr="00F23414">
        <w:tc>
          <w:tcPr>
            <w:tcW w:w="2303" w:type="dxa"/>
            <w:tcBorders>
              <w:right w:val="single" w:sz="12" w:space="0" w:color="auto"/>
            </w:tcBorders>
            <w:vAlign w:val="center"/>
          </w:tcPr>
          <w:p w:rsidR="005C49A6" w:rsidRDefault="005C49A6" w:rsidP="00F23414">
            <w:pPr>
              <w:pStyle w:val="Default"/>
              <w:spacing w:before="120" w:after="120"/>
              <w:jc w:val="center"/>
              <w:rPr>
                <w:bCs/>
              </w:rPr>
            </w:pPr>
            <w:r>
              <w:rPr>
                <w:bCs/>
              </w:rPr>
              <w:t>TV + vzorek č. 6</w:t>
            </w:r>
          </w:p>
        </w:tc>
        <w:tc>
          <w:tcPr>
            <w:tcW w:w="2303" w:type="dxa"/>
            <w:tcBorders>
              <w:top w:val="single" w:sz="4" w:space="0" w:color="auto"/>
              <w:left w:val="single" w:sz="12" w:space="0" w:color="auto"/>
              <w:bottom w:val="single" w:sz="4" w:space="0" w:color="auto"/>
              <w:right w:val="single" w:sz="12" w:space="0" w:color="auto"/>
            </w:tcBorders>
            <w:vAlign w:val="center"/>
          </w:tcPr>
          <w:p w:rsidR="005C49A6" w:rsidRDefault="00323238" w:rsidP="00F23414">
            <w:pPr>
              <w:pStyle w:val="Default"/>
              <w:spacing w:before="120" w:after="120"/>
              <w:jc w:val="center"/>
              <w:rPr>
                <w:bCs/>
              </w:rPr>
            </w:pPr>
            <w:r>
              <w:rPr>
                <w:bCs/>
              </w:rPr>
              <w:t>1,09</w:t>
            </w:r>
          </w:p>
        </w:tc>
        <w:tc>
          <w:tcPr>
            <w:tcW w:w="2303" w:type="dxa"/>
            <w:tcBorders>
              <w:left w:val="single" w:sz="12" w:space="0" w:color="auto"/>
              <w:right w:val="single" w:sz="12" w:space="0" w:color="auto"/>
            </w:tcBorders>
            <w:vAlign w:val="center"/>
          </w:tcPr>
          <w:p w:rsidR="005C49A6" w:rsidRDefault="00323238" w:rsidP="00F23414">
            <w:pPr>
              <w:pStyle w:val="Default"/>
              <w:spacing w:before="120" w:after="120"/>
              <w:jc w:val="center"/>
              <w:rPr>
                <w:bCs/>
              </w:rPr>
            </w:pPr>
            <w:r>
              <w:rPr>
                <w:bCs/>
              </w:rPr>
              <w:t>105,83</w:t>
            </w:r>
          </w:p>
        </w:tc>
        <w:tc>
          <w:tcPr>
            <w:tcW w:w="2303" w:type="dxa"/>
            <w:tcBorders>
              <w:top w:val="single" w:sz="4" w:space="0" w:color="auto"/>
              <w:left w:val="single" w:sz="12" w:space="0" w:color="auto"/>
              <w:bottom w:val="single" w:sz="4" w:space="0" w:color="auto"/>
            </w:tcBorders>
            <w:vAlign w:val="center"/>
          </w:tcPr>
          <w:p w:rsidR="005C49A6" w:rsidRDefault="00323238" w:rsidP="00F23414">
            <w:pPr>
              <w:pStyle w:val="Default"/>
              <w:spacing w:before="120" w:after="120"/>
              <w:jc w:val="center"/>
              <w:rPr>
                <w:bCs/>
              </w:rPr>
            </w:pPr>
            <w:r>
              <w:rPr>
                <w:bCs/>
              </w:rPr>
              <w:t>106,33</w:t>
            </w:r>
          </w:p>
        </w:tc>
      </w:tr>
      <w:tr w:rsidR="005C49A6" w:rsidTr="00F23414">
        <w:tc>
          <w:tcPr>
            <w:tcW w:w="2303" w:type="dxa"/>
            <w:tcBorders>
              <w:right w:val="single" w:sz="12" w:space="0" w:color="auto"/>
            </w:tcBorders>
            <w:vAlign w:val="center"/>
          </w:tcPr>
          <w:p w:rsidR="005C49A6" w:rsidRDefault="005C49A6" w:rsidP="00F23414">
            <w:pPr>
              <w:pStyle w:val="Default"/>
              <w:spacing w:before="120" w:after="120"/>
              <w:jc w:val="center"/>
              <w:rPr>
                <w:bCs/>
              </w:rPr>
            </w:pPr>
            <w:r>
              <w:rPr>
                <w:bCs/>
              </w:rPr>
              <w:t>TV + vzorek č. 7</w:t>
            </w:r>
          </w:p>
        </w:tc>
        <w:tc>
          <w:tcPr>
            <w:tcW w:w="2303" w:type="dxa"/>
            <w:tcBorders>
              <w:top w:val="single" w:sz="4" w:space="0" w:color="auto"/>
              <w:left w:val="single" w:sz="12" w:space="0" w:color="auto"/>
              <w:bottom w:val="single" w:sz="12" w:space="0" w:color="auto"/>
              <w:right w:val="single" w:sz="12" w:space="0" w:color="auto"/>
            </w:tcBorders>
            <w:vAlign w:val="center"/>
          </w:tcPr>
          <w:p w:rsidR="005C49A6" w:rsidRDefault="00323238" w:rsidP="00F23414">
            <w:pPr>
              <w:pStyle w:val="Default"/>
              <w:spacing w:before="120" w:after="120"/>
              <w:jc w:val="center"/>
              <w:rPr>
                <w:bCs/>
              </w:rPr>
            </w:pPr>
            <w:r>
              <w:rPr>
                <w:bCs/>
              </w:rPr>
              <w:t>0,52</w:t>
            </w:r>
          </w:p>
        </w:tc>
        <w:tc>
          <w:tcPr>
            <w:tcW w:w="2303" w:type="dxa"/>
            <w:tcBorders>
              <w:left w:val="single" w:sz="12" w:space="0" w:color="auto"/>
              <w:right w:val="single" w:sz="12" w:space="0" w:color="auto"/>
            </w:tcBorders>
            <w:vAlign w:val="center"/>
          </w:tcPr>
          <w:p w:rsidR="005C49A6" w:rsidRDefault="00323238" w:rsidP="00F23414">
            <w:pPr>
              <w:pStyle w:val="Default"/>
              <w:spacing w:before="120" w:after="120"/>
              <w:jc w:val="center"/>
              <w:rPr>
                <w:bCs/>
              </w:rPr>
            </w:pPr>
            <w:r>
              <w:rPr>
                <w:bCs/>
              </w:rPr>
              <w:t>102,99</w:t>
            </w:r>
          </w:p>
        </w:tc>
        <w:tc>
          <w:tcPr>
            <w:tcW w:w="2303" w:type="dxa"/>
            <w:tcBorders>
              <w:top w:val="single" w:sz="4" w:space="0" w:color="auto"/>
              <w:left w:val="single" w:sz="12" w:space="0" w:color="auto"/>
              <w:bottom w:val="single" w:sz="12" w:space="0" w:color="auto"/>
            </w:tcBorders>
            <w:vAlign w:val="center"/>
          </w:tcPr>
          <w:p w:rsidR="005C49A6" w:rsidRDefault="00323238" w:rsidP="00F23414">
            <w:pPr>
              <w:pStyle w:val="Default"/>
              <w:spacing w:before="120" w:after="120"/>
              <w:jc w:val="center"/>
              <w:rPr>
                <w:bCs/>
              </w:rPr>
            </w:pPr>
            <w:r>
              <w:rPr>
                <w:bCs/>
              </w:rPr>
              <w:t>102,74</w:t>
            </w:r>
          </w:p>
        </w:tc>
      </w:tr>
    </w:tbl>
    <w:p w:rsidR="00ED3A07" w:rsidRDefault="00ED3A07" w:rsidP="005C49A6">
      <w:pPr>
        <w:pStyle w:val="Default"/>
        <w:spacing w:line="360" w:lineRule="auto"/>
        <w:jc w:val="both"/>
        <w:rPr>
          <w:bCs/>
        </w:rPr>
      </w:pPr>
    </w:p>
    <w:p w:rsidR="005C49A6" w:rsidRDefault="005C49A6" w:rsidP="005C49A6">
      <w:pPr>
        <w:pStyle w:val="Default"/>
        <w:spacing w:line="360" w:lineRule="auto"/>
        <w:jc w:val="both"/>
      </w:pPr>
      <w:r>
        <w:rPr>
          <w:bCs/>
        </w:rPr>
        <w:lastRenderedPageBreak/>
        <w:t xml:space="preserve">Tabulka 6: </w:t>
      </w:r>
      <w:r>
        <w:t>Objektivní měření – odstínová odchylka a sí</w:t>
      </w:r>
      <w:r w:rsidR="005F76DB">
        <w:t xml:space="preserve">la typu pro </w:t>
      </w:r>
      <w:proofErr w:type="gramStart"/>
      <w:r w:rsidR="005F76DB">
        <w:t>C.I.</w:t>
      </w:r>
      <w:proofErr w:type="gramEnd"/>
      <w:r w:rsidR="005F76DB">
        <w:t xml:space="preserve"> Direct Brown 21</w:t>
      </w:r>
      <w:r>
        <w:t>8</w:t>
      </w:r>
    </w:p>
    <w:tbl>
      <w:tblPr>
        <w:tblStyle w:val="Mkatabulky"/>
        <w:tblW w:w="0" w:type="auto"/>
        <w:tblBorders>
          <w:top w:val="single" w:sz="12" w:space="0" w:color="auto"/>
          <w:left w:val="single" w:sz="12" w:space="0" w:color="auto"/>
          <w:bottom w:val="single" w:sz="12" w:space="0" w:color="auto"/>
          <w:right w:val="single" w:sz="12" w:space="0" w:color="auto"/>
        </w:tblBorders>
        <w:tblLook w:val="04A0" w:firstRow="1" w:lastRow="0" w:firstColumn="1" w:lastColumn="0" w:noHBand="0" w:noVBand="1"/>
      </w:tblPr>
      <w:tblGrid>
        <w:gridCol w:w="2303"/>
        <w:gridCol w:w="2303"/>
        <w:gridCol w:w="2303"/>
        <w:gridCol w:w="2303"/>
      </w:tblGrid>
      <w:tr w:rsidR="005C49A6" w:rsidTr="00D600C9">
        <w:tc>
          <w:tcPr>
            <w:tcW w:w="9212" w:type="dxa"/>
            <w:gridSpan w:val="4"/>
            <w:tcBorders>
              <w:top w:val="single" w:sz="12" w:space="0" w:color="auto"/>
              <w:bottom w:val="single" w:sz="12" w:space="0" w:color="auto"/>
            </w:tcBorders>
            <w:shd w:val="clear" w:color="auto" w:fill="D9D9D9" w:themeFill="background1" w:themeFillShade="D9"/>
            <w:vAlign w:val="center"/>
          </w:tcPr>
          <w:p w:rsidR="005C49A6" w:rsidRPr="00D91313" w:rsidRDefault="005F76DB" w:rsidP="00F23414">
            <w:pPr>
              <w:pStyle w:val="Default"/>
              <w:spacing w:before="120" w:after="120"/>
              <w:jc w:val="center"/>
              <w:rPr>
                <w:b/>
                <w:bCs/>
              </w:rPr>
            </w:pPr>
            <w:proofErr w:type="gramStart"/>
            <w:r>
              <w:rPr>
                <w:b/>
                <w:bCs/>
              </w:rPr>
              <w:t>C.I.</w:t>
            </w:r>
            <w:proofErr w:type="gramEnd"/>
            <w:r>
              <w:rPr>
                <w:b/>
                <w:bCs/>
              </w:rPr>
              <w:t xml:space="preserve"> Direct Brown 21</w:t>
            </w:r>
            <w:r w:rsidR="00323238">
              <w:rPr>
                <w:b/>
                <w:bCs/>
              </w:rPr>
              <w:t>8</w:t>
            </w:r>
          </w:p>
        </w:tc>
      </w:tr>
      <w:tr w:rsidR="005C49A6" w:rsidTr="00D600C9">
        <w:tc>
          <w:tcPr>
            <w:tcW w:w="2303" w:type="dxa"/>
            <w:tcBorders>
              <w:top w:val="single" w:sz="12" w:space="0" w:color="auto"/>
              <w:bottom w:val="single" w:sz="4" w:space="0" w:color="auto"/>
              <w:right w:val="single" w:sz="12" w:space="0" w:color="auto"/>
            </w:tcBorders>
            <w:vAlign w:val="center"/>
          </w:tcPr>
          <w:p w:rsidR="005C49A6" w:rsidRDefault="005C49A6" w:rsidP="00F23414">
            <w:pPr>
              <w:pStyle w:val="Default"/>
              <w:spacing w:before="120" w:after="120"/>
              <w:jc w:val="center"/>
              <w:rPr>
                <w:bCs/>
              </w:rPr>
            </w:pPr>
            <w:r>
              <w:rPr>
                <w:bCs/>
              </w:rPr>
              <w:t>Vzorek</w:t>
            </w:r>
          </w:p>
        </w:tc>
        <w:tc>
          <w:tcPr>
            <w:tcW w:w="2303" w:type="dxa"/>
            <w:tcBorders>
              <w:top w:val="single" w:sz="12" w:space="0" w:color="auto"/>
              <w:left w:val="single" w:sz="12" w:space="0" w:color="auto"/>
              <w:bottom w:val="single" w:sz="4" w:space="0" w:color="auto"/>
              <w:right w:val="single" w:sz="12" w:space="0" w:color="auto"/>
            </w:tcBorders>
            <w:vAlign w:val="center"/>
          </w:tcPr>
          <w:p w:rsidR="005C49A6" w:rsidRDefault="005C49A6" w:rsidP="00F23414">
            <w:pPr>
              <w:pStyle w:val="Default"/>
              <w:spacing w:before="120" w:after="120"/>
              <w:jc w:val="center"/>
              <w:rPr>
                <w:bCs/>
              </w:rPr>
            </w:pPr>
            <w:r>
              <w:rPr>
                <w:bCs/>
              </w:rPr>
              <w:t>ΔE*</w:t>
            </w:r>
          </w:p>
        </w:tc>
        <w:tc>
          <w:tcPr>
            <w:tcW w:w="2303" w:type="dxa"/>
            <w:tcBorders>
              <w:top w:val="single" w:sz="12" w:space="0" w:color="auto"/>
              <w:left w:val="single" w:sz="12" w:space="0" w:color="auto"/>
              <w:bottom w:val="single" w:sz="4" w:space="0" w:color="auto"/>
              <w:right w:val="single" w:sz="12" w:space="0" w:color="auto"/>
            </w:tcBorders>
            <w:vAlign w:val="center"/>
          </w:tcPr>
          <w:p w:rsidR="005C49A6" w:rsidRDefault="005C49A6" w:rsidP="00F23414">
            <w:pPr>
              <w:pStyle w:val="Default"/>
              <w:spacing w:before="120" w:after="120"/>
              <w:jc w:val="center"/>
              <w:rPr>
                <w:bCs/>
              </w:rPr>
            </w:pPr>
            <w:proofErr w:type="spellStart"/>
            <w:r>
              <w:rPr>
                <w:bCs/>
              </w:rPr>
              <w:t>Avg</w:t>
            </w:r>
            <w:proofErr w:type="spellEnd"/>
          </w:p>
        </w:tc>
        <w:tc>
          <w:tcPr>
            <w:tcW w:w="2303" w:type="dxa"/>
            <w:tcBorders>
              <w:top w:val="single" w:sz="12" w:space="0" w:color="auto"/>
              <w:left w:val="single" w:sz="12" w:space="0" w:color="auto"/>
              <w:bottom w:val="single" w:sz="4" w:space="0" w:color="auto"/>
            </w:tcBorders>
            <w:vAlign w:val="center"/>
          </w:tcPr>
          <w:p w:rsidR="005C49A6" w:rsidRDefault="005C49A6" w:rsidP="00F23414">
            <w:pPr>
              <w:pStyle w:val="Default"/>
              <w:spacing w:before="120" w:after="120"/>
              <w:jc w:val="center"/>
              <w:rPr>
                <w:bCs/>
              </w:rPr>
            </w:pPr>
            <w:proofErr w:type="spellStart"/>
            <w:r>
              <w:rPr>
                <w:bCs/>
              </w:rPr>
              <w:t>Wgt</w:t>
            </w:r>
            <w:proofErr w:type="spellEnd"/>
          </w:p>
        </w:tc>
      </w:tr>
      <w:tr w:rsidR="005C49A6" w:rsidTr="00D600C9">
        <w:tc>
          <w:tcPr>
            <w:tcW w:w="2303" w:type="dxa"/>
            <w:tcBorders>
              <w:top w:val="single" w:sz="4" w:space="0" w:color="auto"/>
              <w:bottom w:val="single" w:sz="12" w:space="0" w:color="auto"/>
              <w:right w:val="single" w:sz="12" w:space="0" w:color="auto"/>
            </w:tcBorders>
            <w:vAlign w:val="center"/>
          </w:tcPr>
          <w:p w:rsidR="005C49A6" w:rsidRDefault="005C49A6" w:rsidP="00F23414">
            <w:pPr>
              <w:pStyle w:val="Default"/>
              <w:spacing w:before="120" w:after="120"/>
              <w:jc w:val="center"/>
              <w:rPr>
                <w:bCs/>
              </w:rPr>
            </w:pPr>
            <w:r w:rsidRPr="00D91313">
              <w:rPr>
                <w:b/>
                <w:bCs/>
                <w:i/>
              </w:rPr>
              <w:t>Standard</w:t>
            </w:r>
            <w:r>
              <w:rPr>
                <w:bCs/>
              </w:rPr>
              <w:t xml:space="preserve"> </w:t>
            </w:r>
            <w:r w:rsidRPr="00D91313">
              <w:rPr>
                <w:bCs/>
                <w:i/>
              </w:rPr>
              <w:t>(vybarvení v destilované vodě)</w:t>
            </w:r>
          </w:p>
        </w:tc>
        <w:tc>
          <w:tcPr>
            <w:tcW w:w="2303" w:type="dxa"/>
            <w:tcBorders>
              <w:top w:val="single" w:sz="4" w:space="0" w:color="auto"/>
              <w:left w:val="single" w:sz="12" w:space="0" w:color="auto"/>
              <w:bottom w:val="single" w:sz="12" w:space="0" w:color="auto"/>
              <w:right w:val="single" w:sz="12" w:space="0" w:color="auto"/>
            </w:tcBorders>
            <w:vAlign w:val="center"/>
          </w:tcPr>
          <w:p w:rsidR="005C49A6" w:rsidRPr="00D91313" w:rsidRDefault="005C49A6" w:rsidP="00F23414">
            <w:pPr>
              <w:pStyle w:val="Default"/>
              <w:spacing w:before="120" w:after="120"/>
              <w:jc w:val="center"/>
              <w:rPr>
                <w:bCs/>
                <w:i/>
              </w:rPr>
            </w:pPr>
            <w:r w:rsidRPr="00D91313">
              <w:rPr>
                <w:bCs/>
                <w:i/>
              </w:rPr>
              <w:t>0,00</w:t>
            </w:r>
          </w:p>
        </w:tc>
        <w:tc>
          <w:tcPr>
            <w:tcW w:w="2303" w:type="dxa"/>
            <w:tcBorders>
              <w:top w:val="single" w:sz="4" w:space="0" w:color="auto"/>
              <w:left w:val="single" w:sz="12" w:space="0" w:color="auto"/>
              <w:bottom w:val="single" w:sz="12" w:space="0" w:color="auto"/>
              <w:right w:val="single" w:sz="12" w:space="0" w:color="auto"/>
            </w:tcBorders>
            <w:vAlign w:val="center"/>
          </w:tcPr>
          <w:p w:rsidR="005C49A6" w:rsidRPr="00D91313" w:rsidRDefault="005C49A6" w:rsidP="00F23414">
            <w:pPr>
              <w:pStyle w:val="Default"/>
              <w:spacing w:before="120" w:after="120"/>
              <w:jc w:val="center"/>
              <w:rPr>
                <w:bCs/>
                <w:i/>
              </w:rPr>
            </w:pPr>
            <w:r w:rsidRPr="00D91313">
              <w:rPr>
                <w:bCs/>
                <w:i/>
              </w:rPr>
              <w:t>100,00</w:t>
            </w:r>
          </w:p>
        </w:tc>
        <w:tc>
          <w:tcPr>
            <w:tcW w:w="2303" w:type="dxa"/>
            <w:tcBorders>
              <w:top w:val="single" w:sz="4" w:space="0" w:color="auto"/>
              <w:left w:val="single" w:sz="12" w:space="0" w:color="auto"/>
              <w:bottom w:val="single" w:sz="12" w:space="0" w:color="auto"/>
            </w:tcBorders>
            <w:vAlign w:val="center"/>
          </w:tcPr>
          <w:p w:rsidR="005C49A6" w:rsidRPr="00D91313" w:rsidRDefault="005C49A6" w:rsidP="00F23414">
            <w:pPr>
              <w:pStyle w:val="Default"/>
              <w:spacing w:before="120" w:after="120"/>
              <w:jc w:val="center"/>
              <w:rPr>
                <w:bCs/>
                <w:i/>
              </w:rPr>
            </w:pPr>
            <w:r w:rsidRPr="00D91313">
              <w:rPr>
                <w:bCs/>
                <w:i/>
              </w:rPr>
              <w:t>100,00</w:t>
            </w:r>
          </w:p>
        </w:tc>
      </w:tr>
      <w:tr w:rsidR="005C49A6" w:rsidTr="00F23414">
        <w:tc>
          <w:tcPr>
            <w:tcW w:w="2303" w:type="dxa"/>
            <w:tcBorders>
              <w:top w:val="single" w:sz="12" w:space="0" w:color="auto"/>
              <w:right w:val="single" w:sz="12" w:space="0" w:color="auto"/>
            </w:tcBorders>
            <w:vAlign w:val="center"/>
          </w:tcPr>
          <w:p w:rsidR="005C49A6" w:rsidRDefault="005C49A6" w:rsidP="00F23414">
            <w:pPr>
              <w:pStyle w:val="Default"/>
              <w:spacing w:before="120" w:after="120"/>
              <w:jc w:val="center"/>
              <w:rPr>
                <w:bCs/>
              </w:rPr>
            </w:pPr>
            <w:r>
              <w:rPr>
                <w:bCs/>
              </w:rPr>
              <w:t>Tvrdá voda (TV)</w:t>
            </w:r>
          </w:p>
        </w:tc>
        <w:tc>
          <w:tcPr>
            <w:tcW w:w="2303" w:type="dxa"/>
            <w:tcBorders>
              <w:top w:val="single" w:sz="12" w:space="0" w:color="auto"/>
              <w:left w:val="single" w:sz="12" w:space="0" w:color="auto"/>
              <w:bottom w:val="single" w:sz="4" w:space="0" w:color="auto"/>
              <w:right w:val="single" w:sz="12" w:space="0" w:color="auto"/>
            </w:tcBorders>
            <w:vAlign w:val="center"/>
          </w:tcPr>
          <w:p w:rsidR="005C49A6" w:rsidRDefault="00323238" w:rsidP="00F23414">
            <w:pPr>
              <w:pStyle w:val="Default"/>
              <w:spacing w:before="120" w:after="120"/>
              <w:jc w:val="center"/>
              <w:rPr>
                <w:bCs/>
              </w:rPr>
            </w:pPr>
            <w:r>
              <w:rPr>
                <w:bCs/>
              </w:rPr>
              <w:t>0,96</w:t>
            </w:r>
          </w:p>
        </w:tc>
        <w:tc>
          <w:tcPr>
            <w:tcW w:w="2303" w:type="dxa"/>
            <w:tcBorders>
              <w:top w:val="single" w:sz="12" w:space="0" w:color="auto"/>
              <w:left w:val="single" w:sz="12" w:space="0" w:color="auto"/>
              <w:right w:val="single" w:sz="12" w:space="0" w:color="auto"/>
            </w:tcBorders>
            <w:vAlign w:val="center"/>
          </w:tcPr>
          <w:p w:rsidR="005C49A6" w:rsidRDefault="00323238" w:rsidP="00F23414">
            <w:pPr>
              <w:pStyle w:val="Default"/>
              <w:spacing w:before="120" w:after="120"/>
              <w:jc w:val="center"/>
              <w:rPr>
                <w:bCs/>
              </w:rPr>
            </w:pPr>
            <w:r>
              <w:rPr>
                <w:bCs/>
              </w:rPr>
              <w:t>104,32</w:t>
            </w:r>
          </w:p>
        </w:tc>
        <w:tc>
          <w:tcPr>
            <w:tcW w:w="2303" w:type="dxa"/>
            <w:tcBorders>
              <w:top w:val="single" w:sz="12" w:space="0" w:color="auto"/>
              <w:left w:val="single" w:sz="12" w:space="0" w:color="auto"/>
              <w:bottom w:val="single" w:sz="4" w:space="0" w:color="auto"/>
            </w:tcBorders>
            <w:vAlign w:val="center"/>
          </w:tcPr>
          <w:p w:rsidR="005C49A6" w:rsidRDefault="00323238" w:rsidP="00F23414">
            <w:pPr>
              <w:pStyle w:val="Default"/>
              <w:spacing w:before="120" w:after="120"/>
              <w:jc w:val="center"/>
              <w:rPr>
                <w:bCs/>
              </w:rPr>
            </w:pPr>
            <w:r>
              <w:rPr>
                <w:bCs/>
              </w:rPr>
              <w:t>104,35</w:t>
            </w:r>
          </w:p>
        </w:tc>
      </w:tr>
      <w:tr w:rsidR="005C49A6" w:rsidTr="00F23414">
        <w:tc>
          <w:tcPr>
            <w:tcW w:w="2303" w:type="dxa"/>
            <w:tcBorders>
              <w:right w:val="single" w:sz="12" w:space="0" w:color="auto"/>
            </w:tcBorders>
            <w:vAlign w:val="center"/>
          </w:tcPr>
          <w:p w:rsidR="005C49A6" w:rsidRDefault="005C49A6" w:rsidP="00F23414">
            <w:pPr>
              <w:pStyle w:val="Default"/>
              <w:spacing w:before="120" w:after="120"/>
              <w:jc w:val="center"/>
              <w:rPr>
                <w:bCs/>
              </w:rPr>
            </w:pPr>
            <w:r>
              <w:rPr>
                <w:bCs/>
              </w:rPr>
              <w:t>TV + vzorek č. 1</w:t>
            </w:r>
          </w:p>
        </w:tc>
        <w:tc>
          <w:tcPr>
            <w:tcW w:w="2303" w:type="dxa"/>
            <w:tcBorders>
              <w:top w:val="single" w:sz="4" w:space="0" w:color="auto"/>
              <w:left w:val="single" w:sz="12" w:space="0" w:color="auto"/>
              <w:bottom w:val="single" w:sz="4" w:space="0" w:color="auto"/>
              <w:right w:val="single" w:sz="12" w:space="0" w:color="auto"/>
            </w:tcBorders>
            <w:vAlign w:val="center"/>
          </w:tcPr>
          <w:p w:rsidR="005C49A6" w:rsidRDefault="00323238" w:rsidP="00F23414">
            <w:pPr>
              <w:pStyle w:val="Default"/>
              <w:spacing w:before="120" w:after="120"/>
              <w:jc w:val="center"/>
              <w:rPr>
                <w:bCs/>
              </w:rPr>
            </w:pPr>
            <w:r>
              <w:rPr>
                <w:bCs/>
              </w:rPr>
              <w:t>0,31</w:t>
            </w:r>
          </w:p>
        </w:tc>
        <w:tc>
          <w:tcPr>
            <w:tcW w:w="2303" w:type="dxa"/>
            <w:tcBorders>
              <w:left w:val="single" w:sz="12" w:space="0" w:color="auto"/>
              <w:right w:val="single" w:sz="12" w:space="0" w:color="auto"/>
            </w:tcBorders>
            <w:vAlign w:val="center"/>
          </w:tcPr>
          <w:p w:rsidR="005C49A6" w:rsidRDefault="00323238" w:rsidP="00F23414">
            <w:pPr>
              <w:pStyle w:val="Default"/>
              <w:spacing w:before="120" w:after="120"/>
              <w:jc w:val="center"/>
              <w:rPr>
                <w:bCs/>
              </w:rPr>
            </w:pPr>
            <w:r>
              <w:rPr>
                <w:bCs/>
              </w:rPr>
              <w:t>100,06</w:t>
            </w:r>
          </w:p>
        </w:tc>
        <w:tc>
          <w:tcPr>
            <w:tcW w:w="2303" w:type="dxa"/>
            <w:tcBorders>
              <w:top w:val="single" w:sz="4" w:space="0" w:color="auto"/>
              <w:left w:val="single" w:sz="12" w:space="0" w:color="auto"/>
              <w:bottom w:val="single" w:sz="4" w:space="0" w:color="auto"/>
            </w:tcBorders>
            <w:vAlign w:val="center"/>
          </w:tcPr>
          <w:p w:rsidR="005C49A6" w:rsidRDefault="00323238" w:rsidP="00F23414">
            <w:pPr>
              <w:pStyle w:val="Default"/>
              <w:spacing w:before="120" w:after="120"/>
              <w:jc w:val="center"/>
              <w:rPr>
                <w:bCs/>
              </w:rPr>
            </w:pPr>
            <w:r>
              <w:rPr>
                <w:bCs/>
              </w:rPr>
              <w:t>100,08</w:t>
            </w:r>
          </w:p>
        </w:tc>
      </w:tr>
      <w:tr w:rsidR="005C49A6" w:rsidTr="00F23414">
        <w:tc>
          <w:tcPr>
            <w:tcW w:w="2303" w:type="dxa"/>
            <w:tcBorders>
              <w:right w:val="single" w:sz="12" w:space="0" w:color="auto"/>
            </w:tcBorders>
            <w:vAlign w:val="center"/>
          </w:tcPr>
          <w:p w:rsidR="005C49A6" w:rsidRDefault="005C49A6" w:rsidP="00F23414">
            <w:pPr>
              <w:pStyle w:val="Default"/>
              <w:spacing w:before="120" w:after="120"/>
              <w:jc w:val="center"/>
              <w:rPr>
                <w:bCs/>
              </w:rPr>
            </w:pPr>
            <w:r>
              <w:rPr>
                <w:bCs/>
              </w:rPr>
              <w:t>TV + vzorek č. 2</w:t>
            </w:r>
          </w:p>
        </w:tc>
        <w:tc>
          <w:tcPr>
            <w:tcW w:w="2303" w:type="dxa"/>
            <w:tcBorders>
              <w:top w:val="single" w:sz="4" w:space="0" w:color="auto"/>
              <w:left w:val="single" w:sz="12" w:space="0" w:color="auto"/>
              <w:bottom w:val="single" w:sz="4" w:space="0" w:color="auto"/>
              <w:right w:val="single" w:sz="12" w:space="0" w:color="auto"/>
            </w:tcBorders>
            <w:vAlign w:val="center"/>
          </w:tcPr>
          <w:p w:rsidR="005C49A6" w:rsidRDefault="00323238" w:rsidP="00F23414">
            <w:pPr>
              <w:pStyle w:val="Default"/>
              <w:spacing w:before="120" w:after="120"/>
              <w:jc w:val="center"/>
              <w:rPr>
                <w:bCs/>
              </w:rPr>
            </w:pPr>
            <w:r>
              <w:rPr>
                <w:bCs/>
              </w:rPr>
              <w:t>0,33</w:t>
            </w:r>
          </w:p>
        </w:tc>
        <w:tc>
          <w:tcPr>
            <w:tcW w:w="2303" w:type="dxa"/>
            <w:tcBorders>
              <w:left w:val="single" w:sz="12" w:space="0" w:color="auto"/>
              <w:right w:val="single" w:sz="12" w:space="0" w:color="auto"/>
            </w:tcBorders>
            <w:vAlign w:val="center"/>
          </w:tcPr>
          <w:p w:rsidR="005C49A6" w:rsidRDefault="00323238" w:rsidP="00F23414">
            <w:pPr>
              <w:pStyle w:val="Default"/>
              <w:spacing w:before="120" w:after="120"/>
              <w:jc w:val="center"/>
              <w:rPr>
                <w:bCs/>
              </w:rPr>
            </w:pPr>
            <w:r>
              <w:rPr>
                <w:bCs/>
              </w:rPr>
              <w:t>102,39</w:t>
            </w:r>
          </w:p>
        </w:tc>
        <w:tc>
          <w:tcPr>
            <w:tcW w:w="2303" w:type="dxa"/>
            <w:tcBorders>
              <w:top w:val="single" w:sz="4" w:space="0" w:color="auto"/>
              <w:left w:val="single" w:sz="12" w:space="0" w:color="auto"/>
              <w:bottom w:val="single" w:sz="4" w:space="0" w:color="auto"/>
            </w:tcBorders>
            <w:vAlign w:val="center"/>
          </w:tcPr>
          <w:p w:rsidR="005C49A6" w:rsidRDefault="00323238" w:rsidP="00F23414">
            <w:pPr>
              <w:pStyle w:val="Default"/>
              <w:spacing w:before="120" w:after="120"/>
              <w:jc w:val="center"/>
              <w:rPr>
                <w:bCs/>
              </w:rPr>
            </w:pPr>
            <w:r>
              <w:rPr>
                <w:bCs/>
              </w:rPr>
              <w:t>102,42</w:t>
            </w:r>
          </w:p>
        </w:tc>
      </w:tr>
      <w:tr w:rsidR="005C49A6" w:rsidTr="00F23414">
        <w:tc>
          <w:tcPr>
            <w:tcW w:w="2303" w:type="dxa"/>
            <w:tcBorders>
              <w:right w:val="single" w:sz="12" w:space="0" w:color="auto"/>
            </w:tcBorders>
            <w:vAlign w:val="center"/>
          </w:tcPr>
          <w:p w:rsidR="005C49A6" w:rsidRDefault="005C49A6" w:rsidP="00F23414">
            <w:pPr>
              <w:pStyle w:val="Default"/>
              <w:spacing w:before="120" w:after="120"/>
              <w:jc w:val="center"/>
              <w:rPr>
                <w:bCs/>
              </w:rPr>
            </w:pPr>
            <w:r>
              <w:rPr>
                <w:bCs/>
              </w:rPr>
              <w:t>TV + vzorek č. 3</w:t>
            </w:r>
          </w:p>
        </w:tc>
        <w:tc>
          <w:tcPr>
            <w:tcW w:w="2303" w:type="dxa"/>
            <w:tcBorders>
              <w:top w:val="single" w:sz="4" w:space="0" w:color="auto"/>
              <w:left w:val="single" w:sz="12" w:space="0" w:color="auto"/>
              <w:bottom w:val="single" w:sz="4" w:space="0" w:color="auto"/>
              <w:right w:val="single" w:sz="12" w:space="0" w:color="auto"/>
            </w:tcBorders>
            <w:vAlign w:val="center"/>
          </w:tcPr>
          <w:p w:rsidR="005C49A6" w:rsidRDefault="00323238" w:rsidP="00F23414">
            <w:pPr>
              <w:pStyle w:val="Default"/>
              <w:spacing w:before="120" w:after="120"/>
              <w:jc w:val="center"/>
              <w:rPr>
                <w:bCs/>
              </w:rPr>
            </w:pPr>
            <w:r>
              <w:rPr>
                <w:bCs/>
              </w:rPr>
              <w:t>1,14</w:t>
            </w:r>
          </w:p>
        </w:tc>
        <w:tc>
          <w:tcPr>
            <w:tcW w:w="2303" w:type="dxa"/>
            <w:tcBorders>
              <w:left w:val="single" w:sz="12" w:space="0" w:color="auto"/>
              <w:right w:val="single" w:sz="12" w:space="0" w:color="auto"/>
            </w:tcBorders>
            <w:vAlign w:val="center"/>
          </w:tcPr>
          <w:p w:rsidR="005C49A6" w:rsidRDefault="00323238" w:rsidP="00F23414">
            <w:pPr>
              <w:pStyle w:val="Default"/>
              <w:spacing w:before="120" w:after="120"/>
              <w:jc w:val="center"/>
              <w:rPr>
                <w:bCs/>
              </w:rPr>
            </w:pPr>
            <w:r>
              <w:rPr>
                <w:bCs/>
              </w:rPr>
              <w:t>97,57</w:t>
            </w:r>
          </w:p>
        </w:tc>
        <w:tc>
          <w:tcPr>
            <w:tcW w:w="2303" w:type="dxa"/>
            <w:tcBorders>
              <w:top w:val="single" w:sz="4" w:space="0" w:color="auto"/>
              <w:left w:val="single" w:sz="12" w:space="0" w:color="auto"/>
              <w:bottom w:val="single" w:sz="4" w:space="0" w:color="auto"/>
            </w:tcBorders>
            <w:vAlign w:val="center"/>
          </w:tcPr>
          <w:p w:rsidR="005C49A6" w:rsidRDefault="00323238" w:rsidP="00F23414">
            <w:pPr>
              <w:pStyle w:val="Default"/>
              <w:spacing w:before="120" w:after="120"/>
              <w:jc w:val="center"/>
              <w:rPr>
                <w:bCs/>
              </w:rPr>
            </w:pPr>
            <w:r>
              <w:rPr>
                <w:bCs/>
              </w:rPr>
              <w:t>97,55</w:t>
            </w:r>
          </w:p>
        </w:tc>
      </w:tr>
      <w:tr w:rsidR="005C49A6" w:rsidTr="00F23414">
        <w:tc>
          <w:tcPr>
            <w:tcW w:w="2303" w:type="dxa"/>
            <w:tcBorders>
              <w:right w:val="single" w:sz="12" w:space="0" w:color="auto"/>
            </w:tcBorders>
            <w:vAlign w:val="center"/>
          </w:tcPr>
          <w:p w:rsidR="005C49A6" w:rsidRDefault="005C49A6" w:rsidP="00F23414">
            <w:pPr>
              <w:pStyle w:val="Default"/>
              <w:spacing w:before="120" w:after="120"/>
              <w:jc w:val="center"/>
              <w:rPr>
                <w:bCs/>
              </w:rPr>
            </w:pPr>
            <w:r>
              <w:rPr>
                <w:bCs/>
              </w:rPr>
              <w:t>TV + vzorek č. 4</w:t>
            </w:r>
          </w:p>
        </w:tc>
        <w:tc>
          <w:tcPr>
            <w:tcW w:w="2303" w:type="dxa"/>
            <w:tcBorders>
              <w:top w:val="single" w:sz="4" w:space="0" w:color="auto"/>
              <w:left w:val="single" w:sz="12" w:space="0" w:color="auto"/>
              <w:bottom w:val="single" w:sz="4" w:space="0" w:color="auto"/>
              <w:right w:val="single" w:sz="12" w:space="0" w:color="auto"/>
            </w:tcBorders>
            <w:vAlign w:val="center"/>
          </w:tcPr>
          <w:p w:rsidR="005C49A6" w:rsidRDefault="00323238" w:rsidP="00F23414">
            <w:pPr>
              <w:pStyle w:val="Default"/>
              <w:spacing w:before="120" w:after="120"/>
              <w:jc w:val="center"/>
              <w:rPr>
                <w:bCs/>
              </w:rPr>
            </w:pPr>
            <w:r>
              <w:rPr>
                <w:bCs/>
              </w:rPr>
              <w:t>1,16</w:t>
            </w:r>
          </w:p>
        </w:tc>
        <w:tc>
          <w:tcPr>
            <w:tcW w:w="2303" w:type="dxa"/>
            <w:tcBorders>
              <w:left w:val="single" w:sz="12" w:space="0" w:color="auto"/>
              <w:right w:val="single" w:sz="12" w:space="0" w:color="auto"/>
            </w:tcBorders>
            <w:vAlign w:val="center"/>
          </w:tcPr>
          <w:p w:rsidR="005C49A6" w:rsidRDefault="00323238" w:rsidP="00F23414">
            <w:pPr>
              <w:pStyle w:val="Default"/>
              <w:spacing w:before="120" w:after="120"/>
              <w:jc w:val="center"/>
              <w:rPr>
                <w:bCs/>
              </w:rPr>
            </w:pPr>
            <w:r>
              <w:rPr>
                <w:bCs/>
              </w:rPr>
              <w:t>99,52</w:t>
            </w:r>
          </w:p>
        </w:tc>
        <w:tc>
          <w:tcPr>
            <w:tcW w:w="2303" w:type="dxa"/>
            <w:tcBorders>
              <w:top w:val="single" w:sz="4" w:space="0" w:color="auto"/>
              <w:left w:val="single" w:sz="12" w:space="0" w:color="auto"/>
              <w:bottom w:val="single" w:sz="4" w:space="0" w:color="auto"/>
            </w:tcBorders>
            <w:vAlign w:val="center"/>
          </w:tcPr>
          <w:p w:rsidR="005C49A6" w:rsidRDefault="00323238" w:rsidP="00F23414">
            <w:pPr>
              <w:pStyle w:val="Default"/>
              <w:spacing w:before="120" w:after="120"/>
              <w:jc w:val="center"/>
              <w:rPr>
                <w:bCs/>
              </w:rPr>
            </w:pPr>
            <w:r>
              <w:rPr>
                <w:bCs/>
              </w:rPr>
              <w:t>99,45</w:t>
            </w:r>
          </w:p>
        </w:tc>
      </w:tr>
      <w:tr w:rsidR="005C49A6" w:rsidTr="00F23414">
        <w:tc>
          <w:tcPr>
            <w:tcW w:w="2303" w:type="dxa"/>
            <w:tcBorders>
              <w:right w:val="single" w:sz="12" w:space="0" w:color="auto"/>
            </w:tcBorders>
            <w:vAlign w:val="center"/>
          </w:tcPr>
          <w:p w:rsidR="005C49A6" w:rsidRDefault="005C49A6" w:rsidP="00F23414">
            <w:pPr>
              <w:pStyle w:val="Default"/>
              <w:spacing w:before="120" w:after="120"/>
              <w:jc w:val="center"/>
              <w:rPr>
                <w:bCs/>
              </w:rPr>
            </w:pPr>
            <w:r>
              <w:rPr>
                <w:bCs/>
              </w:rPr>
              <w:t>TV + vzorek č. 5</w:t>
            </w:r>
          </w:p>
        </w:tc>
        <w:tc>
          <w:tcPr>
            <w:tcW w:w="2303" w:type="dxa"/>
            <w:tcBorders>
              <w:top w:val="single" w:sz="4" w:space="0" w:color="auto"/>
              <w:left w:val="single" w:sz="12" w:space="0" w:color="auto"/>
              <w:bottom w:val="single" w:sz="4" w:space="0" w:color="auto"/>
              <w:right w:val="single" w:sz="12" w:space="0" w:color="auto"/>
            </w:tcBorders>
            <w:vAlign w:val="center"/>
          </w:tcPr>
          <w:p w:rsidR="005C49A6" w:rsidRDefault="00323238" w:rsidP="00F23414">
            <w:pPr>
              <w:pStyle w:val="Default"/>
              <w:spacing w:before="120" w:after="120"/>
              <w:jc w:val="center"/>
              <w:rPr>
                <w:bCs/>
              </w:rPr>
            </w:pPr>
            <w:r>
              <w:rPr>
                <w:bCs/>
              </w:rPr>
              <w:t>0,73</w:t>
            </w:r>
          </w:p>
        </w:tc>
        <w:tc>
          <w:tcPr>
            <w:tcW w:w="2303" w:type="dxa"/>
            <w:tcBorders>
              <w:left w:val="single" w:sz="12" w:space="0" w:color="auto"/>
              <w:right w:val="single" w:sz="12" w:space="0" w:color="auto"/>
            </w:tcBorders>
            <w:vAlign w:val="center"/>
          </w:tcPr>
          <w:p w:rsidR="005C49A6" w:rsidRDefault="00323238" w:rsidP="00F23414">
            <w:pPr>
              <w:pStyle w:val="Default"/>
              <w:spacing w:before="120" w:after="120"/>
              <w:jc w:val="center"/>
              <w:rPr>
                <w:bCs/>
              </w:rPr>
            </w:pPr>
            <w:r>
              <w:rPr>
                <w:bCs/>
              </w:rPr>
              <w:t>102,12</w:t>
            </w:r>
          </w:p>
        </w:tc>
        <w:tc>
          <w:tcPr>
            <w:tcW w:w="2303" w:type="dxa"/>
            <w:tcBorders>
              <w:top w:val="single" w:sz="4" w:space="0" w:color="auto"/>
              <w:left w:val="single" w:sz="12" w:space="0" w:color="auto"/>
              <w:bottom w:val="single" w:sz="4" w:space="0" w:color="auto"/>
            </w:tcBorders>
            <w:vAlign w:val="center"/>
          </w:tcPr>
          <w:p w:rsidR="005C49A6" w:rsidRDefault="00323238" w:rsidP="00F23414">
            <w:pPr>
              <w:pStyle w:val="Default"/>
              <w:spacing w:before="120" w:after="120"/>
              <w:jc w:val="center"/>
              <w:rPr>
                <w:bCs/>
              </w:rPr>
            </w:pPr>
            <w:r>
              <w:rPr>
                <w:bCs/>
              </w:rPr>
              <w:t>102,13</w:t>
            </w:r>
          </w:p>
        </w:tc>
      </w:tr>
      <w:tr w:rsidR="005C49A6" w:rsidTr="00F23414">
        <w:tc>
          <w:tcPr>
            <w:tcW w:w="2303" w:type="dxa"/>
            <w:tcBorders>
              <w:right w:val="single" w:sz="12" w:space="0" w:color="auto"/>
            </w:tcBorders>
            <w:vAlign w:val="center"/>
          </w:tcPr>
          <w:p w:rsidR="005C49A6" w:rsidRDefault="005C49A6" w:rsidP="00F23414">
            <w:pPr>
              <w:pStyle w:val="Default"/>
              <w:spacing w:before="120" w:after="120"/>
              <w:jc w:val="center"/>
              <w:rPr>
                <w:bCs/>
              </w:rPr>
            </w:pPr>
            <w:r>
              <w:rPr>
                <w:bCs/>
              </w:rPr>
              <w:t>TV + vzorek č. 6</w:t>
            </w:r>
          </w:p>
        </w:tc>
        <w:tc>
          <w:tcPr>
            <w:tcW w:w="2303" w:type="dxa"/>
            <w:tcBorders>
              <w:top w:val="single" w:sz="4" w:space="0" w:color="auto"/>
              <w:left w:val="single" w:sz="12" w:space="0" w:color="auto"/>
              <w:bottom w:val="single" w:sz="4" w:space="0" w:color="auto"/>
              <w:right w:val="single" w:sz="12" w:space="0" w:color="auto"/>
            </w:tcBorders>
            <w:vAlign w:val="center"/>
          </w:tcPr>
          <w:p w:rsidR="005C49A6" w:rsidRDefault="00323238" w:rsidP="00F23414">
            <w:pPr>
              <w:pStyle w:val="Default"/>
              <w:spacing w:before="120" w:after="120"/>
              <w:jc w:val="center"/>
              <w:rPr>
                <w:bCs/>
              </w:rPr>
            </w:pPr>
            <w:r>
              <w:rPr>
                <w:bCs/>
              </w:rPr>
              <w:t>0,51</w:t>
            </w:r>
          </w:p>
        </w:tc>
        <w:tc>
          <w:tcPr>
            <w:tcW w:w="2303" w:type="dxa"/>
            <w:tcBorders>
              <w:left w:val="single" w:sz="12" w:space="0" w:color="auto"/>
              <w:right w:val="single" w:sz="12" w:space="0" w:color="auto"/>
            </w:tcBorders>
            <w:vAlign w:val="center"/>
          </w:tcPr>
          <w:p w:rsidR="005C49A6" w:rsidRDefault="00323238" w:rsidP="00F23414">
            <w:pPr>
              <w:pStyle w:val="Default"/>
              <w:spacing w:before="120" w:after="120"/>
              <w:jc w:val="center"/>
              <w:rPr>
                <w:bCs/>
              </w:rPr>
            </w:pPr>
            <w:r>
              <w:rPr>
                <w:bCs/>
              </w:rPr>
              <w:t>101,71</w:t>
            </w:r>
          </w:p>
        </w:tc>
        <w:tc>
          <w:tcPr>
            <w:tcW w:w="2303" w:type="dxa"/>
            <w:tcBorders>
              <w:top w:val="single" w:sz="4" w:space="0" w:color="auto"/>
              <w:left w:val="single" w:sz="12" w:space="0" w:color="auto"/>
              <w:bottom w:val="single" w:sz="4" w:space="0" w:color="auto"/>
            </w:tcBorders>
            <w:vAlign w:val="center"/>
          </w:tcPr>
          <w:p w:rsidR="005C49A6" w:rsidRDefault="00323238" w:rsidP="00F23414">
            <w:pPr>
              <w:pStyle w:val="Default"/>
              <w:spacing w:before="120" w:after="120"/>
              <w:jc w:val="center"/>
              <w:rPr>
                <w:bCs/>
              </w:rPr>
            </w:pPr>
            <w:r>
              <w:rPr>
                <w:bCs/>
              </w:rPr>
              <w:t>101,69</w:t>
            </w:r>
          </w:p>
        </w:tc>
      </w:tr>
      <w:tr w:rsidR="005C49A6" w:rsidTr="00F23414">
        <w:tc>
          <w:tcPr>
            <w:tcW w:w="2303" w:type="dxa"/>
            <w:tcBorders>
              <w:right w:val="single" w:sz="12" w:space="0" w:color="auto"/>
            </w:tcBorders>
            <w:vAlign w:val="center"/>
          </w:tcPr>
          <w:p w:rsidR="005C49A6" w:rsidRDefault="005C49A6" w:rsidP="00F23414">
            <w:pPr>
              <w:pStyle w:val="Default"/>
              <w:spacing w:before="120" w:after="120"/>
              <w:jc w:val="center"/>
              <w:rPr>
                <w:bCs/>
              </w:rPr>
            </w:pPr>
            <w:r>
              <w:rPr>
                <w:bCs/>
              </w:rPr>
              <w:t>TV + vzorek č. 7</w:t>
            </w:r>
          </w:p>
        </w:tc>
        <w:tc>
          <w:tcPr>
            <w:tcW w:w="2303" w:type="dxa"/>
            <w:tcBorders>
              <w:top w:val="single" w:sz="4" w:space="0" w:color="auto"/>
              <w:left w:val="single" w:sz="12" w:space="0" w:color="auto"/>
              <w:bottom w:val="single" w:sz="12" w:space="0" w:color="auto"/>
              <w:right w:val="single" w:sz="12" w:space="0" w:color="auto"/>
            </w:tcBorders>
            <w:vAlign w:val="center"/>
          </w:tcPr>
          <w:p w:rsidR="005C49A6" w:rsidRDefault="00323238" w:rsidP="00F23414">
            <w:pPr>
              <w:pStyle w:val="Default"/>
              <w:spacing w:before="120" w:after="120"/>
              <w:jc w:val="center"/>
              <w:rPr>
                <w:bCs/>
              </w:rPr>
            </w:pPr>
            <w:r>
              <w:rPr>
                <w:bCs/>
              </w:rPr>
              <w:t>0,35</w:t>
            </w:r>
          </w:p>
        </w:tc>
        <w:tc>
          <w:tcPr>
            <w:tcW w:w="2303" w:type="dxa"/>
            <w:tcBorders>
              <w:left w:val="single" w:sz="12" w:space="0" w:color="auto"/>
              <w:right w:val="single" w:sz="12" w:space="0" w:color="auto"/>
            </w:tcBorders>
            <w:vAlign w:val="center"/>
          </w:tcPr>
          <w:p w:rsidR="005C49A6" w:rsidRDefault="00323238" w:rsidP="00F23414">
            <w:pPr>
              <w:pStyle w:val="Default"/>
              <w:spacing w:before="120" w:after="120"/>
              <w:jc w:val="center"/>
              <w:rPr>
                <w:bCs/>
              </w:rPr>
            </w:pPr>
            <w:r>
              <w:rPr>
                <w:bCs/>
              </w:rPr>
              <w:t>101,01</w:t>
            </w:r>
          </w:p>
        </w:tc>
        <w:tc>
          <w:tcPr>
            <w:tcW w:w="2303" w:type="dxa"/>
            <w:tcBorders>
              <w:top w:val="single" w:sz="4" w:space="0" w:color="auto"/>
              <w:left w:val="single" w:sz="12" w:space="0" w:color="auto"/>
              <w:bottom w:val="single" w:sz="12" w:space="0" w:color="auto"/>
            </w:tcBorders>
            <w:vAlign w:val="center"/>
          </w:tcPr>
          <w:p w:rsidR="005C49A6" w:rsidRDefault="00323238" w:rsidP="00F23414">
            <w:pPr>
              <w:pStyle w:val="Default"/>
              <w:spacing w:before="120" w:after="120"/>
              <w:jc w:val="center"/>
              <w:rPr>
                <w:bCs/>
              </w:rPr>
            </w:pPr>
            <w:r>
              <w:rPr>
                <w:bCs/>
              </w:rPr>
              <w:t>101,03</w:t>
            </w:r>
          </w:p>
        </w:tc>
      </w:tr>
    </w:tbl>
    <w:p w:rsidR="005C49A6" w:rsidRDefault="005C49A6" w:rsidP="005C49A6">
      <w:pPr>
        <w:pStyle w:val="Default"/>
        <w:spacing w:line="360" w:lineRule="auto"/>
        <w:jc w:val="both"/>
      </w:pPr>
    </w:p>
    <w:p w:rsidR="005C49A6" w:rsidRDefault="005C49A6" w:rsidP="005C49A6">
      <w:pPr>
        <w:pStyle w:val="Default"/>
        <w:spacing w:line="360" w:lineRule="auto"/>
        <w:jc w:val="both"/>
      </w:pPr>
      <w:r>
        <w:rPr>
          <w:bCs/>
        </w:rPr>
        <w:t xml:space="preserve">Tabulka 7: </w:t>
      </w:r>
      <w:r>
        <w:t xml:space="preserve">Objektivní měření – odstínová odchylka a síla typu pro </w:t>
      </w:r>
      <w:proofErr w:type="gramStart"/>
      <w:r>
        <w:t>C.I.</w:t>
      </w:r>
      <w:proofErr w:type="gramEnd"/>
      <w:r>
        <w:t xml:space="preserve"> Direct Black 19</w:t>
      </w:r>
    </w:p>
    <w:tbl>
      <w:tblPr>
        <w:tblStyle w:val="Mkatabulky"/>
        <w:tblW w:w="0" w:type="auto"/>
        <w:tblBorders>
          <w:top w:val="single" w:sz="12" w:space="0" w:color="auto"/>
          <w:left w:val="single" w:sz="12" w:space="0" w:color="auto"/>
          <w:bottom w:val="single" w:sz="12" w:space="0" w:color="auto"/>
          <w:right w:val="single" w:sz="12" w:space="0" w:color="auto"/>
        </w:tblBorders>
        <w:tblLook w:val="04A0" w:firstRow="1" w:lastRow="0" w:firstColumn="1" w:lastColumn="0" w:noHBand="0" w:noVBand="1"/>
      </w:tblPr>
      <w:tblGrid>
        <w:gridCol w:w="2303"/>
        <w:gridCol w:w="2303"/>
        <w:gridCol w:w="2303"/>
        <w:gridCol w:w="2303"/>
      </w:tblGrid>
      <w:tr w:rsidR="005C49A6" w:rsidTr="00D600C9">
        <w:tc>
          <w:tcPr>
            <w:tcW w:w="9212" w:type="dxa"/>
            <w:gridSpan w:val="4"/>
            <w:tcBorders>
              <w:top w:val="single" w:sz="12" w:space="0" w:color="auto"/>
              <w:bottom w:val="single" w:sz="12" w:space="0" w:color="auto"/>
            </w:tcBorders>
            <w:shd w:val="clear" w:color="auto" w:fill="D9D9D9" w:themeFill="background1" w:themeFillShade="D9"/>
            <w:vAlign w:val="center"/>
          </w:tcPr>
          <w:p w:rsidR="005C49A6" w:rsidRPr="00D91313" w:rsidRDefault="00323238" w:rsidP="00F23414">
            <w:pPr>
              <w:pStyle w:val="Default"/>
              <w:spacing w:before="120" w:after="120"/>
              <w:jc w:val="center"/>
              <w:rPr>
                <w:b/>
                <w:bCs/>
              </w:rPr>
            </w:pPr>
            <w:proofErr w:type="gramStart"/>
            <w:r>
              <w:rPr>
                <w:b/>
                <w:bCs/>
              </w:rPr>
              <w:t>C.I.</w:t>
            </w:r>
            <w:proofErr w:type="gramEnd"/>
            <w:r>
              <w:rPr>
                <w:b/>
                <w:bCs/>
              </w:rPr>
              <w:t xml:space="preserve"> Direct Black 19</w:t>
            </w:r>
          </w:p>
        </w:tc>
      </w:tr>
      <w:tr w:rsidR="005C49A6" w:rsidTr="00323238">
        <w:trPr>
          <w:trHeight w:val="397"/>
        </w:trPr>
        <w:tc>
          <w:tcPr>
            <w:tcW w:w="2303" w:type="dxa"/>
            <w:tcBorders>
              <w:top w:val="single" w:sz="12" w:space="0" w:color="auto"/>
              <w:bottom w:val="single" w:sz="4" w:space="0" w:color="auto"/>
              <w:right w:val="single" w:sz="12" w:space="0" w:color="auto"/>
            </w:tcBorders>
            <w:vAlign w:val="center"/>
          </w:tcPr>
          <w:p w:rsidR="005C49A6" w:rsidRDefault="005C49A6" w:rsidP="00F23414">
            <w:pPr>
              <w:pStyle w:val="Default"/>
              <w:spacing w:before="120" w:after="120"/>
              <w:jc w:val="center"/>
              <w:rPr>
                <w:bCs/>
              </w:rPr>
            </w:pPr>
            <w:r>
              <w:rPr>
                <w:bCs/>
              </w:rPr>
              <w:t>Vzorek</w:t>
            </w:r>
          </w:p>
        </w:tc>
        <w:tc>
          <w:tcPr>
            <w:tcW w:w="2303" w:type="dxa"/>
            <w:tcBorders>
              <w:top w:val="single" w:sz="12" w:space="0" w:color="auto"/>
              <w:left w:val="single" w:sz="12" w:space="0" w:color="auto"/>
              <w:bottom w:val="single" w:sz="4" w:space="0" w:color="auto"/>
              <w:right w:val="single" w:sz="12" w:space="0" w:color="auto"/>
            </w:tcBorders>
            <w:vAlign w:val="center"/>
          </w:tcPr>
          <w:p w:rsidR="005C49A6" w:rsidRDefault="005C49A6" w:rsidP="00F23414">
            <w:pPr>
              <w:pStyle w:val="Default"/>
              <w:spacing w:before="120" w:after="120"/>
              <w:jc w:val="center"/>
              <w:rPr>
                <w:bCs/>
              </w:rPr>
            </w:pPr>
            <w:r>
              <w:rPr>
                <w:bCs/>
              </w:rPr>
              <w:t>ΔE*</w:t>
            </w:r>
          </w:p>
        </w:tc>
        <w:tc>
          <w:tcPr>
            <w:tcW w:w="2303" w:type="dxa"/>
            <w:tcBorders>
              <w:top w:val="single" w:sz="12" w:space="0" w:color="auto"/>
              <w:left w:val="single" w:sz="12" w:space="0" w:color="auto"/>
              <w:bottom w:val="single" w:sz="4" w:space="0" w:color="auto"/>
              <w:right w:val="single" w:sz="12" w:space="0" w:color="auto"/>
            </w:tcBorders>
            <w:vAlign w:val="center"/>
          </w:tcPr>
          <w:p w:rsidR="005C49A6" w:rsidRDefault="005C49A6" w:rsidP="00F23414">
            <w:pPr>
              <w:pStyle w:val="Default"/>
              <w:spacing w:before="120" w:after="120"/>
              <w:jc w:val="center"/>
              <w:rPr>
                <w:bCs/>
              </w:rPr>
            </w:pPr>
            <w:proofErr w:type="spellStart"/>
            <w:r>
              <w:rPr>
                <w:bCs/>
              </w:rPr>
              <w:t>Avg</w:t>
            </w:r>
            <w:proofErr w:type="spellEnd"/>
          </w:p>
        </w:tc>
        <w:tc>
          <w:tcPr>
            <w:tcW w:w="2303" w:type="dxa"/>
            <w:tcBorders>
              <w:top w:val="single" w:sz="12" w:space="0" w:color="auto"/>
              <w:left w:val="single" w:sz="12" w:space="0" w:color="auto"/>
              <w:bottom w:val="single" w:sz="4" w:space="0" w:color="auto"/>
            </w:tcBorders>
            <w:vAlign w:val="center"/>
          </w:tcPr>
          <w:p w:rsidR="005C49A6" w:rsidRDefault="005C49A6" w:rsidP="00F23414">
            <w:pPr>
              <w:pStyle w:val="Default"/>
              <w:spacing w:before="120" w:after="120"/>
              <w:jc w:val="center"/>
              <w:rPr>
                <w:bCs/>
              </w:rPr>
            </w:pPr>
            <w:proofErr w:type="spellStart"/>
            <w:r>
              <w:rPr>
                <w:bCs/>
              </w:rPr>
              <w:t>Wgt</w:t>
            </w:r>
            <w:proofErr w:type="spellEnd"/>
          </w:p>
        </w:tc>
      </w:tr>
      <w:tr w:rsidR="005C49A6" w:rsidTr="00D600C9">
        <w:tc>
          <w:tcPr>
            <w:tcW w:w="2303" w:type="dxa"/>
            <w:tcBorders>
              <w:top w:val="single" w:sz="4" w:space="0" w:color="auto"/>
              <w:bottom w:val="single" w:sz="12" w:space="0" w:color="auto"/>
              <w:right w:val="single" w:sz="12" w:space="0" w:color="auto"/>
            </w:tcBorders>
            <w:vAlign w:val="center"/>
          </w:tcPr>
          <w:p w:rsidR="005C49A6" w:rsidRDefault="005C49A6" w:rsidP="00F23414">
            <w:pPr>
              <w:pStyle w:val="Default"/>
              <w:spacing w:before="120" w:after="120"/>
              <w:jc w:val="center"/>
              <w:rPr>
                <w:bCs/>
              </w:rPr>
            </w:pPr>
            <w:r w:rsidRPr="00D91313">
              <w:rPr>
                <w:b/>
                <w:bCs/>
                <w:i/>
              </w:rPr>
              <w:t>Standard</w:t>
            </w:r>
            <w:r>
              <w:rPr>
                <w:bCs/>
              </w:rPr>
              <w:t xml:space="preserve"> </w:t>
            </w:r>
            <w:r w:rsidRPr="00D91313">
              <w:rPr>
                <w:bCs/>
                <w:i/>
              </w:rPr>
              <w:t>(vybarvení v destilované vodě)</w:t>
            </w:r>
          </w:p>
        </w:tc>
        <w:tc>
          <w:tcPr>
            <w:tcW w:w="2303" w:type="dxa"/>
            <w:tcBorders>
              <w:top w:val="single" w:sz="4" w:space="0" w:color="auto"/>
              <w:left w:val="single" w:sz="12" w:space="0" w:color="auto"/>
              <w:bottom w:val="single" w:sz="12" w:space="0" w:color="auto"/>
              <w:right w:val="single" w:sz="12" w:space="0" w:color="auto"/>
            </w:tcBorders>
            <w:vAlign w:val="center"/>
          </w:tcPr>
          <w:p w:rsidR="005C49A6" w:rsidRPr="00D91313" w:rsidRDefault="005C49A6" w:rsidP="00F23414">
            <w:pPr>
              <w:pStyle w:val="Default"/>
              <w:spacing w:before="120" w:after="120"/>
              <w:jc w:val="center"/>
              <w:rPr>
                <w:bCs/>
                <w:i/>
              </w:rPr>
            </w:pPr>
            <w:r w:rsidRPr="00D91313">
              <w:rPr>
                <w:bCs/>
                <w:i/>
              </w:rPr>
              <w:t>0,00</w:t>
            </w:r>
          </w:p>
        </w:tc>
        <w:tc>
          <w:tcPr>
            <w:tcW w:w="2303" w:type="dxa"/>
            <w:tcBorders>
              <w:top w:val="single" w:sz="4" w:space="0" w:color="auto"/>
              <w:left w:val="single" w:sz="12" w:space="0" w:color="auto"/>
              <w:bottom w:val="single" w:sz="12" w:space="0" w:color="auto"/>
              <w:right w:val="single" w:sz="12" w:space="0" w:color="auto"/>
            </w:tcBorders>
            <w:vAlign w:val="center"/>
          </w:tcPr>
          <w:p w:rsidR="005C49A6" w:rsidRPr="00D91313" w:rsidRDefault="005C49A6" w:rsidP="00F23414">
            <w:pPr>
              <w:pStyle w:val="Default"/>
              <w:spacing w:before="120" w:after="120"/>
              <w:jc w:val="center"/>
              <w:rPr>
                <w:bCs/>
                <w:i/>
              </w:rPr>
            </w:pPr>
            <w:r w:rsidRPr="00D91313">
              <w:rPr>
                <w:bCs/>
                <w:i/>
              </w:rPr>
              <w:t>100,00</w:t>
            </w:r>
          </w:p>
        </w:tc>
        <w:tc>
          <w:tcPr>
            <w:tcW w:w="2303" w:type="dxa"/>
            <w:tcBorders>
              <w:top w:val="single" w:sz="4" w:space="0" w:color="auto"/>
              <w:left w:val="single" w:sz="12" w:space="0" w:color="auto"/>
              <w:bottom w:val="single" w:sz="12" w:space="0" w:color="auto"/>
            </w:tcBorders>
            <w:vAlign w:val="center"/>
          </w:tcPr>
          <w:p w:rsidR="005C49A6" w:rsidRPr="00D91313" w:rsidRDefault="005C49A6" w:rsidP="00F23414">
            <w:pPr>
              <w:pStyle w:val="Default"/>
              <w:spacing w:before="120" w:after="120"/>
              <w:jc w:val="center"/>
              <w:rPr>
                <w:bCs/>
                <w:i/>
              </w:rPr>
            </w:pPr>
            <w:r w:rsidRPr="00D91313">
              <w:rPr>
                <w:bCs/>
                <w:i/>
              </w:rPr>
              <w:t>100,00</w:t>
            </w:r>
          </w:p>
        </w:tc>
      </w:tr>
      <w:tr w:rsidR="005C49A6" w:rsidTr="00F23414">
        <w:tc>
          <w:tcPr>
            <w:tcW w:w="2303" w:type="dxa"/>
            <w:tcBorders>
              <w:top w:val="single" w:sz="12" w:space="0" w:color="auto"/>
              <w:right w:val="single" w:sz="12" w:space="0" w:color="auto"/>
            </w:tcBorders>
            <w:vAlign w:val="center"/>
          </w:tcPr>
          <w:p w:rsidR="005C49A6" w:rsidRDefault="005C49A6" w:rsidP="00F23414">
            <w:pPr>
              <w:pStyle w:val="Default"/>
              <w:spacing w:before="120" w:after="120"/>
              <w:jc w:val="center"/>
              <w:rPr>
                <w:bCs/>
              </w:rPr>
            </w:pPr>
            <w:r>
              <w:rPr>
                <w:bCs/>
              </w:rPr>
              <w:t>Tvrdá voda (TV)</w:t>
            </w:r>
          </w:p>
        </w:tc>
        <w:tc>
          <w:tcPr>
            <w:tcW w:w="2303" w:type="dxa"/>
            <w:tcBorders>
              <w:top w:val="single" w:sz="12" w:space="0" w:color="auto"/>
              <w:left w:val="single" w:sz="12" w:space="0" w:color="auto"/>
              <w:bottom w:val="single" w:sz="4" w:space="0" w:color="auto"/>
              <w:right w:val="single" w:sz="12" w:space="0" w:color="auto"/>
            </w:tcBorders>
            <w:vAlign w:val="center"/>
          </w:tcPr>
          <w:p w:rsidR="005C49A6" w:rsidRDefault="00323238" w:rsidP="00F23414">
            <w:pPr>
              <w:pStyle w:val="Default"/>
              <w:spacing w:before="120" w:after="120"/>
              <w:jc w:val="center"/>
              <w:rPr>
                <w:bCs/>
              </w:rPr>
            </w:pPr>
            <w:r>
              <w:rPr>
                <w:bCs/>
              </w:rPr>
              <w:t>1,46</w:t>
            </w:r>
          </w:p>
        </w:tc>
        <w:tc>
          <w:tcPr>
            <w:tcW w:w="2303" w:type="dxa"/>
            <w:tcBorders>
              <w:top w:val="single" w:sz="12" w:space="0" w:color="auto"/>
              <w:left w:val="single" w:sz="12" w:space="0" w:color="auto"/>
              <w:right w:val="single" w:sz="12" w:space="0" w:color="auto"/>
            </w:tcBorders>
            <w:vAlign w:val="center"/>
          </w:tcPr>
          <w:p w:rsidR="005C49A6" w:rsidRDefault="00323238" w:rsidP="00F23414">
            <w:pPr>
              <w:pStyle w:val="Default"/>
              <w:spacing w:before="120" w:after="120"/>
              <w:jc w:val="center"/>
              <w:rPr>
                <w:bCs/>
              </w:rPr>
            </w:pPr>
            <w:r>
              <w:rPr>
                <w:bCs/>
              </w:rPr>
              <w:t>93,84</w:t>
            </w:r>
          </w:p>
        </w:tc>
        <w:tc>
          <w:tcPr>
            <w:tcW w:w="2303" w:type="dxa"/>
            <w:tcBorders>
              <w:top w:val="single" w:sz="12" w:space="0" w:color="auto"/>
              <w:left w:val="single" w:sz="12" w:space="0" w:color="auto"/>
              <w:bottom w:val="single" w:sz="4" w:space="0" w:color="auto"/>
            </w:tcBorders>
            <w:vAlign w:val="center"/>
          </w:tcPr>
          <w:p w:rsidR="005C49A6" w:rsidRDefault="00323238" w:rsidP="00F23414">
            <w:pPr>
              <w:pStyle w:val="Default"/>
              <w:spacing w:before="120" w:after="120"/>
              <w:jc w:val="center"/>
              <w:rPr>
                <w:bCs/>
              </w:rPr>
            </w:pPr>
            <w:r>
              <w:rPr>
                <w:bCs/>
              </w:rPr>
              <w:t>93,46</w:t>
            </w:r>
          </w:p>
        </w:tc>
      </w:tr>
      <w:tr w:rsidR="005C49A6" w:rsidTr="00F23414">
        <w:tc>
          <w:tcPr>
            <w:tcW w:w="2303" w:type="dxa"/>
            <w:tcBorders>
              <w:right w:val="single" w:sz="12" w:space="0" w:color="auto"/>
            </w:tcBorders>
            <w:vAlign w:val="center"/>
          </w:tcPr>
          <w:p w:rsidR="005C49A6" w:rsidRDefault="005C49A6" w:rsidP="00F23414">
            <w:pPr>
              <w:pStyle w:val="Default"/>
              <w:spacing w:before="120" w:after="120"/>
              <w:jc w:val="center"/>
              <w:rPr>
                <w:bCs/>
              </w:rPr>
            </w:pPr>
            <w:r>
              <w:rPr>
                <w:bCs/>
              </w:rPr>
              <w:t>TV + vzorek č. 1</w:t>
            </w:r>
          </w:p>
        </w:tc>
        <w:tc>
          <w:tcPr>
            <w:tcW w:w="2303" w:type="dxa"/>
            <w:tcBorders>
              <w:top w:val="single" w:sz="4" w:space="0" w:color="auto"/>
              <w:left w:val="single" w:sz="12" w:space="0" w:color="auto"/>
              <w:bottom w:val="single" w:sz="4" w:space="0" w:color="auto"/>
              <w:right w:val="single" w:sz="12" w:space="0" w:color="auto"/>
            </w:tcBorders>
            <w:vAlign w:val="center"/>
          </w:tcPr>
          <w:p w:rsidR="005C49A6" w:rsidRDefault="00323238" w:rsidP="00F23414">
            <w:pPr>
              <w:pStyle w:val="Default"/>
              <w:spacing w:before="120" w:after="120"/>
              <w:jc w:val="center"/>
              <w:rPr>
                <w:bCs/>
              </w:rPr>
            </w:pPr>
            <w:r>
              <w:rPr>
                <w:bCs/>
              </w:rPr>
              <w:t>0,60</w:t>
            </w:r>
          </w:p>
        </w:tc>
        <w:tc>
          <w:tcPr>
            <w:tcW w:w="2303" w:type="dxa"/>
            <w:tcBorders>
              <w:left w:val="single" w:sz="12" w:space="0" w:color="auto"/>
              <w:right w:val="single" w:sz="12" w:space="0" w:color="auto"/>
            </w:tcBorders>
            <w:vAlign w:val="center"/>
          </w:tcPr>
          <w:p w:rsidR="005C49A6" w:rsidRDefault="00323238" w:rsidP="00F23414">
            <w:pPr>
              <w:pStyle w:val="Default"/>
              <w:spacing w:before="120" w:after="120"/>
              <w:jc w:val="center"/>
              <w:rPr>
                <w:bCs/>
              </w:rPr>
            </w:pPr>
            <w:r>
              <w:rPr>
                <w:bCs/>
              </w:rPr>
              <w:t>99,48</w:t>
            </w:r>
          </w:p>
        </w:tc>
        <w:tc>
          <w:tcPr>
            <w:tcW w:w="2303" w:type="dxa"/>
            <w:tcBorders>
              <w:top w:val="single" w:sz="4" w:space="0" w:color="auto"/>
              <w:left w:val="single" w:sz="12" w:space="0" w:color="auto"/>
              <w:bottom w:val="single" w:sz="4" w:space="0" w:color="auto"/>
            </w:tcBorders>
            <w:vAlign w:val="center"/>
          </w:tcPr>
          <w:p w:rsidR="005C49A6" w:rsidRDefault="00323238" w:rsidP="00F23414">
            <w:pPr>
              <w:pStyle w:val="Default"/>
              <w:spacing w:before="120" w:after="120"/>
              <w:jc w:val="center"/>
              <w:rPr>
                <w:bCs/>
              </w:rPr>
            </w:pPr>
            <w:r>
              <w:rPr>
                <w:bCs/>
              </w:rPr>
              <w:t>99,34</w:t>
            </w:r>
          </w:p>
        </w:tc>
      </w:tr>
      <w:tr w:rsidR="005C49A6" w:rsidTr="00F23414">
        <w:tc>
          <w:tcPr>
            <w:tcW w:w="2303" w:type="dxa"/>
            <w:tcBorders>
              <w:right w:val="single" w:sz="12" w:space="0" w:color="auto"/>
            </w:tcBorders>
            <w:vAlign w:val="center"/>
          </w:tcPr>
          <w:p w:rsidR="005C49A6" w:rsidRDefault="005C49A6" w:rsidP="00F23414">
            <w:pPr>
              <w:pStyle w:val="Default"/>
              <w:spacing w:before="120" w:after="120"/>
              <w:jc w:val="center"/>
              <w:rPr>
                <w:bCs/>
              </w:rPr>
            </w:pPr>
            <w:r>
              <w:rPr>
                <w:bCs/>
              </w:rPr>
              <w:t>TV + vzorek č. 2</w:t>
            </w:r>
          </w:p>
        </w:tc>
        <w:tc>
          <w:tcPr>
            <w:tcW w:w="2303" w:type="dxa"/>
            <w:tcBorders>
              <w:top w:val="single" w:sz="4" w:space="0" w:color="auto"/>
              <w:left w:val="single" w:sz="12" w:space="0" w:color="auto"/>
              <w:bottom w:val="single" w:sz="4" w:space="0" w:color="auto"/>
              <w:right w:val="single" w:sz="12" w:space="0" w:color="auto"/>
            </w:tcBorders>
            <w:vAlign w:val="center"/>
          </w:tcPr>
          <w:p w:rsidR="005C49A6" w:rsidRDefault="00323238" w:rsidP="00F23414">
            <w:pPr>
              <w:pStyle w:val="Default"/>
              <w:spacing w:before="120" w:after="120"/>
              <w:jc w:val="center"/>
              <w:rPr>
                <w:bCs/>
              </w:rPr>
            </w:pPr>
            <w:r>
              <w:rPr>
                <w:bCs/>
              </w:rPr>
              <w:t>0,92</w:t>
            </w:r>
          </w:p>
        </w:tc>
        <w:tc>
          <w:tcPr>
            <w:tcW w:w="2303" w:type="dxa"/>
            <w:tcBorders>
              <w:left w:val="single" w:sz="12" w:space="0" w:color="auto"/>
              <w:right w:val="single" w:sz="12" w:space="0" w:color="auto"/>
            </w:tcBorders>
            <w:vAlign w:val="center"/>
          </w:tcPr>
          <w:p w:rsidR="005C49A6" w:rsidRDefault="00FF32B0" w:rsidP="00F23414">
            <w:pPr>
              <w:pStyle w:val="Default"/>
              <w:spacing w:before="120" w:after="120"/>
              <w:jc w:val="center"/>
              <w:rPr>
                <w:bCs/>
              </w:rPr>
            </w:pPr>
            <w:r>
              <w:rPr>
                <w:bCs/>
              </w:rPr>
              <w:t>97</w:t>
            </w:r>
            <w:r w:rsidR="00323238">
              <w:rPr>
                <w:bCs/>
              </w:rPr>
              <w:t>,43</w:t>
            </w:r>
          </w:p>
        </w:tc>
        <w:tc>
          <w:tcPr>
            <w:tcW w:w="2303" w:type="dxa"/>
            <w:tcBorders>
              <w:top w:val="single" w:sz="4" w:space="0" w:color="auto"/>
              <w:left w:val="single" w:sz="12" w:space="0" w:color="auto"/>
              <w:bottom w:val="single" w:sz="4" w:space="0" w:color="auto"/>
            </w:tcBorders>
            <w:vAlign w:val="center"/>
          </w:tcPr>
          <w:p w:rsidR="005C49A6" w:rsidRDefault="00FF32B0" w:rsidP="00F23414">
            <w:pPr>
              <w:pStyle w:val="Default"/>
              <w:spacing w:before="120" w:after="120"/>
              <w:jc w:val="center"/>
              <w:rPr>
                <w:bCs/>
              </w:rPr>
            </w:pPr>
            <w:r>
              <w:rPr>
                <w:bCs/>
              </w:rPr>
              <w:t>97</w:t>
            </w:r>
            <w:r w:rsidR="00323238">
              <w:rPr>
                <w:bCs/>
              </w:rPr>
              <w:t>,60</w:t>
            </w:r>
          </w:p>
        </w:tc>
      </w:tr>
      <w:tr w:rsidR="005C49A6" w:rsidTr="00F23414">
        <w:tc>
          <w:tcPr>
            <w:tcW w:w="2303" w:type="dxa"/>
            <w:tcBorders>
              <w:right w:val="single" w:sz="12" w:space="0" w:color="auto"/>
            </w:tcBorders>
            <w:vAlign w:val="center"/>
          </w:tcPr>
          <w:p w:rsidR="005C49A6" w:rsidRDefault="005C49A6" w:rsidP="00F23414">
            <w:pPr>
              <w:pStyle w:val="Default"/>
              <w:spacing w:before="120" w:after="120"/>
              <w:jc w:val="center"/>
              <w:rPr>
                <w:bCs/>
              </w:rPr>
            </w:pPr>
            <w:r>
              <w:rPr>
                <w:bCs/>
              </w:rPr>
              <w:t>TV + vzorek č. 3</w:t>
            </w:r>
          </w:p>
        </w:tc>
        <w:tc>
          <w:tcPr>
            <w:tcW w:w="2303" w:type="dxa"/>
            <w:tcBorders>
              <w:top w:val="single" w:sz="4" w:space="0" w:color="auto"/>
              <w:left w:val="single" w:sz="12" w:space="0" w:color="auto"/>
              <w:bottom w:val="single" w:sz="4" w:space="0" w:color="auto"/>
              <w:right w:val="single" w:sz="12" w:space="0" w:color="auto"/>
            </w:tcBorders>
            <w:vAlign w:val="center"/>
          </w:tcPr>
          <w:p w:rsidR="005C49A6" w:rsidRDefault="00323238" w:rsidP="00F23414">
            <w:pPr>
              <w:pStyle w:val="Default"/>
              <w:spacing w:before="120" w:after="120"/>
              <w:jc w:val="center"/>
              <w:rPr>
                <w:bCs/>
              </w:rPr>
            </w:pPr>
            <w:r>
              <w:rPr>
                <w:bCs/>
              </w:rPr>
              <w:t>1,40</w:t>
            </w:r>
          </w:p>
        </w:tc>
        <w:tc>
          <w:tcPr>
            <w:tcW w:w="2303" w:type="dxa"/>
            <w:tcBorders>
              <w:left w:val="single" w:sz="12" w:space="0" w:color="auto"/>
              <w:right w:val="single" w:sz="12" w:space="0" w:color="auto"/>
            </w:tcBorders>
            <w:vAlign w:val="center"/>
          </w:tcPr>
          <w:p w:rsidR="005C49A6" w:rsidRDefault="00323238" w:rsidP="00F23414">
            <w:pPr>
              <w:pStyle w:val="Default"/>
              <w:spacing w:before="120" w:after="120"/>
              <w:jc w:val="center"/>
              <w:rPr>
                <w:bCs/>
              </w:rPr>
            </w:pPr>
            <w:r>
              <w:rPr>
                <w:bCs/>
              </w:rPr>
              <w:t>92,88</w:t>
            </w:r>
          </w:p>
        </w:tc>
        <w:tc>
          <w:tcPr>
            <w:tcW w:w="2303" w:type="dxa"/>
            <w:tcBorders>
              <w:top w:val="single" w:sz="4" w:space="0" w:color="auto"/>
              <w:left w:val="single" w:sz="12" w:space="0" w:color="auto"/>
              <w:bottom w:val="single" w:sz="4" w:space="0" w:color="auto"/>
            </w:tcBorders>
            <w:vAlign w:val="center"/>
          </w:tcPr>
          <w:p w:rsidR="005C49A6" w:rsidRDefault="00323238" w:rsidP="00F23414">
            <w:pPr>
              <w:pStyle w:val="Default"/>
              <w:spacing w:before="120" w:after="120"/>
              <w:jc w:val="center"/>
              <w:rPr>
                <w:bCs/>
              </w:rPr>
            </w:pPr>
            <w:r>
              <w:rPr>
                <w:bCs/>
              </w:rPr>
              <w:t>92,52</w:t>
            </w:r>
          </w:p>
        </w:tc>
      </w:tr>
      <w:tr w:rsidR="005C49A6" w:rsidTr="00F23414">
        <w:tc>
          <w:tcPr>
            <w:tcW w:w="2303" w:type="dxa"/>
            <w:tcBorders>
              <w:right w:val="single" w:sz="12" w:space="0" w:color="auto"/>
            </w:tcBorders>
            <w:vAlign w:val="center"/>
          </w:tcPr>
          <w:p w:rsidR="005C49A6" w:rsidRDefault="005C49A6" w:rsidP="00F23414">
            <w:pPr>
              <w:pStyle w:val="Default"/>
              <w:spacing w:before="120" w:after="120"/>
              <w:jc w:val="center"/>
              <w:rPr>
                <w:bCs/>
              </w:rPr>
            </w:pPr>
            <w:r>
              <w:rPr>
                <w:bCs/>
              </w:rPr>
              <w:t>TV + vzorek č. 4</w:t>
            </w:r>
          </w:p>
        </w:tc>
        <w:tc>
          <w:tcPr>
            <w:tcW w:w="2303" w:type="dxa"/>
            <w:tcBorders>
              <w:top w:val="single" w:sz="4" w:space="0" w:color="auto"/>
              <w:left w:val="single" w:sz="12" w:space="0" w:color="auto"/>
              <w:bottom w:val="single" w:sz="4" w:space="0" w:color="auto"/>
              <w:right w:val="single" w:sz="12" w:space="0" w:color="auto"/>
            </w:tcBorders>
            <w:vAlign w:val="center"/>
          </w:tcPr>
          <w:p w:rsidR="005C49A6" w:rsidRDefault="00323238" w:rsidP="00F23414">
            <w:pPr>
              <w:pStyle w:val="Default"/>
              <w:spacing w:before="120" w:after="120"/>
              <w:jc w:val="center"/>
              <w:rPr>
                <w:bCs/>
              </w:rPr>
            </w:pPr>
            <w:r>
              <w:rPr>
                <w:bCs/>
              </w:rPr>
              <w:t>0,95</w:t>
            </w:r>
          </w:p>
        </w:tc>
        <w:tc>
          <w:tcPr>
            <w:tcW w:w="2303" w:type="dxa"/>
            <w:tcBorders>
              <w:left w:val="single" w:sz="12" w:space="0" w:color="auto"/>
              <w:right w:val="single" w:sz="12" w:space="0" w:color="auto"/>
            </w:tcBorders>
            <w:vAlign w:val="center"/>
          </w:tcPr>
          <w:p w:rsidR="005C49A6" w:rsidRDefault="00323238" w:rsidP="00F23414">
            <w:pPr>
              <w:pStyle w:val="Default"/>
              <w:spacing w:before="120" w:after="120"/>
              <w:jc w:val="center"/>
              <w:rPr>
                <w:bCs/>
              </w:rPr>
            </w:pPr>
            <w:r>
              <w:rPr>
                <w:bCs/>
              </w:rPr>
              <w:t>96,88</w:t>
            </w:r>
          </w:p>
        </w:tc>
        <w:tc>
          <w:tcPr>
            <w:tcW w:w="2303" w:type="dxa"/>
            <w:tcBorders>
              <w:top w:val="single" w:sz="4" w:space="0" w:color="auto"/>
              <w:left w:val="single" w:sz="12" w:space="0" w:color="auto"/>
              <w:bottom w:val="single" w:sz="4" w:space="0" w:color="auto"/>
            </w:tcBorders>
            <w:vAlign w:val="center"/>
          </w:tcPr>
          <w:p w:rsidR="005C49A6" w:rsidRDefault="00323238" w:rsidP="00F23414">
            <w:pPr>
              <w:pStyle w:val="Default"/>
              <w:spacing w:before="120" w:after="120"/>
              <w:jc w:val="center"/>
              <w:rPr>
                <w:bCs/>
              </w:rPr>
            </w:pPr>
            <w:r>
              <w:rPr>
                <w:bCs/>
              </w:rPr>
              <w:t>96,64</w:t>
            </w:r>
          </w:p>
        </w:tc>
      </w:tr>
      <w:tr w:rsidR="005C49A6" w:rsidTr="00F23414">
        <w:tc>
          <w:tcPr>
            <w:tcW w:w="2303" w:type="dxa"/>
            <w:tcBorders>
              <w:right w:val="single" w:sz="12" w:space="0" w:color="auto"/>
            </w:tcBorders>
            <w:vAlign w:val="center"/>
          </w:tcPr>
          <w:p w:rsidR="005C49A6" w:rsidRDefault="005C49A6" w:rsidP="00F23414">
            <w:pPr>
              <w:pStyle w:val="Default"/>
              <w:spacing w:before="120" w:after="120"/>
              <w:jc w:val="center"/>
              <w:rPr>
                <w:bCs/>
              </w:rPr>
            </w:pPr>
            <w:r>
              <w:rPr>
                <w:bCs/>
              </w:rPr>
              <w:t>TV + vzorek č. 5</w:t>
            </w:r>
          </w:p>
        </w:tc>
        <w:tc>
          <w:tcPr>
            <w:tcW w:w="2303" w:type="dxa"/>
            <w:tcBorders>
              <w:top w:val="single" w:sz="4" w:space="0" w:color="auto"/>
              <w:left w:val="single" w:sz="12" w:space="0" w:color="auto"/>
              <w:bottom w:val="single" w:sz="4" w:space="0" w:color="auto"/>
              <w:right w:val="single" w:sz="12" w:space="0" w:color="auto"/>
            </w:tcBorders>
            <w:vAlign w:val="center"/>
          </w:tcPr>
          <w:p w:rsidR="005C49A6" w:rsidRDefault="00323238" w:rsidP="00F23414">
            <w:pPr>
              <w:pStyle w:val="Default"/>
              <w:spacing w:before="120" w:after="120"/>
              <w:jc w:val="center"/>
              <w:rPr>
                <w:bCs/>
              </w:rPr>
            </w:pPr>
            <w:r>
              <w:rPr>
                <w:bCs/>
              </w:rPr>
              <w:t>1,01</w:t>
            </w:r>
          </w:p>
        </w:tc>
        <w:tc>
          <w:tcPr>
            <w:tcW w:w="2303" w:type="dxa"/>
            <w:tcBorders>
              <w:left w:val="single" w:sz="12" w:space="0" w:color="auto"/>
              <w:right w:val="single" w:sz="12" w:space="0" w:color="auto"/>
            </w:tcBorders>
            <w:vAlign w:val="center"/>
          </w:tcPr>
          <w:p w:rsidR="005C49A6" w:rsidRDefault="00FF32B0" w:rsidP="00F23414">
            <w:pPr>
              <w:pStyle w:val="Default"/>
              <w:spacing w:before="120" w:after="120"/>
              <w:jc w:val="center"/>
              <w:rPr>
                <w:bCs/>
              </w:rPr>
            </w:pPr>
            <w:r>
              <w:rPr>
                <w:bCs/>
              </w:rPr>
              <w:t>96</w:t>
            </w:r>
            <w:r w:rsidR="00323238">
              <w:rPr>
                <w:bCs/>
              </w:rPr>
              <w:t>,91</w:t>
            </w:r>
          </w:p>
        </w:tc>
        <w:tc>
          <w:tcPr>
            <w:tcW w:w="2303" w:type="dxa"/>
            <w:tcBorders>
              <w:top w:val="single" w:sz="4" w:space="0" w:color="auto"/>
              <w:left w:val="single" w:sz="12" w:space="0" w:color="auto"/>
              <w:bottom w:val="single" w:sz="4" w:space="0" w:color="auto"/>
            </w:tcBorders>
            <w:vAlign w:val="center"/>
          </w:tcPr>
          <w:p w:rsidR="005C49A6" w:rsidRDefault="00FF32B0" w:rsidP="00F23414">
            <w:pPr>
              <w:pStyle w:val="Default"/>
              <w:spacing w:before="120" w:after="120"/>
              <w:jc w:val="center"/>
              <w:rPr>
                <w:bCs/>
              </w:rPr>
            </w:pPr>
            <w:r>
              <w:rPr>
                <w:bCs/>
              </w:rPr>
              <w:t>96</w:t>
            </w:r>
            <w:r w:rsidR="00323238">
              <w:rPr>
                <w:bCs/>
              </w:rPr>
              <w:t>,83</w:t>
            </w:r>
          </w:p>
        </w:tc>
      </w:tr>
      <w:tr w:rsidR="005C49A6" w:rsidTr="00F23414">
        <w:tc>
          <w:tcPr>
            <w:tcW w:w="2303" w:type="dxa"/>
            <w:tcBorders>
              <w:right w:val="single" w:sz="12" w:space="0" w:color="auto"/>
            </w:tcBorders>
            <w:vAlign w:val="center"/>
          </w:tcPr>
          <w:p w:rsidR="005C49A6" w:rsidRDefault="005C49A6" w:rsidP="00F23414">
            <w:pPr>
              <w:pStyle w:val="Default"/>
              <w:spacing w:before="120" w:after="120"/>
              <w:jc w:val="center"/>
              <w:rPr>
                <w:bCs/>
              </w:rPr>
            </w:pPr>
            <w:r>
              <w:rPr>
                <w:bCs/>
              </w:rPr>
              <w:t>TV + vzorek č. 6</w:t>
            </w:r>
          </w:p>
        </w:tc>
        <w:tc>
          <w:tcPr>
            <w:tcW w:w="2303" w:type="dxa"/>
            <w:tcBorders>
              <w:top w:val="single" w:sz="4" w:space="0" w:color="auto"/>
              <w:left w:val="single" w:sz="12" w:space="0" w:color="auto"/>
              <w:bottom w:val="single" w:sz="4" w:space="0" w:color="auto"/>
              <w:right w:val="single" w:sz="12" w:space="0" w:color="auto"/>
            </w:tcBorders>
            <w:vAlign w:val="center"/>
          </w:tcPr>
          <w:p w:rsidR="005C49A6" w:rsidRDefault="00323238" w:rsidP="00F23414">
            <w:pPr>
              <w:pStyle w:val="Default"/>
              <w:spacing w:before="120" w:after="120"/>
              <w:jc w:val="center"/>
              <w:rPr>
                <w:bCs/>
              </w:rPr>
            </w:pPr>
            <w:r>
              <w:rPr>
                <w:bCs/>
              </w:rPr>
              <w:t>1,01</w:t>
            </w:r>
          </w:p>
        </w:tc>
        <w:tc>
          <w:tcPr>
            <w:tcW w:w="2303" w:type="dxa"/>
            <w:tcBorders>
              <w:left w:val="single" w:sz="12" w:space="0" w:color="auto"/>
              <w:right w:val="single" w:sz="12" w:space="0" w:color="auto"/>
            </w:tcBorders>
            <w:vAlign w:val="center"/>
          </w:tcPr>
          <w:p w:rsidR="005C49A6" w:rsidRDefault="00FF32B0" w:rsidP="00F23414">
            <w:pPr>
              <w:pStyle w:val="Default"/>
              <w:spacing w:before="120" w:after="120"/>
              <w:jc w:val="center"/>
              <w:rPr>
                <w:bCs/>
              </w:rPr>
            </w:pPr>
            <w:r>
              <w:rPr>
                <w:bCs/>
              </w:rPr>
              <w:t>97</w:t>
            </w:r>
            <w:r w:rsidR="00323238">
              <w:rPr>
                <w:bCs/>
              </w:rPr>
              <w:t>,98</w:t>
            </w:r>
          </w:p>
        </w:tc>
        <w:tc>
          <w:tcPr>
            <w:tcW w:w="2303" w:type="dxa"/>
            <w:tcBorders>
              <w:top w:val="single" w:sz="4" w:space="0" w:color="auto"/>
              <w:left w:val="single" w:sz="12" w:space="0" w:color="auto"/>
              <w:bottom w:val="single" w:sz="4" w:space="0" w:color="auto"/>
            </w:tcBorders>
            <w:vAlign w:val="center"/>
          </w:tcPr>
          <w:p w:rsidR="005C49A6" w:rsidRDefault="00FF32B0" w:rsidP="00F23414">
            <w:pPr>
              <w:pStyle w:val="Default"/>
              <w:spacing w:before="120" w:after="120"/>
              <w:jc w:val="center"/>
              <w:rPr>
                <w:bCs/>
              </w:rPr>
            </w:pPr>
            <w:r>
              <w:rPr>
                <w:bCs/>
              </w:rPr>
              <w:t>97</w:t>
            </w:r>
            <w:r w:rsidR="00323238">
              <w:rPr>
                <w:bCs/>
              </w:rPr>
              <w:t>,19</w:t>
            </w:r>
          </w:p>
        </w:tc>
      </w:tr>
      <w:tr w:rsidR="005C49A6" w:rsidTr="00F23414">
        <w:tc>
          <w:tcPr>
            <w:tcW w:w="2303" w:type="dxa"/>
            <w:tcBorders>
              <w:right w:val="single" w:sz="12" w:space="0" w:color="auto"/>
            </w:tcBorders>
            <w:vAlign w:val="center"/>
          </w:tcPr>
          <w:p w:rsidR="005C49A6" w:rsidRDefault="005C49A6" w:rsidP="00F23414">
            <w:pPr>
              <w:pStyle w:val="Default"/>
              <w:spacing w:before="120" w:after="120"/>
              <w:jc w:val="center"/>
              <w:rPr>
                <w:bCs/>
              </w:rPr>
            </w:pPr>
            <w:r>
              <w:rPr>
                <w:bCs/>
              </w:rPr>
              <w:t>TV + vzorek č. 7</w:t>
            </w:r>
          </w:p>
        </w:tc>
        <w:tc>
          <w:tcPr>
            <w:tcW w:w="2303" w:type="dxa"/>
            <w:tcBorders>
              <w:top w:val="single" w:sz="4" w:space="0" w:color="auto"/>
              <w:left w:val="single" w:sz="12" w:space="0" w:color="auto"/>
              <w:bottom w:val="single" w:sz="12" w:space="0" w:color="auto"/>
              <w:right w:val="single" w:sz="12" w:space="0" w:color="auto"/>
            </w:tcBorders>
            <w:vAlign w:val="center"/>
          </w:tcPr>
          <w:p w:rsidR="005C49A6" w:rsidRDefault="00323238" w:rsidP="00F23414">
            <w:pPr>
              <w:pStyle w:val="Default"/>
              <w:spacing w:before="120" w:after="120"/>
              <w:jc w:val="center"/>
              <w:rPr>
                <w:bCs/>
              </w:rPr>
            </w:pPr>
            <w:r>
              <w:rPr>
                <w:bCs/>
              </w:rPr>
              <w:t>0,86</w:t>
            </w:r>
          </w:p>
        </w:tc>
        <w:tc>
          <w:tcPr>
            <w:tcW w:w="2303" w:type="dxa"/>
            <w:tcBorders>
              <w:left w:val="single" w:sz="12" w:space="0" w:color="auto"/>
              <w:right w:val="single" w:sz="12" w:space="0" w:color="auto"/>
            </w:tcBorders>
            <w:vAlign w:val="center"/>
          </w:tcPr>
          <w:p w:rsidR="005C49A6" w:rsidRDefault="00323238" w:rsidP="00F23414">
            <w:pPr>
              <w:pStyle w:val="Default"/>
              <w:spacing w:before="120" w:after="120"/>
              <w:jc w:val="center"/>
              <w:rPr>
                <w:bCs/>
              </w:rPr>
            </w:pPr>
            <w:r>
              <w:rPr>
                <w:bCs/>
              </w:rPr>
              <w:t>98,42</w:t>
            </w:r>
          </w:p>
        </w:tc>
        <w:tc>
          <w:tcPr>
            <w:tcW w:w="2303" w:type="dxa"/>
            <w:tcBorders>
              <w:top w:val="single" w:sz="4" w:space="0" w:color="auto"/>
              <w:left w:val="single" w:sz="12" w:space="0" w:color="auto"/>
              <w:bottom w:val="single" w:sz="12" w:space="0" w:color="auto"/>
            </w:tcBorders>
            <w:vAlign w:val="center"/>
          </w:tcPr>
          <w:p w:rsidR="005C49A6" w:rsidRDefault="00323238" w:rsidP="00F23414">
            <w:pPr>
              <w:pStyle w:val="Default"/>
              <w:spacing w:before="120" w:after="120"/>
              <w:jc w:val="center"/>
              <w:rPr>
                <w:bCs/>
              </w:rPr>
            </w:pPr>
            <w:r>
              <w:rPr>
                <w:bCs/>
              </w:rPr>
              <w:t>98,22</w:t>
            </w:r>
          </w:p>
        </w:tc>
      </w:tr>
    </w:tbl>
    <w:p w:rsidR="005C49A6" w:rsidRDefault="005C49A6" w:rsidP="005C49A6">
      <w:pPr>
        <w:pStyle w:val="Default"/>
        <w:spacing w:line="360" w:lineRule="auto"/>
        <w:jc w:val="both"/>
      </w:pPr>
    </w:p>
    <w:p w:rsidR="005C49A6" w:rsidRDefault="006A1E9A" w:rsidP="005C49A6">
      <w:pPr>
        <w:pStyle w:val="Default"/>
        <w:spacing w:line="360" w:lineRule="auto"/>
        <w:jc w:val="both"/>
      </w:pPr>
      <w:r>
        <w:lastRenderedPageBreak/>
        <w:tab/>
        <w:t xml:space="preserve">Při barvení v tvrdé vodě dochází k výrazné změně odstínové odchylky. Nejvyšší hodnoty bylo dosaženo u barviva </w:t>
      </w:r>
      <w:proofErr w:type="gramStart"/>
      <w:r>
        <w:t>C.I.</w:t>
      </w:r>
      <w:proofErr w:type="gramEnd"/>
      <w:r>
        <w:t xml:space="preserve"> Direct Black 19. Pokud do barvicí lázně bude dávkován </w:t>
      </w:r>
      <w:proofErr w:type="spellStart"/>
      <w:r>
        <w:t>chelatační</w:t>
      </w:r>
      <w:proofErr w:type="spellEnd"/>
      <w:r>
        <w:t xml:space="preserve"> prostředek ve většině případů se toto projeví pozitivní změnou</w:t>
      </w:r>
      <w:r w:rsidR="001C52F2">
        <w:t xml:space="preserve"> </w:t>
      </w:r>
      <w:proofErr w:type="gramStart"/>
      <w:r w:rsidR="001C52F2">
        <w:t>tzn. dochází</w:t>
      </w:r>
      <w:proofErr w:type="gramEnd"/>
      <w:r>
        <w:t xml:space="preserve"> ke snížení hodnoty odstínové odchylky a také hloubka odstínu se začne přibližovat standardu.</w:t>
      </w:r>
    </w:p>
    <w:p w:rsidR="00310BBA" w:rsidRDefault="00310BBA" w:rsidP="005C49A6">
      <w:pPr>
        <w:pStyle w:val="Default"/>
        <w:spacing w:line="360" w:lineRule="auto"/>
        <w:jc w:val="both"/>
      </w:pPr>
      <w:r>
        <w:t xml:space="preserve">Nejlépe lze z testovaných prostředků hodnotit vzorek č. 1 - </w:t>
      </w:r>
      <w:proofErr w:type="spellStart"/>
      <w:r>
        <w:rPr>
          <w:iCs/>
        </w:rPr>
        <w:t>trisodná</w:t>
      </w:r>
      <w:proofErr w:type="spellEnd"/>
      <w:r>
        <w:rPr>
          <w:iCs/>
        </w:rPr>
        <w:t xml:space="preserve"> sůl </w:t>
      </w:r>
      <w:proofErr w:type="spellStart"/>
      <w:r>
        <w:rPr>
          <w:iCs/>
        </w:rPr>
        <w:t>methylglycinoctové</w:t>
      </w:r>
      <w:proofErr w:type="spellEnd"/>
      <w:r>
        <w:rPr>
          <w:iCs/>
        </w:rPr>
        <w:t xml:space="preserve"> kyseliny; vzorek č. 2 - produkt na bázi částečně neutralizované kyseliny </w:t>
      </w:r>
      <w:proofErr w:type="spellStart"/>
      <w:r>
        <w:rPr>
          <w:iCs/>
        </w:rPr>
        <w:t>po</w:t>
      </w:r>
      <w:r w:rsidR="0074136B">
        <w:rPr>
          <w:iCs/>
        </w:rPr>
        <w:t>lyitakonové</w:t>
      </w:r>
      <w:proofErr w:type="spellEnd"/>
      <w:r w:rsidR="0074136B">
        <w:rPr>
          <w:iCs/>
        </w:rPr>
        <w:t xml:space="preserve"> a vz</w:t>
      </w:r>
      <w:r w:rsidR="002530C9">
        <w:rPr>
          <w:iCs/>
        </w:rPr>
        <w:t>o</w:t>
      </w:r>
      <w:r w:rsidR="0074136B">
        <w:rPr>
          <w:iCs/>
        </w:rPr>
        <w:t>r</w:t>
      </w:r>
      <w:bookmarkStart w:id="0" w:name="_GoBack"/>
      <w:bookmarkEnd w:id="0"/>
      <w:r w:rsidR="002530C9">
        <w:rPr>
          <w:iCs/>
        </w:rPr>
        <w:t xml:space="preserve">ek č. 7 - </w:t>
      </w:r>
      <w:proofErr w:type="spellStart"/>
      <w:r w:rsidR="002530C9">
        <w:rPr>
          <w:iCs/>
        </w:rPr>
        <w:t>tetra</w:t>
      </w:r>
      <w:r>
        <w:rPr>
          <w:iCs/>
        </w:rPr>
        <w:t>sodná</w:t>
      </w:r>
      <w:proofErr w:type="spellEnd"/>
      <w:r>
        <w:rPr>
          <w:iCs/>
        </w:rPr>
        <w:t xml:space="preserve"> sůl kyseliny N,N-bis(</w:t>
      </w:r>
      <w:proofErr w:type="spellStart"/>
      <w:r>
        <w:rPr>
          <w:iCs/>
        </w:rPr>
        <w:t>karboxymethyl</w:t>
      </w:r>
      <w:proofErr w:type="spellEnd"/>
      <w:r>
        <w:rPr>
          <w:iCs/>
        </w:rPr>
        <w:t>)</w:t>
      </w:r>
      <w:proofErr w:type="spellStart"/>
      <w:r>
        <w:rPr>
          <w:iCs/>
        </w:rPr>
        <w:t>glutamové</w:t>
      </w:r>
      <w:proofErr w:type="spellEnd"/>
      <w:r>
        <w:rPr>
          <w:iCs/>
        </w:rPr>
        <w:t>.</w:t>
      </w:r>
    </w:p>
    <w:p w:rsidR="001C52F2" w:rsidRDefault="001C52F2" w:rsidP="005C49A6">
      <w:pPr>
        <w:pStyle w:val="Default"/>
        <w:spacing w:line="360" w:lineRule="auto"/>
        <w:jc w:val="both"/>
      </w:pPr>
      <w:r>
        <w:t xml:space="preserve">Některé z testovaných </w:t>
      </w:r>
      <w:proofErr w:type="spellStart"/>
      <w:r>
        <w:t>sekvestrantů</w:t>
      </w:r>
      <w:proofErr w:type="spellEnd"/>
      <w:r>
        <w:t xml:space="preserve"> však pro toto použití nejsou příliš vhodné a ke zlepšení vybarvení nedochází. Jedná se především o vzorek č. 3, tj. prostředek na bázi kopolymeru kyseliny akrylové a cukru.</w:t>
      </w:r>
      <w:r w:rsidR="00310BBA">
        <w:t xml:space="preserve"> </w:t>
      </w:r>
      <w:r>
        <w:t xml:space="preserve"> </w:t>
      </w:r>
    </w:p>
    <w:p w:rsidR="00B022EC" w:rsidRDefault="00310BBA" w:rsidP="00B022EC">
      <w:pPr>
        <w:pStyle w:val="Zkladntext"/>
        <w:ind w:firstLine="708"/>
      </w:pPr>
      <w:r>
        <w:tab/>
        <w:t xml:space="preserve">Zajímavé je také zjištění, že nemusí vždy záležet </w:t>
      </w:r>
      <w:r w:rsidR="00D65D53">
        <w:t xml:space="preserve">jen </w:t>
      </w:r>
      <w:r>
        <w:t>na hodnotě sekvestrační kapacity</w:t>
      </w:r>
      <w:r w:rsidR="00D65D53">
        <w:t>. Např. vzorek č. 7 měl nejnižší hodnotu sekvestrační kapacity ze všech testovaných vzorků a v barvicí lázni se projevil pozitivně. Naopak hodnota sekvestrační kapacity u vzorku č. 3 byla vysoká, ale prostředek se v barvicí lázni neosvědčil.</w:t>
      </w:r>
      <w:r w:rsidR="00B022EC">
        <w:t xml:space="preserve"> Kromě sekvestrační kapacity</w:t>
      </w:r>
      <w:r w:rsidR="00647726">
        <w:t xml:space="preserve"> se mohou projevovat i druhotné vlastnosti </w:t>
      </w:r>
      <w:proofErr w:type="spellStart"/>
      <w:r w:rsidR="00647726">
        <w:t>sekvestrantů</w:t>
      </w:r>
      <w:proofErr w:type="spellEnd"/>
      <w:r w:rsidR="00647726">
        <w:t xml:space="preserve"> jako jsou dispergační účinky, </w:t>
      </w:r>
      <w:proofErr w:type="spellStart"/>
      <w:r w:rsidR="00647726">
        <w:t>threshold</w:t>
      </w:r>
      <w:proofErr w:type="spellEnd"/>
      <w:r w:rsidR="00647726">
        <w:t xml:space="preserve"> efekt apod.</w:t>
      </w:r>
      <w:r w:rsidR="00B022EC">
        <w:t xml:space="preserve"> Sekvestrační účinnost je ovlivněna i celkovou strukturou molekuly a také může být otázkou rovnováhy sekvestračního prostředku a vznikajících komplexů</w:t>
      </w:r>
      <w:r w:rsidR="00B022EC" w:rsidRPr="005C3B27">
        <w:t>.</w:t>
      </w:r>
    </w:p>
    <w:p w:rsidR="00310BBA" w:rsidRDefault="00310BBA" w:rsidP="005C49A6">
      <w:pPr>
        <w:pStyle w:val="Default"/>
        <w:spacing w:line="360" w:lineRule="auto"/>
        <w:jc w:val="both"/>
      </w:pPr>
    </w:p>
    <w:p w:rsidR="005C49A6" w:rsidRPr="00112EF1" w:rsidRDefault="005C49A6" w:rsidP="00112EF1">
      <w:pPr>
        <w:pStyle w:val="Default"/>
        <w:spacing w:line="360" w:lineRule="auto"/>
        <w:jc w:val="both"/>
        <w:rPr>
          <w:bCs/>
        </w:rPr>
      </w:pPr>
    </w:p>
    <w:p w:rsidR="00823F6B" w:rsidRPr="004A7B78" w:rsidRDefault="00823F6B" w:rsidP="00823F6B">
      <w:pPr>
        <w:pStyle w:val="Default"/>
        <w:spacing w:line="360" w:lineRule="auto"/>
        <w:jc w:val="both"/>
        <w:rPr>
          <w:sz w:val="26"/>
          <w:szCs w:val="26"/>
        </w:rPr>
      </w:pPr>
      <w:r>
        <w:rPr>
          <w:b/>
          <w:bCs/>
          <w:sz w:val="26"/>
          <w:szCs w:val="26"/>
        </w:rPr>
        <w:t>4. Závěr</w:t>
      </w:r>
    </w:p>
    <w:p w:rsidR="009B2537" w:rsidRDefault="009B2537" w:rsidP="009B2537">
      <w:pPr>
        <w:spacing w:line="360" w:lineRule="auto"/>
        <w:ind w:firstLine="709"/>
        <w:jc w:val="both"/>
      </w:pPr>
      <w:r>
        <w:rPr>
          <w:iCs/>
        </w:rPr>
        <w:t xml:space="preserve">Hodnocené vzorky biodegradabilních </w:t>
      </w:r>
      <w:proofErr w:type="spellStart"/>
      <w:r>
        <w:rPr>
          <w:iCs/>
        </w:rPr>
        <w:t>chelatačních</w:t>
      </w:r>
      <w:proofErr w:type="spellEnd"/>
      <w:r>
        <w:rPr>
          <w:iCs/>
        </w:rPr>
        <w:t xml:space="preserve"> prostředků se vyznačují velice dobrou sekvestrační kapacitou. Ne všechny testované typy jsou však vhodné pro použití do barvicí lázně, ve které probíhá barvení přímými barvivy v tvrdé vodě. </w:t>
      </w:r>
      <w:r>
        <w:t>Na změny vybarvení může mít vliv i struktura samotných barviv, která je dosti rozdílná. Také v provozních podmínkách může být situace odlišná. A to např. vzhledem k nižšímu poměru lázně, cirkulačnímu uspořádání, odlišné koncentraci vápníku a jiných kovů na barveném materiálu apod.</w:t>
      </w:r>
    </w:p>
    <w:p w:rsidR="009B2537" w:rsidRDefault="009B2537" w:rsidP="009B2537">
      <w:pPr>
        <w:spacing w:line="360" w:lineRule="auto"/>
        <w:ind w:firstLine="709"/>
        <w:jc w:val="both"/>
      </w:pPr>
      <w:r>
        <w:t xml:space="preserve">Získané výsledky dávají nové informace o chování a možnostech použití </w:t>
      </w:r>
      <w:proofErr w:type="spellStart"/>
      <w:r>
        <w:t>chelatačních</w:t>
      </w:r>
      <w:proofErr w:type="spellEnd"/>
      <w:r>
        <w:t xml:space="preserve"> prostředků a jsou podkladem pro další výzkum.</w:t>
      </w:r>
    </w:p>
    <w:p w:rsidR="00823F6B" w:rsidRPr="003E67FD" w:rsidRDefault="00823F6B" w:rsidP="00823F6B">
      <w:pPr>
        <w:pStyle w:val="Default"/>
        <w:spacing w:line="348" w:lineRule="auto"/>
        <w:ind w:firstLine="708"/>
        <w:jc w:val="both"/>
        <w:rPr>
          <w:iCs/>
        </w:rPr>
      </w:pPr>
    </w:p>
    <w:p w:rsidR="00823F6B" w:rsidRDefault="00823F6B" w:rsidP="00823F6B">
      <w:pPr>
        <w:pStyle w:val="Normlnweb"/>
        <w:spacing w:before="0" w:beforeAutospacing="0" w:after="0" w:afterAutospacing="0" w:line="360" w:lineRule="auto"/>
        <w:jc w:val="both"/>
        <w:textAlignment w:val="baseline"/>
        <w:rPr>
          <w:rFonts w:eastAsia="+mn-ea"/>
          <w:color w:val="000000"/>
          <w:kern w:val="24"/>
        </w:rPr>
      </w:pPr>
    </w:p>
    <w:p w:rsidR="00823F6B" w:rsidRPr="00036058" w:rsidRDefault="00823F6B" w:rsidP="00823F6B">
      <w:pPr>
        <w:pStyle w:val="Normlnweb"/>
        <w:spacing w:before="0" w:beforeAutospacing="0" w:after="0" w:afterAutospacing="0" w:line="360" w:lineRule="auto"/>
        <w:textAlignment w:val="baseline"/>
        <w:rPr>
          <w:rFonts w:eastAsia="+mn-ea"/>
          <w:b/>
          <w:color w:val="000000"/>
          <w:kern w:val="24"/>
          <w:sz w:val="26"/>
          <w:szCs w:val="26"/>
        </w:rPr>
      </w:pPr>
      <w:r w:rsidRPr="00D1514C">
        <w:rPr>
          <w:rFonts w:eastAsia="+mn-ea"/>
          <w:b/>
          <w:color w:val="000000"/>
          <w:kern w:val="24"/>
          <w:sz w:val="26"/>
          <w:szCs w:val="26"/>
        </w:rPr>
        <w:t>Literatura</w:t>
      </w:r>
      <w:r w:rsidRPr="00C66454">
        <w:rPr>
          <w:rFonts w:eastAsia="+mn-ea"/>
          <w:color w:val="000000"/>
          <w:kern w:val="24"/>
        </w:rPr>
        <w:tab/>
      </w:r>
    </w:p>
    <w:p w:rsidR="00036058" w:rsidRPr="00036058" w:rsidRDefault="00AF6448" w:rsidP="00AF6448">
      <w:pPr>
        <w:pStyle w:val="Odstavecseseznamem"/>
        <w:numPr>
          <w:ilvl w:val="0"/>
          <w:numId w:val="3"/>
        </w:numPr>
        <w:jc w:val="both"/>
        <w:rPr>
          <w:sz w:val="24"/>
          <w:szCs w:val="24"/>
        </w:rPr>
      </w:pPr>
      <w:proofErr w:type="spellStart"/>
      <w:r w:rsidRPr="00036058">
        <w:rPr>
          <w:rFonts w:cstheme="minorBidi"/>
          <w:sz w:val="24"/>
          <w:szCs w:val="24"/>
        </w:rPr>
        <w:t>Machaňová</w:t>
      </w:r>
      <w:proofErr w:type="spellEnd"/>
      <w:r w:rsidRPr="00036058">
        <w:rPr>
          <w:sz w:val="24"/>
          <w:szCs w:val="24"/>
        </w:rPr>
        <w:t>, D.,</w:t>
      </w:r>
      <w:r w:rsidRPr="00036058">
        <w:rPr>
          <w:rStyle w:val="apple-converted-space"/>
          <w:sz w:val="24"/>
          <w:szCs w:val="24"/>
        </w:rPr>
        <w:t> </w:t>
      </w:r>
      <w:r w:rsidRPr="00036058">
        <w:rPr>
          <w:i/>
          <w:iCs/>
          <w:sz w:val="24"/>
          <w:szCs w:val="24"/>
        </w:rPr>
        <w:t>Předúprava textilií I</w:t>
      </w:r>
      <w:r w:rsidRPr="00036058">
        <w:rPr>
          <w:sz w:val="24"/>
          <w:szCs w:val="24"/>
        </w:rPr>
        <w:t>. Vyd. 1. Liberec: Technická univerzita v Liberci,</w:t>
      </w:r>
      <w:r w:rsidR="00036058" w:rsidRPr="00036058">
        <w:rPr>
          <w:sz w:val="24"/>
          <w:szCs w:val="24"/>
        </w:rPr>
        <w:t xml:space="preserve"> </w:t>
      </w:r>
      <w:r w:rsidRPr="00036058">
        <w:rPr>
          <w:sz w:val="24"/>
          <w:szCs w:val="24"/>
        </w:rPr>
        <w:t>2005, s. 52-63. ISBN 80-7083-971-6</w:t>
      </w:r>
    </w:p>
    <w:p w:rsidR="00036058" w:rsidRPr="00036058" w:rsidRDefault="00036058" w:rsidP="00036058">
      <w:pPr>
        <w:pStyle w:val="Odstavecseseznamem"/>
        <w:numPr>
          <w:ilvl w:val="0"/>
          <w:numId w:val="3"/>
        </w:numPr>
        <w:contextualSpacing w:val="0"/>
        <w:jc w:val="both"/>
        <w:rPr>
          <w:sz w:val="24"/>
          <w:szCs w:val="24"/>
        </w:rPr>
      </w:pPr>
      <w:proofErr w:type="spellStart"/>
      <w:r w:rsidRPr="00036058">
        <w:rPr>
          <w:rStyle w:val="field100"/>
          <w:sz w:val="24"/>
          <w:szCs w:val="24"/>
        </w:rPr>
        <w:lastRenderedPageBreak/>
        <w:t>Choudhury</w:t>
      </w:r>
      <w:proofErr w:type="spellEnd"/>
      <w:r w:rsidRPr="00036058">
        <w:rPr>
          <w:rStyle w:val="field100"/>
          <w:sz w:val="24"/>
          <w:szCs w:val="24"/>
        </w:rPr>
        <w:t>, A. K. Roy</w:t>
      </w:r>
      <w:r w:rsidRPr="00036058">
        <w:rPr>
          <w:sz w:val="24"/>
          <w:szCs w:val="24"/>
        </w:rPr>
        <w:t xml:space="preserve">.: </w:t>
      </w:r>
      <w:r w:rsidRPr="00036058">
        <w:rPr>
          <w:i/>
          <w:sz w:val="24"/>
          <w:szCs w:val="24"/>
        </w:rPr>
        <w:t xml:space="preserve">Textile </w:t>
      </w:r>
      <w:proofErr w:type="spellStart"/>
      <w:r w:rsidRPr="00036058">
        <w:rPr>
          <w:i/>
          <w:sz w:val="24"/>
          <w:szCs w:val="24"/>
        </w:rPr>
        <w:t>preparation</w:t>
      </w:r>
      <w:proofErr w:type="spellEnd"/>
      <w:r w:rsidRPr="00036058">
        <w:rPr>
          <w:i/>
          <w:sz w:val="24"/>
          <w:szCs w:val="24"/>
        </w:rPr>
        <w:t xml:space="preserve"> and </w:t>
      </w:r>
      <w:proofErr w:type="spellStart"/>
      <w:r w:rsidRPr="00036058">
        <w:rPr>
          <w:i/>
          <w:sz w:val="24"/>
          <w:szCs w:val="24"/>
        </w:rPr>
        <w:t>dyeing</w:t>
      </w:r>
      <w:proofErr w:type="spellEnd"/>
      <w:r w:rsidRPr="00036058">
        <w:rPr>
          <w:i/>
          <w:sz w:val="24"/>
          <w:szCs w:val="24"/>
        </w:rPr>
        <w:t>.</w:t>
      </w:r>
      <w:r w:rsidRPr="00036058">
        <w:rPr>
          <w:sz w:val="24"/>
          <w:szCs w:val="24"/>
        </w:rPr>
        <w:t xml:space="preserve"> </w:t>
      </w:r>
      <w:proofErr w:type="spellStart"/>
      <w:r w:rsidRPr="00036058">
        <w:rPr>
          <w:sz w:val="24"/>
          <w:szCs w:val="24"/>
        </w:rPr>
        <w:t>Enfield</w:t>
      </w:r>
      <w:proofErr w:type="spellEnd"/>
      <w:r w:rsidRPr="00036058">
        <w:rPr>
          <w:sz w:val="24"/>
          <w:szCs w:val="24"/>
        </w:rPr>
        <w:t xml:space="preserve"> NH, USA: Science </w:t>
      </w:r>
      <w:proofErr w:type="spellStart"/>
      <w:r w:rsidRPr="00036058">
        <w:rPr>
          <w:sz w:val="24"/>
          <w:szCs w:val="24"/>
        </w:rPr>
        <w:t>Publischers</w:t>
      </w:r>
      <w:proofErr w:type="spellEnd"/>
      <w:r w:rsidRPr="00036058">
        <w:rPr>
          <w:sz w:val="24"/>
          <w:szCs w:val="24"/>
        </w:rPr>
        <w:t>, 2006, s. 40–54, ISBN 1-57808-402-4.</w:t>
      </w:r>
    </w:p>
    <w:p w:rsidR="00036058" w:rsidRPr="00036058" w:rsidRDefault="00036058" w:rsidP="00036058">
      <w:pPr>
        <w:pStyle w:val="Odstavecseseznamem"/>
        <w:numPr>
          <w:ilvl w:val="0"/>
          <w:numId w:val="3"/>
        </w:numPr>
        <w:jc w:val="both"/>
        <w:rPr>
          <w:sz w:val="24"/>
          <w:szCs w:val="24"/>
        </w:rPr>
      </w:pPr>
      <w:r w:rsidRPr="00036058">
        <w:rPr>
          <w:smallCaps/>
          <w:sz w:val="24"/>
          <w:szCs w:val="24"/>
        </w:rPr>
        <w:t xml:space="preserve">BASF </w:t>
      </w:r>
      <w:proofErr w:type="gramStart"/>
      <w:r w:rsidRPr="00036058">
        <w:rPr>
          <w:smallCaps/>
          <w:sz w:val="24"/>
          <w:szCs w:val="24"/>
        </w:rPr>
        <w:t>A.-G.</w:t>
      </w:r>
      <w:proofErr w:type="gramEnd"/>
      <w:r w:rsidRPr="00036058">
        <w:rPr>
          <w:sz w:val="24"/>
          <w:szCs w:val="24"/>
        </w:rPr>
        <w:t xml:space="preserve"> </w:t>
      </w:r>
      <w:proofErr w:type="spellStart"/>
      <w:r w:rsidRPr="00036058">
        <w:rPr>
          <w:sz w:val="24"/>
          <w:szCs w:val="24"/>
        </w:rPr>
        <w:t>Pfropcopolymerisate</w:t>
      </w:r>
      <w:proofErr w:type="spellEnd"/>
      <w:r w:rsidRPr="00036058">
        <w:rPr>
          <w:sz w:val="24"/>
          <w:szCs w:val="24"/>
        </w:rPr>
        <w:t xml:space="preserve"> von </w:t>
      </w:r>
      <w:proofErr w:type="spellStart"/>
      <w:r w:rsidRPr="00036058">
        <w:rPr>
          <w:sz w:val="24"/>
          <w:szCs w:val="24"/>
        </w:rPr>
        <w:t>Monosacchariden</w:t>
      </w:r>
      <w:proofErr w:type="spellEnd"/>
      <w:r w:rsidRPr="00036058">
        <w:rPr>
          <w:sz w:val="24"/>
          <w:szCs w:val="24"/>
        </w:rPr>
        <w:t xml:space="preserve">, </w:t>
      </w:r>
      <w:proofErr w:type="spellStart"/>
      <w:r w:rsidRPr="00036058">
        <w:rPr>
          <w:sz w:val="24"/>
          <w:szCs w:val="24"/>
        </w:rPr>
        <w:t>Oligosacchariden</w:t>
      </w:r>
      <w:proofErr w:type="spellEnd"/>
      <w:r w:rsidRPr="00036058">
        <w:rPr>
          <w:sz w:val="24"/>
          <w:szCs w:val="24"/>
        </w:rPr>
        <w:t xml:space="preserve">, </w:t>
      </w:r>
      <w:proofErr w:type="spellStart"/>
      <w:r w:rsidRPr="00036058">
        <w:rPr>
          <w:sz w:val="24"/>
          <w:szCs w:val="24"/>
        </w:rPr>
        <w:t>Polysacchariden</w:t>
      </w:r>
      <w:proofErr w:type="spellEnd"/>
      <w:r w:rsidRPr="00036058">
        <w:rPr>
          <w:sz w:val="24"/>
          <w:szCs w:val="24"/>
        </w:rPr>
        <w:t xml:space="preserve"> </w:t>
      </w:r>
      <w:proofErr w:type="spellStart"/>
      <w:r w:rsidRPr="00036058">
        <w:rPr>
          <w:sz w:val="24"/>
          <w:szCs w:val="24"/>
        </w:rPr>
        <w:t>und</w:t>
      </w:r>
      <w:proofErr w:type="spellEnd"/>
      <w:r w:rsidRPr="00036058">
        <w:rPr>
          <w:sz w:val="24"/>
          <w:szCs w:val="24"/>
        </w:rPr>
        <w:t xml:space="preserve"> </w:t>
      </w:r>
      <w:proofErr w:type="spellStart"/>
      <w:r w:rsidRPr="00036058">
        <w:rPr>
          <w:sz w:val="24"/>
          <w:szCs w:val="24"/>
        </w:rPr>
        <w:t>modifizierten</w:t>
      </w:r>
      <w:proofErr w:type="spellEnd"/>
      <w:r w:rsidRPr="00036058">
        <w:rPr>
          <w:sz w:val="24"/>
          <w:szCs w:val="24"/>
        </w:rPr>
        <w:t xml:space="preserve"> </w:t>
      </w:r>
      <w:proofErr w:type="spellStart"/>
      <w:r w:rsidRPr="00036058">
        <w:rPr>
          <w:sz w:val="24"/>
          <w:szCs w:val="24"/>
        </w:rPr>
        <w:t>Polysacchariden</w:t>
      </w:r>
      <w:proofErr w:type="spellEnd"/>
      <w:r w:rsidRPr="00036058">
        <w:rPr>
          <w:sz w:val="24"/>
          <w:szCs w:val="24"/>
        </w:rPr>
        <w:t xml:space="preserve">, </w:t>
      </w:r>
      <w:proofErr w:type="spellStart"/>
      <w:r w:rsidRPr="00036058">
        <w:rPr>
          <w:sz w:val="24"/>
          <w:szCs w:val="24"/>
        </w:rPr>
        <w:t>Verfahren</w:t>
      </w:r>
      <w:proofErr w:type="spellEnd"/>
      <w:r w:rsidRPr="00036058">
        <w:rPr>
          <w:sz w:val="24"/>
          <w:szCs w:val="24"/>
        </w:rPr>
        <w:t xml:space="preserve"> </w:t>
      </w:r>
      <w:proofErr w:type="spellStart"/>
      <w:r w:rsidRPr="00036058">
        <w:rPr>
          <w:sz w:val="24"/>
          <w:szCs w:val="24"/>
        </w:rPr>
        <w:t>zur</w:t>
      </w:r>
      <w:proofErr w:type="spellEnd"/>
      <w:r w:rsidRPr="00036058">
        <w:rPr>
          <w:sz w:val="24"/>
          <w:szCs w:val="24"/>
        </w:rPr>
        <w:t xml:space="preserve"> </w:t>
      </w:r>
      <w:proofErr w:type="spellStart"/>
      <w:r w:rsidRPr="00036058">
        <w:rPr>
          <w:sz w:val="24"/>
          <w:szCs w:val="24"/>
        </w:rPr>
        <w:t>Herstellung</w:t>
      </w:r>
      <w:proofErr w:type="spellEnd"/>
      <w:r w:rsidRPr="00036058">
        <w:rPr>
          <w:sz w:val="24"/>
          <w:szCs w:val="24"/>
        </w:rPr>
        <w:t xml:space="preserve"> </w:t>
      </w:r>
      <w:proofErr w:type="spellStart"/>
      <w:r w:rsidRPr="00036058">
        <w:rPr>
          <w:sz w:val="24"/>
          <w:szCs w:val="24"/>
        </w:rPr>
        <w:t>derselben</w:t>
      </w:r>
      <w:proofErr w:type="spellEnd"/>
      <w:r w:rsidRPr="00036058">
        <w:rPr>
          <w:sz w:val="24"/>
          <w:szCs w:val="24"/>
        </w:rPr>
        <w:t xml:space="preserve"> </w:t>
      </w:r>
      <w:proofErr w:type="spellStart"/>
      <w:r w:rsidRPr="00036058">
        <w:rPr>
          <w:sz w:val="24"/>
          <w:szCs w:val="24"/>
        </w:rPr>
        <w:t>und</w:t>
      </w:r>
      <w:proofErr w:type="spellEnd"/>
      <w:r w:rsidRPr="00036058">
        <w:rPr>
          <w:sz w:val="24"/>
          <w:szCs w:val="24"/>
        </w:rPr>
        <w:t xml:space="preserve"> </w:t>
      </w:r>
      <w:proofErr w:type="spellStart"/>
      <w:r w:rsidRPr="00036058">
        <w:rPr>
          <w:sz w:val="24"/>
          <w:szCs w:val="24"/>
        </w:rPr>
        <w:t>ihre</w:t>
      </w:r>
      <w:proofErr w:type="spellEnd"/>
      <w:r w:rsidRPr="00036058">
        <w:rPr>
          <w:sz w:val="24"/>
          <w:szCs w:val="24"/>
        </w:rPr>
        <w:t xml:space="preserve"> </w:t>
      </w:r>
      <w:proofErr w:type="spellStart"/>
      <w:r w:rsidRPr="00036058">
        <w:rPr>
          <w:sz w:val="24"/>
          <w:szCs w:val="24"/>
        </w:rPr>
        <w:t>Vervendungen</w:t>
      </w:r>
      <w:proofErr w:type="spellEnd"/>
      <w:r w:rsidRPr="00036058">
        <w:rPr>
          <w:sz w:val="24"/>
          <w:szCs w:val="24"/>
        </w:rPr>
        <w:t xml:space="preserve">. </w:t>
      </w:r>
      <w:proofErr w:type="spellStart"/>
      <w:r w:rsidRPr="00036058">
        <w:rPr>
          <w:sz w:val="24"/>
          <w:szCs w:val="24"/>
        </w:rPr>
        <w:t>Inventors</w:t>
      </w:r>
      <w:proofErr w:type="spellEnd"/>
      <w:r w:rsidRPr="00036058">
        <w:rPr>
          <w:sz w:val="24"/>
          <w:szCs w:val="24"/>
        </w:rPr>
        <w:t xml:space="preserve">: </w:t>
      </w:r>
      <w:proofErr w:type="spellStart"/>
      <w:r w:rsidRPr="00036058">
        <w:rPr>
          <w:sz w:val="24"/>
          <w:szCs w:val="24"/>
        </w:rPr>
        <w:t>Denzinger</w:t>
      </w:r>
      <w:proofErr w:type="spellEnd"/>
      <w:r w:rsidRPr="00036058">
        <w:rPr>
          <w:sz w:val="24"/>
          <w:szCs w:val="24"/>
        </w:rPr>
        <w:t xml:space="preserve"> W., Hartmann H., </w:t>
      </w:r>
      <w:proofErr w:type="spellStart"/>
      <w:r w:rsidRPr="00036058">
        <w:rPr>
          <w:sz w:val="24"/>
          <w:szCs w:val="24"/>
        </w:rPr>
        <w:t>Kud</w:t>
      </w:r>
      <w:proofErr w:type="spellEnd"/>
      <w:r w:rsidRPr="00036058">
        <w:rPr>
          <w:sz w:val="24"/>
          <w:szCs w:val="24"/>
        </w:rPr>
        <w:t xml:space="preserve"> A., </w:t>
      </w:r>
      <w:proofErr w:type="spellStart"/>
      <w:r w:rsidRPr="00036058">
        <w:rPr>
          <w:sz w:val="24"/>
          <w:szCs w:val="24"/>
        </w:rPr>
        <w:t>Baur</w:t>
      </w:r>
      <w:proofErr w:type="spellEnd"/>
      <w:r w:rsidRPr="00036058">
        <w:rPr>
          <w:sz w:val="24"/>
          <w:szCs w:val="24"/>
        </w:rPr>
        <w:t xml:space="preserve"> R., </w:t>
      </w:r>
      <w:proofErr w:type="spellStart"/>
      <w:r w:rsidRPr="00036058">
        <w:rPr>
          <w:sz w:val="24"/>
          <w:szCs w:val="24"/>
        </w:rPr>
        <w:t>Feldmann</w:t>
      </w:r>
      <w:proofErr w:type="spellEnd"/>
      <w:r w:rsidRPr="00036058">
        <w:rPr>
          <w:sz w:val="24"/>
          <w:szCs w:val="24"/>
        </w:rPr>
        <w:t xml:space="preserve"> J., </w:t>
      </w:r>
      <w:proofErr w:type="spellStart"/>
      <w:r w:rsidRPr="00036058">
        <w:rPr>
          <w:sz w:val="24"/>
          <w:szCs w:val="24"/>
        </w:rPr>
        <w:t>Raubenheimer</w:t>
      </w:r>
      <w:proofErr w:type="spellEnd"/>
      <w:r w:rsidRPr="00036058">
        <w:rPr>
          <w:smallCaps/>
          <w:sz w:val="24"/>
          <w:szCs w:val="24"/>
        </w:rPr>
        <w:t xml:space="preserve"> </w:t>
      </w:r>
      <w:proofErr w:type="gramStart"/>
      <w:r w:rsidRPr="00036058">
        <w:rPr>
          <w:smallCaps/>
          <w:sz w:val="24"/>
          <w:szCs w:val="24"/>
        </w:rPr>
        <w:t>H.J.</w:t>
      </w:r>
      <w:proofErr w:type="gramEnd"/>
      <w:r w:rsidRPr="00036058">
        <w:rPr>
          <w:sz w:val="24"/>
          <w:szCs w:val="24"/>
        </w:rPr>
        <w:t xml:space="preserve"> </w:t>
      </w:r>
      <w:proofErr w:type="spellStart"/>
      <w:r w:rsidRPr="00036058">
        <w:rPr>
          <w:sz w:val="24"/>
          <w:szCs w:val="24"/>
        </w:rPr>
        <w:t>Int.Cl</w:t>
      </w:r>
      <w:proofErr w:type="spellEnd"/>
      <w:r w:rsidRPr="00036058">
        <w:rPr>
          <w:sz w:val="24"/>
          <w:szCs w:val="24"/>
        </w:rPr>
        <w:t xml:space="preserve">.: C </w:t>
      </w:r>
      <w:smartTag w:uri="urn:schemas-microsoft-com:office:smarttags" w:element="metricconverter">
        <w:smartTagPr>
          <w:attr w:name="ProductID" w:val="08 f"/>
        </w:smartTagPr>
        <w:r w:rsidRPr="00036058">
          <w:rPr>
            <w:sz w:val="24"/>
            <w:szCs w:val="24"/>
          </w:rPr>
          <w:t>08 F</w:t>
        </w:r>
      </w:smartTag>
      <w:r w:rsidRPr="00036058">
        <w:rPr>
          <w:sz w:val="24"/>
          <w:szCs w:val="24"/>
        </w:rPr>
        <w:t xml:space="preserve"> 251/00. </w:t>
      </w:r>
      <w:proofErr w:type="spellStart"/>
      <w:r w:rsidRPr="00036058">
        <w:rPr>
          <w:sz w:val="24"/>
          <w:szCs w:val="24"/>
        </w:rPr>
        <w:t>Ger.Offen</w:t>
      </w:r>
      <w:proofErr w:type="spellEnd"/>
      <w:r w:rsidRPr="00036058">
        <w:rPr>
          <w:sz w:val="24"/>
          <w:szCs w:val="24"/>
        </w:rPr>
        <w:t>. DE 40 03 172 A1, 1991 – 08 - 08.</w:t>
      </w:r>
    </w:p>
    <w:p w:rsidR="00036058" w:rsidRPr="00036058" w:rsidRDefault="00036058" w:rsidP="00AF6448">
      <w:pPr>
        <w:pStyle w:val="Odstavecseseznamem"/>
        <w:numPr>
          <w:ilvl w:val="0"/>
          <w:numId w:val="3"/>
        </w:numPr>
        <w:jc w:val="both"/>
        <w:rPr>
          <w:sz w:val="24"/>
          <w:szCs w:val="24"/>
        </w:rPr>
      </w:pPr>
      <w:proofErr w:type="spellStart"/>
      <w:r w:rsidRPr="00036058">
        <w:rPr>
          <w:sz w:val="24"/>
          <w:szCs w:val="24"/>
        </w:rPr>
        <w:t>Matsumura</w:t>
      </w:r>
      <w:proofErr w:type="spellEnd"/>
      <w:r w:rsidRPr="00036058">
        <w:rPr>
          <w:sz w:val="24"/>
          <w:szCs w:val="24"/>
        </w:rPr>
        <w:t xml:space="preserve"> S. a kol.: </w:t>
      </w:r>
      <w:proofErr w:type="spellStart"/>
      <w:r w:rsidRPr="00036058">
        <w:rPr>
          <w:sz w:val="24"/>
          <w:szCs w:val="24"/>
        </w:rPr>
        <w:t>Builder</w:t>
      </w:r>
      <w:proofErr w:type="spellEnd"/>
      <w:r w:rsidRPr="00036058">
        <w:rPr>
          <w:sz w:val="24"/>
          <w:szCs w:val="24"/>
        </w:rPr>
        <w:t xml:space="preserve"> performance in detergent </w:t>
      </w:r>
      <w:proofErr w:type="spellStart"/>
      <w:r w:rsidRPr="00036058">
        <w:rPr>
          <w:sz w:val="24"/>
          <w:szCs w:val="24"/>
        </w:rPr>
        <w:t>formulations</w:t>
      </w:r>
      <w:proofErr w:type="spellEnd"/>
      <w:r w:rsidRPr="00036058">
        <w:rPr>
          <w:sz w:val="24"/>
          <w:szCs w:val="24"/>
        </w:rPr>
        <w:t xml:space="preserve"> and </w:t>
      </w:r>
      <w:proofErr w:type="spellStart"/>
      <w:r w:rsidRPr="00036058">
        <w:rPr>
          <w:sz w:val="24"/>
          <w:szCs w:val="24"/>
        </w:rPr>
        <w:t>bidegradability</w:t>
      </w:r>
      <w:proofErr w:type="spellEnd"/>
      <w:r w:rsidRPr="00036058">
        <w:rPr>
          <w:sz w:val="24"/>
          <w:szCs w:val="24"/>
        </w:rPr>
        <w:t xml:space="preserve"> </w:t>
      </w:r>
      <w:proofErr w:type="spellStart"/>
      <w:r w:rsidRPr="00036058">
        <w:rPr>
          <w:sz w:val="24"/>
          <w:szCs w:val="24"/>
        </w:rPr>
        <w:t>of</w:t>
      </w:r>
      <w:proofErr w:type="spellEnd"/>
      <w:r w:rsidRPr="00036058">
        <w:rPr>
          <w:sz w:val="24"/>
          <w:szCs w:val="24"/>
        </w:rPr>
        <w:t xml:space="preserve"> </w:t>
      </w:r>
      <w:proofErr w:type="spellStart"/>
      <w:proofErr w:type="gramStart"/>
      <w:r w:rsidRPr="00036058">
        <w:rPr>
          <w:sz w:val="24"/>
          <w:szCs w:val="24"/>
        </w:rPr>
        <w:t>poly</w:t>
      </w:r>
      <w:proofErr w:type="spellEnd"/>
      <w:r w:rsidRPr="00036058">
        <w:rPr>
          <w:sz w:val="24"/>
          <w:szCs w:val="24"/>
        </w:rPr>
        <w:t>(</w:t>
      </w:r>
      <w:proofErr w:type="spellStart"/>
      <w:r w:rsidRPr="00036058">
        <w:rPr>
          <w:sz w:val="24"/>
          <w:szCs w:val="24"/>
        </w:rPr>
        <w:t>sodium</w:t>
      </w:r>
      <w:proofErr w:type="spellEnd"/>
      <w:proofErr w:type="gramEnd"/>
      <w:r w:rsidRPr="00036058">
        <w:rPr>
          <w:sz w:val="24"/>
          <w:szCs w:val="24"/>
        </w:rPr>
        <w:t xml:space="preserve"> </w:t>
      </w:r>
      <w:proofErr w:type="spellStart"/>
      <w:r w:rsidRPr="00036058">
        <w:rPr>
          <w:sz w:val="24"/>
          <w:szCs w:val="24"/>
        </w:rPr>
        <w:t>carboxylate</w:t>
      </w:r>
      <w:proofErr w:type="spellEnd"/>
      <w:r w:rsidRPr="00036058">
        <w:rPr>
          <w:sz w:val="24"/>
          <w:szCs w:val="24"/>
        </w:rPr>
        <w:t xml:space="preserve">) </w:t>
      </w:r>
      <w:proofErr w:type="spellStart"/>
      <w:r w:rsidRPr="00036058">
        <w:rPr>
          <w:sz w:val="24"/>
          <w:szCs w:val="24"/>
        </w:rPr>
        <w:t>containing</w:t>
      </w:r>
      <w:proofErr w:type="spellEnd"/>
      <w:r w:rsidRPr="00036058">
        <w:rPr>
          <w:sz w:val="24"/>
          <w:szCs w:val="24"/>
        </w:rPr>
        <w:t xml:space="preserve"> vinyl </w:t>
      </w:r>
      <w:proofErr w:type="spellStart"/>
      <w:r w:rsidRPr="00036058">
        <w:rPr>
          <w:sz w:val="24"/>
          <w:szCs w:val="24"/>
        </w:rPr>
        <w:t>alcohol</w:t>
      </w:r>
      <w:proofErr w:type="spellEnd"/>
      <w:r w:rsidRPr="00036058">
        <w:rPr>
          <w:sz w:val="24"/>
          <w:szCs w:val="24"/>
        </w:rPr>
        <w:t xml:space="preserve"> </w:t>
      </w:r>
      <w:proofErr w:type="spellStart"/>
      <w:r w:rsidRPr="00036058">
        <w:rPr>
          <w:sz w:val="24"/>
          <w:szCs w:val="24"/>
        </w:rPr>
        <w:t>groups</w:t>
      </w:r>
      <w:proofErr w:type="spellEnd"/>
      <w:r w:rsidRPr="00036058">
        <w:rPr>
          <w:sz w:val="24"/>
          <w:szCs w:val="24"/>
        </w:rPr>
        <w:t xml:space="preserve">, </w:t>
      </w:r>
      <w:r w:rsidRPr="00036058">
        <w:rPr>
          <w:i/>
          <w:sz w:val="24"/>
          <w:szCs w:val="24"/>
        </w:rPr>
        <w:t xml:space="preserve">J </w:t>
      </w:r>
      <w:proofErr w:type="spellStart"/>
      <w:r w:rsidRPr="00036058">
        <w:rPr>
          <w:i/>
          <w:sz w:val="24"/>
          <w:szCs w:val="24"/>
        </w:rPr>
        <w:t>Am</w:t>
      </w:r>
      <w:proofErr w:type="spellEnd"/>
      <w:r w:rsidRPr="00036058">
        <w:rPr>
          <w:i/>
          <w:sz w:val="24"/>
          <w:szCs w:val="24"/>
        </w:rPr>
        <w:t xml:space="preserve"> </w:t>
      </w:r>
      <w:proofErr w:type="spellStart"/>
      <w:r w:rsidRPr="00036058">
        <w:rPr>
          <w:i/>
          <w:sz w:val="24"/>
          <w:szCs w:val="24"/>
        </w:rPr>
        <w:t>Oil</w:t>
      </w:r>
      <w:proofErr w:type="spellEnd"/>
      <w:r w:rsidRPr="00036058">
        <w:rPr>
          <w:i/>
          <w:sz w:val="24"/>
          <w:szCs w:val="24"/>
        </w:rPr>
        <w:t xml:space="preserve"> </w:t>
      </w:r>
      <w:proofErr w:type="spellStart"/>
      <w:r w:rsidRPr="00036058">
        <w:rPr>
          <w:i/>
          <w:sz w:val="24"/>
          <w:szCs w:val="24"/>
        </w:rPr>
        <w:t>Chem</w:t>
      </w:r>
      <w:proofErr w:type="spellEnd"/>
      <w:r w:rsidRPr="00036058">
        <w:rPr>
          <w:i/>
          <w:sz w:val="24"/>
          <w:szCs w:val="24"/>
        </w:rPr>
        <w:t xml:space="preserve"> Soc</w:t>
      </w:r>
      <w:r w:rsidRPr="00036058">
        <w:rPr>
          <w:sz w:val="24"/>
          <w:szCs w:val="24"/>
        </w:rPr>
        <w:t>. 1993, 70, s.659 - 665.</w:t>
      </w:r>
    </w:p>
    <w:p w:rsidR="00036058" w:rsidRPr="00036058" w:rsidRDefault="00036058" w:rsidP="00AF6448">
      <w:pPr>
        <w:pStyle w:val="Odstavecseseznamem"/>
        <w:numPr>
          <w:ilvl w:val="0"/>
          <w:numId w:val="3"/>
        </w:numPr>
        <w:jc w:val="both"/>
        <w:rPr>
          <w:sz w:val="24"/>
          <w:szCs w:val="24"/>
        </w:rPr>
      </w:pPr>
      <w:proofErr w:type="spellStart"/>
      <w:r w:rsidRPr="00036058">
        <w:rPr>
          <w:sz w:val="24"/>
          <w:szCs w:val="24"/>
        </w:rPr>
        <w:t>Kroner</w:t>
      </w:r>
      <w:proofErr w:type="spellEnd"/>
      <w:r w:rsidRPr="00036058">
        <w:rPr>
          <w:sz w:val="24"/>
          <w:szCs w:val="24"/>
        </w:rPr>
        <w:t xml:space="preserve"> M., </w:t>
      </w:r>
      <w:proofErr w:type="spellStart"/>
      <w:r w:rsidRPr="00036058">
        <w:rPr>
          <w:sz w:val="24"/>
          <w:szCs w:val="24"/>
        </w:rPr>
        <w:t>Bertlef</w:t>
      </w:r>
      <w:proofErr w:type="spellEnd"/>
      <w:r w:rsidRPr="00036058">
        <w:rPr>
          <w:sz w:val="24"/>
          <w:szCs w:val="24"/>
        </w:rPr>
        <w:t xml:space="preserve"> Q.: </w:t>
      </w:r>
      <w:proofErr w:type="spellStart"/>
      <w:r w:rsidRPr="00036058">
        <w:rPr>
          <w:bCs/>
          <w:color w:val="303030"/>
          <w:sz w:val="24"/>
          <w:szCs w:val="24"/>
        </w:rPr>
        <w:t>Polyaspartic</w:t>
      </w:r>
      <w:proofErr w:type="spellEnd"/>
      <w:r w:rsidRPr="00036058">
        <w:rPr>
          <w:bCs/>
          <w:color w:val="303030"/>
          <w:sz w:val="24"/>
          <w:szCs w:val="24"/>
        </w:rPr>
        <w:t xml:space="preserve"> </w:t>
      </w:r>
      <w:proofErr w:type="spellStart"/>
      <w:r w:rsidRPr="00036058">
        <w:rPr>
          <w:bCs/>
          <w:color w:val="303030"/>
          <w:sz w:val="24"/>
          <w:szCs w:val="24"/>
        </w:rPr>
        <w:t>acids</w:t>
      </w:r>
      <w:proofErr w:type="spellEnd"/>
      <w:r w:rsidRPr="00036058">
        <w:rPr>
          <w:bCs/>
          <w:color w:val="303030"/>
          <w:sz w:val="24"/>
          <w:szCs w:val="24"/>
        </w:rPr>
        <w:t xml:space="preserve">. </w:t>
      </w:r>
      <w:proofErr w:type="spellStart"/>
      <w:r w:rsidRPr="00036058">
        <w:rPr>
          <w:bCs/>
          <w:color w:val="303030"/>
          <w:sz w:val="24"/>
          <w:szCs w:val="24"/>
        </w:rPr>
        <w:t>Biodegradable</w:t>
      </w:r>
      <w:proofErr w:type="spellEnd"/>
      <w:r w:rsidRPr="00036058">
        <w:rPr>
          <w:bCs/>
          <w:color w:val="303030"/>
          <w:sz w:val="24"/>
          <w:szCs w:val="24"/>
        </w:rPr>
        <w:t xml:space="preserve"> </w:t>
      </w:r>
      <w:proofErr w:type="spellStart"/>
      <w:r w:rsidRPr="00036058">
        <w:rPr>
          <w:bCs/>
          <w:color w:val="303030"/>
          <w:sz w:val="24"/>
          <w:szCs w:val="24"/>
        </w:rPr>
        <w:t>cobuilders</w:t>
      </w:r>
      <w:proofErr w:type="spellEnd"/>
      <w:r w:rsidRPr="00036058">
        <w:rPr>
          <w:bCs/>
          <w:color w:val="303030"/>
          <w:sz w:val="24"/>
          <w:szCs w:val="24"/>
        </w:rPr>
        <w:t>,</w:t>
      </w:r>
      <w:r w:rsidRPr="00036058">
        <w:rPr>
          <w:b/>
          <w:bCs/>
          <w:color w:val="303030"/>
          <w:sz w:val="24"/>
          <w:szCs w:val="24"/>
        </w:rPr>
        <w:t xml:space="preserve"> </w:t>
      </w:r>
      <w:r w:rsidRPr="00036058">
        <w:rPr>
          <w:sz w:val="24"/>
          <w:szCs w:val="24"/>
        </w:rPr>
        <w:t>S</w:t>
      </w:r>
      <w:r w:rsidRPr="00036058">
        <w:rPr>
          <w:sz w:val="24"/>
          <w:szCs w:val="24"/>
        </w:rPr>
        <w:sym w:font="Times New Roman" w:char="00D6"/>
      </w:r>
      <w:proofErr w:type="gramStart"/>
      <w:r w:rsidRPr="00036058">
        <w:rPr>
          <w:sz w:val="24"/>
          <w:szCs w:val="24"/>
        </w:rPr>
        <w:t>FW-</w:t>
      </w:r>
      <w:proofErr w:type="spellStart"/>
      <w:r w:rsidRPr="00036058">
        <w:rPr>
          <w:sz w:val="24"/>
          <w:szCs w:val="24"/>
        </w:rPr>
        <w:t>Journal</w:t>
      </w:r>
      <w:proofErr w:type="spellEnd"/>
      <w:r w:rsidRPr="00036058">
        <w:rPr>
          <w:sz w:val="24"/>
          <w:szCs w:val="24"/>
        </w:rPr>
        <w:t xml:space="preserve">  1996</w:t>
      </w:r>
      <w:proofErr w:type="gramEnd"/>
      <w:r w:rsidRPr="00036058">
        <w:rPr>
          <w:sz w:val="24"/>
          <w:szCs w:val="24"/>
        </w:rPr>
        <w:t>, 122(11), s. 756,758,760-761.</w:t>
      </w:r>
    </w:p>
    <w:p w:rsidR="00036058" w:rsidRPr="00036058" w:rsidRDefault="00036058" w:rsidP="00036058">
      <w:pPr>
        <w:pStyle w:val="Odstavecseseznamem"/>
        <w:numPr>
          <w:ilvl w:val="0"/>
          <w:numId w:val="3"/>
        </w:numPr>
        <w:jc w:val="both"/>
        <w:rPr>
          <w:sz w:val="24"/>
          <w:szCs w:val="24"/>
        </w:rPr>
      </w:pPr>
      <w:r w:rsidRPr="00036058">
        <w:rPr>
          <w:sz w:val="24"/>
          <w:szCs w:val="24"/>
        </w:rPr>
        <w:t>KO</w:t>
      </w:r>
      <w:r w:rsidRPr="00036058">
        <w:rPr>
          <w:rStyle w:val="st1"/>
          <w:sz w:val="24"/>
          <w:szCs w:val="24"/>
        </w:rPr>
        <w:t xml:space="preserve">ŁODYŃSKA, D.: </w:t>
      </w:r>
      <w:proofErr w:type="spellStart"/>
      <w:r w:rsidRPr="00036058">
        <w:rPr>
          <w:rFonts w:eastAsia="Arial,Bold"/>
          <w:bCs/>
          <w:sz w:val="24"/>
          <w:szCs w:val="24"/>
        </w:rPr>
        <w:t>Chelating</w:t>
      </w:r>
      <w:proofErr w:type="spellEnd"/>
      <w:r w:rsidRPr="00036058">
        <w:rPr>
          <w:rFonts w:eastAsia="Arial,Bold"/>
          <w:bCs/>
          <w:sz w:val="24"/>
          <w:szCs w:val="24"/>
        </w:rPr>
        <w:t xml:space="preserve"> </w:t>
      </w:r>
      <w:proofErr w:type="spellStart"/>
      <w:r w:rsidRPr="00036058">
        <w:rPr>
          <w:rFonts w:eastAsia="Arial,Bold"/>
          <w:bCs/>
          <w:sz w:val="24"/>
          <w:szCs w:val="24"/>
        </w:rPr>
        <w:t>agents</w:t>
      </w:r>
      <w:proofErr w:type="spellEnd"/>
      <w:r w:rsidRPr="00036058">
        <w:rPr>
          <w:rFonts w:eastAsia="Arial,Bold"/>
          <w:bCs/>
          <w:sz w:val="24"/>
          <w:szCs w:val="24"/>
        </w:rPr>
        <w:t xml:space="preserve"> </w:t>
      </w:r>
      <w:proofErr w:type="spellStart"/>
      <w:r w:rsidRPr="00036058">
        <w:rPr>
          <w:rFonts w:eastAsia="Arial,Bold"/>
          <w:bCs/>
          <w:sz w:val="24"/>
          <w:szCs w:val="24"/>
        </w:rPr>
        <w:t>of</w:t>
      </w:r>
      <w:proofErr w:type="spellEnd"/>
      <w:r w:rsidRPr="00036058">
        <w:rPr>
          <w:rFonts w:eastAsia="Arial,Bold"/>
          <w:bCs/>
          <w:sz w:val="24"/>
          <w:szCs w:val="24"/>
        </w:rPr>
        <w:t xml:space="preserve"> a </w:t>
      </w:r>
      <w:proofErr w:type="spellStart"/>
      <w:r w:rsidRPr="00036058">
        <w:rPr>
          <w:rFonts w:eastAsia="Arial,Bold"/>
          <w:bCs/>
          <w:sz w:val="24"/>
          <w:szCs w:val="24"/>
        </w:rPr>
        <w:t>new</w:t>
      </w:r>
      <w:proofErr w:type="spellEnd"/>
      <w:r w:rsidRPr="00036058">
        <w:rPr>
          <w:rFonts w:eastAsia="Arial,Bold"/>
          <w:bCs/>
          <w:sz w:val="24"/>
          <w:szCs w:val="24"/>
        </w:rPr>
        <w:t xml:space="preserve"> </w:t>
      </w:r>
      <w:proofErr w:type="spellStart"/>
      <w:r w:rsidRPr="00036058">
        <w:rPr>
          <w:rFonts w:eastAsia="Arial,Bold"/>
          <w:bCs/>
          <w:sz w:val="24"/>
          <w:szCs w:val="24"/>
        </w:rPr>
        <w:t>generation</w:t>
      </w:r>
      <w:proofErr w:type="spellEnd"/>
      <w:r w:rsidRPr="00036058">
        <w:rPr>
          <w:rFonts w:eastAsia="Arial,Bold"/>
          <w:bCs/>
          <w:sz w:val="24"/>
          <w:szCs w:val="24"/>
        </w:rPr>
        <w:t xml:space="preserve"> as </w:t>
      </w:r>
      <w:proofErr w:type="spellStart"/>
      <w:r w:rsidRPr="00036058">
        <w:rPr>
          <w:rFonts w:eastAsia="Arial,Bold"/>
          <w:bCs/>
          <w:sz w:val="24"/>
          <w:szCs w:val="24"/>
        </w:rPr>
        <w:t>an</w:t>
      </w:r>
      <w:proofErr w:type="spellEnd"/>
      <w:r w:rsidRPr="00036058">
        <w:rPr>
          <w:rFonts w:eastAsia="Arial,Bold"/>
          <w:bCs/>
          <w:sz w:val="24"/>
          <w:szCs w:val="24"/>
        </w:rPr>
        <w:t xml:space="preserve"> </w:t>
      </w:r>
      <w:proofErr w:type="spellStart"/>
      <w:r w:rsidRPr="00036058">
        <w:rPr>
          <w:rFonts w:eastAsia="Arial,Bold"/>
          <w:bCs/>
          <w:sz w:val="24"/>
          <w:szCs w:val="24"/>
        </w:rPr>
        <w:t>alternative</w:t>
      </w:r>
      <w:proofErr w:type="spellEnd"/>
      <w:r w:rsidRPr="00036058">
        <w:rPr>
          <w:rFonts w:eastAsia="Arial,Bold"/>
          <w:bCs/>
          <w:sz w:val="24"/>
          <w:szCs w:val="24"/>
        </w:rPr>
        <w:t xml:space="preserve"> to </w:t>
      </w:r>
      <w:proofErr w:type="spellStart"/>
      <w:r w:rsidRPr="00036058">
        <w:rPr>
          <w:rFonts w:eastAsia="Arial,Bold"/>
          <w:bCs/>
          <w:sz w:val="24"/>
          <w:szCs w:val="24"/>
        </w:rPr>
        <w:t>conventional</w:t>
      </w:r>
      <w:proofErr w:type="spellEnd"/>
      <w:r w:rsidRPr="00036058">
        <w:rPr>
          <w:rFonts w:eastAsia="Arial,Bold"/>
          <w:bCs/>
          <w:sz w:val="24"/>
          <w:szCs w:val="24"/>
        </w:rPr>
        <w:t xml:space="preserve"> </w:t>
      </w:r>
      <w:proofErr w:type="spellStart"/>
      <w:r w:rsidRPr="00036058">
        <w:rPr>
          <w:rFonts w:eastAsia="Arial,Bold"/>
          <w:bCs/>
          <w:sz w:val="24"/>
          <w:szCs w:val="24"/>
        </w:rPr>
        <w:t>chelators</w:t>
      </w:r>
      <w:proofErr w:type="spellEnd"/>
      <w:r w:rsidRPr="00036058">
        <w:rPr>
          <w:rFonts w:eastAsia="Arial,Bold"/>
          <w:bCs/>
          <w:sz w:val="24"/>
          <w:szCs w:val="24"/>
        </w:rPr>
        <w:t xml:space="preserve"> </w:t>
      </w:r>
      <w:proofErr w:type="spellStart"/>
      <w:r w:rsidRPr="00036058">
        <w:rPr>
          <w:rFonts w:eastAsia="Arial,Bold"/>
          <w:bCs/>
          <w:sz w:val="24"/>
          <w:szCs w:val="24"/>
        </w:rPr>
        <w:t>for</w:t>
      </w:r>
      <w:proofErr w:type="spellEnd"/>
      <w:r w:rsidRPr="00036058">
        <w:rPr>
          <w:rFonts w:eastAsia="Arial,Bold"/>
          <w:bCs/>
          <w:sz w:val="24"/>
          <w:szCs w:val="24"/>
        </w:rPr>
        <w:t xml:space="preserve"> </w:t>
      </w:r>
      <w:proofErr w:type="spellStart"/>
      <w:r w:rsidRPr="00036058">
        <w:rPr>
          <w:rFonts w:eastAsia="Arial,Bold"/>
          <w:bCs/>
          <w:sz w:val="24"/>
          <w:szCs w:val="24"/>
        </w:rPr>
        <w:t>heavy</w:t>
      </w:r>
      <w:proofErr w:type="spellEnd"/>
      <w:r w:rsidRPr="00036058">
        <w:rPr>
          <w:rFonts w:eastAsia="Arial,Bold"/>
          <w:bCs/>
          <w:sz w:val="24"/>
          <w:szCs w:val="24"/>
        </w:rPr>
        <w:t xml:space="preserve"> metal </w:t>
      </w:r>
      <w:proofErr w:type="spellStart"/>
      <w:r w:rsidRPr="00036058">
        <w:rPr>
          <w:rFonts w:eastAsia="Arial,Bold"/>
          <w:bCs/>
          <w:sz w:val="24"/>
          <w:szCs w:val="24"/>
        </w:rPr>
        <w:t>ions</w:t>
      </w:r>
      <w:proofErr w:type="spellEnd"/>
      <w:r w:rsidRPr="00036058">
        <w:rPr>
          <w:rFonts w:eastAsia="Arial,Bold"/>
          <w:bCs/>
          <w:sz w:val="24"/>
          <w:szCs w:val="24"/>
        </w:rPr>
        <w:t xml:space="preserve"> </w:t>
      </w:r>
      <w:proofErr w:type="spellStart"/>
      <w:r w:rsidRPr="00036058">
        <w:rPr>
          <w:rFonts w:eastAsia="Arial,Bold"/>
          <w:bCs/>
          <w:sz w:val="24"/>
          <w:szCs w:val="24"/>
        </w:rPr>
        <w:t>removal</w:t>
      </w:r>
      <w:proofErr w:type="spellEnd"/>
      <w:r w:rsidRPr="00036058">
        <w:rPr>
          <w:rFonts w:eastAsia="Arial,Bold"/>
          <w:bCs/>
          <w:sz w:val="24"/>
          <w:szCs w:val="24"/>
        </w:rPr>
        <w:t xml:space="preserve"> </w:t>
      </w:r>
      <w:proofErr w:type="spellStart"/>
      <w:r w:rsidRPr="00036058">
        <w:rPr>
          <w:rFonts w:eastAsia="Arial,Bold"/>
          <w:bCs/>
          <w:sz w:val="24"/>
          <w:szCs w:val="24"/>
        </w:rPr>
        <w:t>from</w:t>
      </w:r>
      <w:proofErr w:type="spellEnd"/>
      <w:r w:rsidRPr="00036058">
        <w:rPr>
          <w:rFonts w:eastAsia="Arial,Bold"/>
          <w:bCs/>
          <w:sz w:val="24"/>
          <w:szCs w:val="24"/>
        </w:rPr>
        <w:t xml:space="preserve"> </w:t>
      </w:r>
      <w:proofErr w:type="spellStart"/>
      <w:r w:rsidRPr="00036058">
        <w:rPr>
          <w:rFonts w:eastAsia="Arial,Bold"/>
          <w:bCs/>
          <w:sz w:val="24"/>
          <w:szCs w:val="24"/>
        </w:rPr>
        <w:t>different</w:t>
      </w:r>
      <w:proofErr w:type="spellEnd"/>
      <w:r w:rsidRPr="00036058">
        <w:rPr>
          <w:rFonts w:eastAsia="Arial,Bold"/>
          <w:bCs/>
          <w:sz w:val="24"/>
          <w:szCs w:val="24"/>
        </w:rPr>
        <w:t xml:space="preserve"> </w:t>
      </w:r>
      <w:proofErr w:type="spellStart"/>
      <w:r w:rsidRPr="00036058">
        <w:rPr>
          <w:rFonts w:eastAsia="Arial,Bold"/>
          <w:bCs/>
          <w:sz w:val="24"/>
          <w:szCs w:val="24"/>
        </w:rPr>
        <w:t>waste</w:t>
      </w:r>
      <w:proofErr w:type="spellEnd"/>
      <w:r w:rsidRPr="00036058">
        <w:rPr>
          <w:rFonts w:eastAsia="Arial,Bold"/>
          <w:bCs/>
          <w:sz w:val="24"/>
          <w:szCs w:val="24"/>
        </w:rPr>
        <w:t xml:space="preserve"> </w:t>
      </w:r>
      <w:proofErr w:type="spellStart"/>
      <w:r w:rsidRPr="00036058">
        <w:rPr>
          <w:rFonts w:eastAsia="Arial,Bold"/>
          <w:bCs/>
          <w:sz w:val="24"/>
          <w:szCs w:val="24"/>
        </w:rPr>
        <w:t>waters</w:t>
      </w:r>
      <w:proofErr w:type="spellEnd"/>
      <w:r w:rsidRPr="00036058">
        <w:rPr>
          <w:rFonts w:eastAsia="Arial,Bold"/>
          <w:bCs/>
          <w:sz w:val="24"/>
          <w:szCs w:val="24"/>
        </w:rPr>
        <w:t xml:space="preserve">. </w:t>
      </w:r>
      <w:r w:rsidRPr="00036058">
        <w:rPr>
          <w:rFonts w:eastAsia="Arial,Bold"/>
          <w:bCs/>
          <w:sz w:val="24"/>
          <w:szCs w:val="24"/>
        </w:rPr>
        <w:br/>
        <w:t>In</w:t>
      </w:r>
      <w:r w:rsidR="0082346A" w:rsidRPr="0082346A">
        <w:rPr>
          <w:bCs/>
        </w:rPr>
        <w:t xml:space="preserve"> </w:t>
      </w:r>
      <w:r w:rsidR="0082346A">
        <w:rPr>
          <w:bCs/>
        </w:rPr>
        <w:t>Vzorek č. 1</w:t>
      </w:r>
      <w:r w:rsidRPr="00036058">
        <w:rPr>
          <w:rFonts w:eastAsia="Arial,Bold"/>
          <w:bCs/>
          <w:sz w:val="24"/>
          <w:szCs w:val="24"/>
        </w:rPr>
        <w:t xml:space="preserve">: NING, R. Y.: </w:t>
      </w:r>
      <w:proofErr w:type="spellStart"/>
      <w:r w:rsidRPr="00036058">
        <w:rPr>
          <w:rFonts w:eastAsia="NimbusSanL-Bold-Identity-H"/>
          <w:bCs/>
          <w:i/>
          <w:sz w:val="24"/>
          <w:szCs w:val="24"/>
        </w:rPr>
        <w:t>Expanding</w:t>
      </w:r>
      <w:proofErr w:type="spellEnd"/>
      <w:r w:rsidRPr="00036058">
        <w:rPr>
          <w:rFonts w:eastAsia="NimbusSanL-Bold-Identity-H"/>
          <w:bCs/>
          <w:i/>
          <w:sz w:val="24"/>
          <w:szCs w:val="24"/>
        </w:rPr>
        <w:t xml:space="preserve"> </w:t>
      </w:r>
      <w:proofErr w:type="spellStart"/>
      <w:r w:rsidRPr="00036058">
        <w:rPr>
          <w:rFonts w:eastAsia="NimbusSanL-Bold-Identity-H"/>
          <w:bCs/>
          <w:i/>
          <w:sz w:val="24"/>
          <w:szCs w:val="24"/>
        </w:rPr>
        <w:t>Issues</w:t>
      </w:r>
      <w:proofErr w:type="spellEnd"/>
      <w:r w:rsidRPr="00036058">
        <w:rPr>
          <w:rFonts w:eastAsia="NimbusSanL-Bold-Identity-H"/>
          <w:bCs/>
          <w:i/>
          <w:sz w:val="24"/>
          <w:szCs w:val="24"/>
        </w:rPr>
        <w:t xml:space="preserve"> in </w:t>
      </w:r>
      <w:proofErr w:type="spellStart"/>
      <w:r w:rsidRPr="00036058">
        <w:rPr>
          <w:rFonts w:eastAsia="NimbusSanL-Bold-Identity-H"/>
          <w:bCs/>
          <w:i/>
          <w:sz w:val="24"/>
          <w:szCs w:val="24"/>
        </w:rPr>
        <w:t>Desalination</w:t>
      </w:r>
      <w:proofErr w:type="spellEnd"/>
      <w:r w:rsidRPr="00036058">
        <w:rPr>
          <w:rFonts w:ascii="Verdana" w:hAnsi="Verdana"/>
          <w:sz w:val="24"/>
          <w:szCs w:val="24"/>
        </w:rPr>
        <w:t xml:space="preserve"> </w:t>
      </w:r>
      <w:r w:rsidRPr="00036058">
        <w:rPr>
          <w:sz w:val="24"/>
          <w:szCs w:val="24"/>
        </w:rPr>
        <w:t xml:space="preserve">[online]. </w:t>
      </w:r>
      <w:proofErr w:type="spellStart"/>
      <w:r w:rsidRPr="00036058">
        <w:rPr>
          <w:rFonts w:eastAsia="NimbusSanL-Bold-Identity-H"/>
          <w:bCs/>
          <w:sz w:val="24"/>
          <w:szCs w:val="24"/>
        </w:rPr>
        <w:t>InTech</w:t>
      </w:r>
      <w:proofErr w:type="spellEnd"/>
      <w:r w:rsidRPr="00036058">
        <w:rPr>
          <w:rFonts w:eastAsia="NimbusSanL-Bold-Identity-H"/>
          <w:bCs/>
          <w:sz w:val="24"/>
          <w:szCs w:val="24"/>
        </w:rPr>
        <w:t xml:space="preserve">, </w:t>
      </w:r>
      <w:proofErr w:type="spellStart"/>
      <w:r w:rsidRPr="00036058">
        <w:rPr>
          <w:rFonts w:eastAsia="NimbusSanL-Bold-Identity-H"/>
          <w:bCs/>
          <w:sz w:val="24"/>
          <w:szCs w:val="24"/>
        </w:rPr>
        <w:t>September</w:t>
      </w:r>
      <w:proofErr w:type="spellEnd"/>
      <w:r w:rsidRPr="00036058">
        <w:rPr>
          <w:rFonts w:eastAsia="NimbusSanL-Bold-Identity-H"/>
          <w:bCs/>
          <w:sz w:val="24"/>
          <w:szCs w:val="24"/>
        </w:rPr>
        <w:t xml:space="preserve"> 2011, s. 339–370. </w:t>
      </w:r>
      <w:r w:rsidRPr="00036058">
        <w:rPr>
          <w:rFonts w:eastAsia="NimbusSanL-Regu-Identity-H"/>
          <w:sz w:val="24"/>
          <w:szCs w:val="24"/>
        </w:rPr>
        <w:t xml:space="preserve">ISBN 978-953-307-624-9. </w:t>
      </w:r>
      <w:r w:rsidRPr="00036058">
        <w:rPr>
          <w:sz w:val="24"/>
          <w:szCs w:val="24"/>
        </w:rPr>
        <w:t>[cit. 2015-3-12]</w:t>
      </w:r>
    </w:p>
    <w:p w:rsidR="00036058" w:rsidRDefault="00036058" w:rsidP="00036058">
      <w:pPr>
        <w:pStyle w:val="Odstavecseseznamem"/>
        <w:numPr>
          <w:ilvl w:val="0"/>
          <w:numId w:val="3"/>
        </w:numPr>
        <w:autoSpaceDE w:val="0"/>
        <w:autoSpaceDN w:val="0"/>
        <w:adjustRightInd w:val="0"/>
        <w:rPr>
          <w:color w:val="000000"/>
          <w:sz w:val="24"/>
          <w:szCs w:val="24"/>
        </w:rPr>
      </w:pPr>
      <w:proofErr w:type="spellStart"/>
      <w:r w:rsidRPr="00036058">
        <w:rPr>
          <w:color w:val="000000"/>
          <w:sz w:val="24"/>
          <w:szCs w:val="24"/>
        </w:rPr>
        <w:t>Kryštůfek</w:t>
      </w:r>
      <w:proofErr w:type="spellEnd"/>
      <w:r w:rsidRPr="00036058">
        <w:rPr>
          <w:color w:val="000000"/>
          <w:sz w:val="24"/>
          <w:szCs w:val="24"/>
        </w:rPr>
        <w:t xml:space="preserve">, Jiří a Jakub </w:t>
      </w:r>
      <w:proofErr w:type="spellStart"/>
      <w:r w:rsidRPr="00036058">
        <w:rPr>
          <w:color w:val="000000"/>
          <w:sz w:val="24"/>
          <w:szCs w:val="24"/>
        </w:rPr>
        <w:t>Wiener</w:t>
      </w:r>
      <w:proofErr w:type="spellEnd"/>
      <w:r w:rsidRPr="00036058">
        <w:rPr>
          <w:color w:val="000000"/>
          <w:sz w:val="24"/>
          <w:szCs w:val="24"/>
        </w:rPr>
        <w:t xml:space="preserve">. </w:t>
      </w:r>
      <w:r w:rsidRPr="00036058">
        <w:rPr>
          <w:i/>
          <w:iCs/>
          <w:color w:val="000000"/>
          <w:sz w:val="24"/>
          <w:szCs w:val="24"/>
        </w:rPr>
        <w:t xml:space="preserve">Barvení textilií I. </w:t>
      </w:r>
      <w:r w:rsidRPr="00036058">
        <w:rPr>
          <w:color w:val="000000"/>
          <w:sz w:val="24"/>
          <w:szCs w:val="24"/>
        </w:rPr>
        <w:t xml:space="preserve">Vyd. 1. Liberec: Technická univerzita v Liberci, 212 s. ISBN 978-80-7372-328-6. </w:t>
      </w:r>
    </w:p>
    <w:p w:rsidR="004C5241" w:rsidRDefault="004C5241" w:rsidP="004C5241">
      <w:pPr>
        <w:pStyle w:val="Odstavecseseznamem"/>
        <w:numPr>
          <w:ilvl w:val="0"/>
          <w:numId w:val="3"/>
        </w:numPr>
        <w:rPr>
          <w:rFonts w:eastAsia="SimSun"/>
          <w:lang w:eastAsia="ar-SA"/>
        </w:rPr>
      </w:pPr>
      <w:proofErr w:type="spellStart"/>
      <w:r w:rsidRPr="00FF506A">
        <w:rPr>
          <w:rFonts w:eastAsia="SimSun"/>
          <w:lang w:eastAsia="ar-SA"/>
        </w:rPr>
        <w:t>Degussa</w:t>
      </w:r>
      <w:proofErr w:type="spellEnd"/>
      <w:r w:rsidRPr="00FF506A">
        <w:rPr>
          <w:rFonts w:eastAsia="SimSun"/>
          <w:lang w:eastAsia="ar-SA"/>
        </w:rPr>
        <w:t xml:space="preserve">: </w:t>
      </w:r>
      <w:proofErr w:type="spellStart"/>
      <w:r w:rsidRPr="00FF506A">
        <w:rPr>
          <w:rFonts w:eastAsia="SimSun"/>
          <w:lang w:eastAsia="ar-SA"/>
        </w:rPr>
        <w:t>Polyoxycarbonsäuren</w:t>
      </w:r>
      <w:proofErr w:type="spellEnd"/>
      <w:r w:rsidRPr="00FF506A">
        <w:rPr>
          <w:rFonts w:eastAsia="SimSun"/>
          <w:lang w:eastAsia="ar-SA"/>
        </w:rPr>
        <w:t xml:space="preserve">. </w:t>
      </w:r>
      <w:proofErr w:type="spellStart"/>
      <w:r w:rsidRPr="00FF506A">
        <w:rPr>
          <w:rFonts w:eastAsia="SimSun"/>
          <w:lang w:eastAsia="ar-SA"/>
        </w:rPr>
        <w:t>Inventors</w:t>
      </w:r>
      <w:proofErr w:type="spellEnd"/>
      <w:r w:rsidRPr="00FF506A">
        <w:rPr>
          <w:rFonts w:eastAsia="SimSun"/>
          <w:lang w:eastAsia="ar-SA"/>
        </w:rPr>
        <w:t xml:space="preserve">: </w:t>
      </w:r>
      <w:proofErr w:type="spellStart"/>
      <w:r w:rsidRPr="00FF506A">
        <w:rPr>
          <w:rFonts w:eastAsia="SimSun"/>
          <w:lang w:eastAsia="ar-SA"/>
        </w:rPr>
        <w:t>Haschke</w:t>
      </w:r>
      <w:proofErr w:type="spellEnd"/>
      <w:r w:rsidRPr="00FF506A">
        <w:rPr>
          <w:rFonts w:eastAsia="SimSun"/>
          <w:lang w:eastAsia="ar-SA"/>
        </w:rPr>
        <w:t xml:space="preserve"> H., </w:t>
      </w:r>
      <w:proofErr w:type="spellStart"/>
      <w:r w:rsidRPr="00FF506A">
        <w:rPr>
          <w:rFonts w:eastAsia="SimSun"/>
          <w:lang w:eastAsia="ar-SA"/>
        </w:rPr>
        <w:t>Bäder</w:t>
      </w:r>
      <w:proofErr w:type="spellEnd"/>
      <w:r w:rsidRPr="00FF506A">
        <w:rPr>
          <w:rFonts w:eastAsia="SimSun"/>
          <w:lang w:eastAsia="ar-SA"/>
        </w:rPr>
        <w:t xml:space="preserve"> E. Int.CI.: C 08 f 3/00. </w:t>
      </w:r>
      <w:proofErr w:type="spellStart"/>
      <w:r w:rsidRPr="00FF506A">
        <w:rPr>
          <w:rFonts w:eastAsia="SimSun"/>
          <w:lang w:eastAsia="ar-SA"/>
        </w:rPr>
        <w:t>Ger.offen</w:t>
      </w:r>
      <w:proofErr w:type="spellEnd"/>
      <w:r w:rsidRPr="00FF506A">
        <w:rPr>
          <w:rFonts w:eastAsia="SimSun"/>
          <w:lang w:eastAsia="ar-SA"/>
        </w:rPr>
        <w:t>. DE 1904941(A1), 1970 – 08 – 0</w:t>
      </w:r>
    </w:p>
    <w:p w:rsidR="004C5241" w:rsidRPr="004C5241" w:rsidRDefault="004C5241" w:rsidP="004C5241">
      <w:pPr>
        <w:autoSpaceDE w:val="0"/>
        <w:autoSpaceDN w:val="0"/>
        <w:adjustRightInd w:val="0"/>
        <w:ind w:left="540"/>
        <w:rPr>
          <w:rFonts w:eastAsiaTheme="minorHAnsi"/>
          <w:color w:val="000000"/>
        </w:rPr>
      </w:pPr>
    </w:p>
    <w:p w:rsidR="00036058" w:rsidRPr="00036058" w:rsidRDefault="00036058" w:rsidP="00036058">
      <w:pPr>
        <w:ind w:left="540"/>
        <w:jc w:val="both"/>
      </w:pPr>
    </w:p>
    <w:p w:rsidR="00823F6B" w:rsidRDefault="00823F6B" w:rsidP="00823F6B">
      <w:pPr>
        <w:pStyle w:val="Normlnweb"/>
        <w:spacing w:before="0" w:beforeAutospacing="0" w:after="0" w:afterAutospacing="0" w:line="360" w:lineRule="auto"/>
        <w:textAlignment w:val="baseline"/>
        <w:rPr>
          <w:iCs/>
        </w:rPr>
      </w:pPr>
    </w:p>
    <w:p w:rsidR="00823F6B" w:rsidRDefault="00823F6B" w:rsidP="00823F6B">
      <w:pPr>
        <w:pStyle w:val="Nadpis4"/>
        <w:spacing w:line="360" w:lineRule="auto"/>
      </w:pPr>
    </w:p>
    <w:p w:rsidR="00823F6B" w:rsidRDefault="00823F6B" w:rsidP="00823F6B">
      <w:pPr>
        <w:pStyle w:val="Nadpis4"/>
        <w:spacing w:line="360" w:lineRule="auto"/>
      </w:pPr>
    </w:p>
    <w:p w:rsidR="00823F6B" w:rsidRDefault="00823F6B" w:rsidP="00823F6B">
      <w:pPr>
        <w:pStyle w:val="Nadpis4"/>
        <w:spacing w:line="360" w:lineRule="auto"/>
      </w:pPr>
    </w:p>
    <w:p w:rsidR="00823F6B" w:rsidRDefault="00823F6B" w:rsidP="00823F6B">
      <w:pPr>
        <w:pStyle w:val="Nadpis4"/>
        <w:spacing w:line="360" w:lineRule="auto"/>
      </w:pPr>
    </w:p>
    <w:p w:rsidR="00823F6B" w:rsidRDefault="00823F6B" w:rsidP="00823F6B">
      <w:pPr>
        <w:pStyle w:val="Nadpis4"/>
        <w:spacing w:line="360" w:lineRule="auto"/>
      </w:pPr>
    </w:p>
    <w:p w:rsidR="00823F6B" w:rsidRPr="00426169" w:rsidRDefault="00823F6B" w:rsidP="00823F6B">
      <w:pPr>
        <w:pStyle w:val="Zkladntext"/>
        <w:spacing w:line="240" w:lineRule="auto"/>
      </w:pPr>
    </w:p>
    <w:p w:rsidR="009638FE" w:rsidRPr="009638FE" w:rsidRDefault="009638FE" w:rsidP="009638FE"/>
    <w:sectPr w:rsidR="009638FE" w:rsidRPr="009638FE">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EE"/>
    <w:family w:val="swiss"/>
    <w:pitch w:val="variable"/>
    <w:sig w:usb0="E1002EFF" w:usb1="C000605B" w:usb2="00000029" w:usb3="00000000" w:csb0="000101FF" w:csb1="00000000"/>
  </w:font>
  <w:font w:name="Cambria Math">
    <w:panose1 w:val="02040503050406030204"/>
    <w:charset w:val="EE"/>
    <w:family w:val="roman"/>
    <w:pitch w:val="variable"/>
    <w:sig w:usb0="E00002FF" w:usb1="420024FF" w:usb2="00000000" w:usb3="00000000" w:csb0="0000019F" w:csb1="00000000"/>
  </w:font>
  <w:font w:name="+mn-ea">
    <w:panose1 w:val="00000000000000000000"/>
    <w:charset w:val="00"/>
    <w:family w:val="roman"/>
    <w:notTrueType/>
    <w:pitch w:val="default"/>
  </w:font>
  <w:font w:name="Arial,Bold">
    <w:altName w:val="MS Mincho"/>
    <w:panose1 w:val="00000000000000000000"/>
    <w:charset w:val="80"/>
    <w:family w:val="auto"/>
    <w:notTrueType/>
    <w:pitch w:val="default"/>
    <w:sig w:usb0="00000003" w:usb1="08070000" w:usb2="00000010" w:usb3="00000000" w:csb0="00020001" w:csb1="00000000"/>
  </w:font>
  <w:font w:name="NimbusSanL-Bold-Identity-H">
    <w:altName w:val="MS Mincho"/>
    <w:panose1 w:val="00000000000000000000"/>
    <w:charset w:val="80"/>
    <w:family w:val="auto"/>
    <w:notTrueType/>
    <w:pitch w:val="default"/>
    <w:sig w:usb0="00000000" w:usb1="08070000" w:usb2="00000010" w:usb3="00000000" w:csb0="00020000" w:csb1="00000000"/>
  </w:font>
  <w:font w:name="Verdana">
    <w:panose1 w:val="020B0604030504040204"/>
    <w:charset w:val="EE"/>
    <w:family w:val="swiss"/>
    <w:pitch w:val="variable"/>
    <w:sig w:usb0="A10006FF" w:usb1="4000205B" w:usb2="00000010" w:usb3="00000000" w:csb0="0000019F" w:csb1="00000000"/>
  </w:font>
  <w:font w:name="NimbusSanL-Regu-Identity-H">
    <w:altName w:val="MS Mincho"/>
    <w:panose1 w:val="00000000000000000000"/>
    <w:charset w:val="80"/>
    <w:family w:val="auto"/>
    <w:notTrueType/>
    <w:pitch w:val="default"/>
    <w:sig w:usb0="00000001" w:usb1="08070000" w:usb2="00000010" w:usb3="00000000" w:csb0="00020000" w:csb1="00000000"/>
  </w:font>
  <w:font w:name="SimSun">
    <w:altName w:val="宋体"/>
    <w:panose1 w:val="02010600030101010101"/>
    <w:charset w:val="86"/>
    <w:family w:val="auto"/>
    <w:notTrueType/>
    <w:pitch w:val="variable"/>
    <w:sig w:usb0="00000001" w:usb1="080E0000" w:usb2="00000010" w:usb3="00000000" w:csb0="00040000" w:csb1="00000000"/>
  </w:font>
  <w:font w:name="Cambria">
    <w:panose1 w:val="02040503050406030204"/>
    <w:charset w:val="EE"/>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D490415"/>
    <w:multiLevelType w:val="hybridMultilevel"/>
    <w:tmpl w:val="AEB617C0"/>
    <w:lvl w:ilvl="0" w:tplc="F37EDA28">
      <w:start w:val="1"/>
      <w:numFmt w:val="decimal"/>
      <w:lvlText w:val="[%1]"/>
      <w:lvlJc w:val="left"/>
      <w:pPr>
        <w:ind w:left="900" w:hanging="360"/>
      </w:pPr>
      <w:rPr>
        <w:rFonts w:hint="default"/>
      </w:rPr>
    </w:lvl>
    <w:lvl w:ilvl="1" w:tplc="04050019" w:tentative="1">
      <w:start w:val="1"/>
      <w:numFmt w:val="lowerLetter"/>
      <w:lvlText w:val="%2."/>
      <w:lvlJc w:val="left"/>
      <w:pPr>
        <w:ind w:left="1620" w:hanging="360"/>
      </w:pPr>
    </w:lvl>
    <w:lvl w:ilvl="2" w:tplc="0405001B" w:tentative="1">
      <w:start w:val="1"/>
      <w:numFmt w:val="lowerRoman"/>
      <w:lvlText w:val="%3."/>
      <w:lvlJc w:val="right"/>
      <w:pPr>
        <w:ind w:left="2340" w:hanging="180"/>
      </w:pPr>
    </w:lvl>
    <w:lvl w:ilvl="3" w:tplc="0405000F" w:tentative="1">
      <w:start w:val="1"/>
      <w:numFmt w:val="decimal"/>
      <w:lvlText w:val="%4."/>
      <w:lvlJc w:val="left"/>
      <w:pPr>
        <w:ind w:left="3060" w:hanging="360"/>
      </w:pPr>
    </w:lvl>
    <w:lvl w:ilvl="4" w:tplc="04050019" w:tentative="1">
      <w:start w:val="1"/>
      <w:numFmt w:val="lowerLetter"/>
      <w:lvlText w:val="%5."/>
      <w:lvlJc w:val="left"/>
      <w:pPr>
        <w:ind w:left="3780" w:hanging="360"/>
      </w:pPr>
    </w:lvl>
    <w:lvl w:ilvl="5" w:tplc="0405001B" w:tentative="1">
      <w:start w:val="1"/>
      <w:numFmt w:val="lowerRoman"/>
      <w:lvlText w:val="%6."/>
      <w:lvlJc w:val="right"/>
      <w:pPr>
        <w:ind w:left="4500" w:hanging="180"/>
      </w:pPr>
    </w:lvl>
    <w:lvl w:ilvl="6" w:tplc="0405000F" w:tentative="1">
      <w:start w:val="1"/>
      <w:numFmt w:val="decimal"/>
      <w:lvlText w:val="%7."/>
      <w:lvlJc w:val="left"/>
      <w:pPr>
        <w:ind w:left="5220" w:hanging="360"/>
      </w:pPr>
    </w:lvl>
    <w:lvl w:ilvl="7" w:tplc="04050019" w:tentative="1">
      <w:start w:val="1"/>
      <w:numFmt w:val="lowerLetter"/>
      <w:lvlText w:val="%8."/>
      <w:lvlJc w:val="left"/>
      <w:pPr>
        <w:ind w:left="5940" w:hanging="360"/>
      </w:pPr>
    </w:lvl>
    <w:lvl w:ilvl="8" w:tplc="0405001B" w:tentative="1">
      <w:start w:val="1"/>
      <w:numFmt w:val="lowerRoman"/>
      <w:lvlText w:val="%9."/>
      <w:lvlJc w:val="right"/>
      <w:pPr>
        <w:ind w:left="6660" w:hanging="180"/>
      </w:pPr>
    </w:lvl>
  </w:abstractNum>
  <w:abstractNum w:abstractNumId="1">
    <w:nsid w:val="34277DB8"/>
    <w:multiLevelType w:val="hybridMultilevel"/>
    <w:tmpl w:val="8BCA2830"/>
    <w:lvl w:ilvl="0" w:tplc="02AE4542">
      <w:start w:val="1"/>
      <w:numFmt w:val="decimal"/>
      <w:lvlText w:val="%1."/>
      <w:lvlJc w:val="left"/>
      <w:pPr>
        <w:ind w:left="720" w:hanging="360"/>
      </w:pPr>
      <w:rPr>
        <w:rFonts w:hint="default"/>
        <w:i w:val="0"/>
        <w:color w:val="auto"/>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2">
    <w:nsid w:val="3CD91CFA"/>
    <w:multiLevelType w:val="hybridMultilevel"/>
    <w:tmpl w:val="9D02F96E"/>
    <w:lvl w:ilvl="0" w:tplc="8190EF30">
      <w:start w:val="1"/>
      <w:numFmt w:val="decimal"/>
      <w:lvlText w:val="%1)"/>
      <w:lvlJc w:val="left"/>
      <w:pPr>
        <w:ind w:left="1080" w:hanging="360"/>
      </w:pPr>
      <w:rPr>
        <w:rFonts w:cstheme="minorBidi" w:hint="default"/>
      </w:rPr>
    </w:lvl>
    <w:lvl w:ilvl="1" w:tplc="04050019">
      <w:start w:val="1"/>
      <w:numFmt w:val="lowerLetter"/>
      <w:lvlText w:val="%2."/>
      <w:lvlJc w:val="left"/>
      <w:pPr>
        <w:ind w:left="1800" w:hanging="360"/>
      </w:pPr>
    </w:lvl>
    <w:lvl w:ilvl="2" w:tplc="0405001B" w:tentative="1">
      <w:start w:val="1"/>
      <w:numFmt w:val="lowerRoman"/>
      <w:lvlText w:val="%3."/>
      <w:lvlJc w:val="right"/>
      <w:pPr>
        <w:ind w:left="2520" w:hanging="180"/>
      </w:pPr>
    </w:lvl>
    <w:lvl w:ilvl="3" w:tplc="0405000F" w:tentative="1">
      <w:start w:val="1"/>
      <w:numFmt w:val="decimal"/>
      <w:lvlText w:val="%4."/>
      <w:lvlJc w:val="left"/>
      <w:pPr>
        <w:ind w:left="3240" w:hanging="360"/>
      </w:pPr>
    </w:lvl>
    <w:lvl w:ilvl="4" w:tplc="04050019" w:tentative="1">
      <w:start w:val="1"/>
      <w:numFmt w:val="lowerLetter"/>
      <w:lvlText w:val="%5."/>
      <w:lvlJc w:val="left"/>
      <w:pPr>
        <w:ind w:left="3960" w:hanging="360"/>
      </w:pPr>
    </w:lvl>
    <w:lvl w:ilvl="5" w:tplc="0405001B" w:tentative="1">
      <w:start w:val="1"/>
      <w:numFmt w:val="lowerRoman"/>
      <w:lvlText w:val="%6."/>
      <w:lvlJc w:val="right"/>
      <w:pPr>
        <w:ind w:left="4680" w:hanging="180"/>
      </w:pPr>
    </w:lvl>
    <w:lvl w:ilvl="6" w:tplc="0405000F" w:tentative="1">
      <w:start w:val="1"/>
      <w:numFmt w:val="decimal"/>
      <w:lvlText w:val="%7."/>
      <w:lvlJc w:val="left"/>
      <w:pPr>
        <w:ind w:left="5400" w:hanging="360"/>
      </w:pPr>
    </w:lvl>
    <w:lvl w:ilvl="7" w:tplc="04050019" w:tentative="1">
      <w:start w:val="1"/>
      <w:numFmt w:val="lowerLetter"/>
      <w:lvlText w:val="%8."/>
      <w:lvlJc w:val="left"/>
      <w:pPr>
        <w:ind w:left="6120" w:hanging="360"/>
      </w:pPr>
    </w:lvl>
    <w:lvl w:ilvl="8" w:tplc="0405001B" w:tentative="1">
      <w:start w:val="1"/>
      <w:numFmt w:val="lowerRoman"/>
      <w:lvlText w:val="%9."/>
      <w:lvlJc w:val="right"/>
      <w:pPr>
        <w:ind w:left="6840" w:hanging="180"/>
      </w:pPr>
    </w:lvl>
  </w:abstractNum>
  <w:abstractNum w:abstractNumId="3">
    <w:nsid w:val="4D881C7C"/>
    <w:multiLevelType w:val="hybridMultilevel"/>
    <w:tmpl w:val="ACBAE7AA"/>
    <w:lvl w:ilvl="0" w:tplc="175EF660">
      <w:start w:val="1"/>
      <w:numFmt w:val="bullet"/>
      <w:pStyle w:val="Odstavecseseznamem"/>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4">
    <w:nsid w:val="75493758"/>
    <w:multiLevelType w:val="hybridMultilevel"/>
    <w:tmpl w:val="1C927838"/>
    <w:lvl w:ilvl="0" w:tplc="0405000F">
      <w:start w:val="1"/>
      <w:numFmt w:val="decimal"/>
      <w:lvlText w:val="%1."/>
      <w:lvlJc w:val="left"/>
      <w:pPr>
        <w:tabs>
          <w:tab w:val="num" w:pos="720"/>
        </w:tabs>
        <w:ind w:left="720" w:hanging="360"/>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num w:numId="1">
    <w:abstractNumId w:val="3"/>
  </w:num>
  <w:num w:numId="2">
    <w:abstractNumId w:val="2"/>
  </w:num>
  <w:num w:numId="3">
    <w:abstractNumId w:val="0"/>
  </w:num>
  <w:num w:numId="4">
    <w:abstractNumId w:val="1"/>
  </w:num>
  <w:num w:numId="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849FD"/>
    <w:rsid w:val="00036058"/>
    <w:rsid w:val="000B550A"/>
    <w:rsid w:val="000D013B"/>
    <w:rsid w:val="000F61C8"/>
    <w:rsid w:val="000F7290"/>
    <w:rsid w:val="00112EF1"/>
    <w:rsid w:val="001732E3"/>
    <w:rsid w:val="001B6D5D"/>
    <w:rsid w:val="001C52F2"/>
    <w:rsid w:val="001F09C2"/>
    <w:rsid w:val="00214BBA"/>
    <w:rsid w:val="00217817"/>
    <w:rsid w:val="00234118"/>
    <w:rsid w:val="00252FC7"/>
    <w:rsid w:val="002530C9"/>
    <w:rsid w:val="002817A4"/>
    <w:rsid w:val="002D5A3F"/>
    <w:rsid w:val="002D677E"/>
    <w:rsid w:val="0030188F"/>
    <w:rsid w:val="00310BBA"/>
    <w:rsid w:val="00323238"/>
    <w:rsid w:val="003526B3"/>
    <w:rsid w:val="00383516"/>
    <w:rsid w:val="003D6902"/>
    <w:rsid w:val="003E67FD"/>
    <w:rsid w:val="0040651E"/>
    <w:rsid w:val="004476BE"/>
    <w:rsid w:val="004C5241"/>
    <w:rsid w:val="004D6491"/>
    <w:rsid w:val="004F0212"/>
    <w:rsid w:val="005311DE"/>
    <w:rsid w:val="005C49A6"/>
    <w:rsid w:val="005E5723"/>
    <w:rsid w:val="005F76DB"/>
    <w:rsid w:val="00601FA7"/>
    <w:rsid w:val="00623896"/>
    <w:rsid w:val="006263D8"/>
    <w:rsid w:val="00647726"/>
    <w:rsid w:val="0068629A"/>
    <w:rsid w:val="006A1E9A"/>
    <w:rsid w:val="006A23BF"/>
    <w:rsid w:val="006A5577"/>
    <w:rsid w:val="006F288A"/>
    <w:rsid w:val="00715F30"/>
    <w:rsid w:val="0074136B"/>
    <w:rsid w:val="00760CDB"/>
    <w:rsid w:val="00770DB7"/>
    <w:rsid w:val="007E6AA9"/>
    <w:rsid w:val="0082346A"/>
    <w:rsid w:val="00823F6B"/>
    <w:rsid w:val="0088367A"/>
    <w:rsid w:val="008C040E"/>
    <w:rsid w:val="00924520"/>
    <w:rsid w:val="0093143F"/>
    <w:rsid w:val="0094485B"/>
    <w:rsid w:val="009559EC"/>
    <w:rsid w:val="009638FE"/>
    <w:rsid w:val="009B2537"/>
    <w:rsid w:val="009D4B95"/>
    <w:rsid w:val="009E47BC"/>
    <w:rsid w:val="00A10327"/>
    <w:rsid w:val="00A53836"/>
    <w:rsid w:val="00A75E51"/>
    <w:rsid w:val="00A94F9E"/>
    <w:rsid w:val="00AA11F8"/>
    <w:rsid w:val="00AC0B70"/>
    <w:rsid w:val="00AC38D6"/>
    <w:rsid w:val="00AF6448"/>
    <w:rsid w:val="00B022EC"/>
    <w:rsid w:val="00B63C66"/>
    <w:rsid w:val="00B81C5E"/>
    <w:rsid w:val="00BE6E2A"/>
    <w:rsid w:val="00C24815"/>
    <w:rsid w:val="00C44EEF"/>
    <w:rsid w:val="00CD27AC"/>
    <w:rsid w:val="00CF1145"/>
    <w:rsid w:val="00D568A9"/>
    <w:rsid w:val="00D60025"/>
    <w:rsid w:val="00D65D53"/>
    <w:rsid w:val="00D91313"/>
    <w:rsid w:val="00D9760B"/>
    <w:rsid w:val="00DC441A"/>
    <w:rsid w:val="00E46038"/>
    <w:rsid w:val="00E849FD"/>
    <w:rsid w:val="00E900B3"/>
    <w:rsid w:val="00E932F0"/>
    <w:rsid w:val="00EC67CB"/>
    <w:rsid w:val="00ED3A07"/>
    <w:rsid w:val="00EF476D"/>
    <w:rsid w:val="00F10C92"/>
    <w:rsid w:val="00F173FE"/>
    <w:rsid w:val="00F23414"/>
    <w:rsid w:val="00FA2487"/>
    <w:rsid w:val="00FB551A"/>
    <w:rsid w:val="00FF32B0"/>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cs-CZ"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0" w:qFormat="1"/>
    <w:lsdException w:name="heading 5" w:uiPriority="9" w:qFormat="1"/>
    <w:lsdException w:name="heading 6" w:uiPriority="0" w:qFormat="1"/>
    <w:lsdException w:name="heading 7" w:uiPriority="0"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rsid w:val="00823F6B"/>
    <w:pPr>
      <w:spacing w:after="0" w:line="240" w:lineRule="auto"/>
    </w:pPr>
    <w:rPr>
      <w:rFonts w:ascii="Times New Roman" w:eastAsia="Times New Roman" w:hAnsi="Times New Roman" w:cs="Times New Roman"/>
      <w:sz w:val="24"/>
      <w:szCs w:val="24"/>
      <w:lang w:eastAsia="cs-CZ"/>
    </w:rPr>
  </w:style>
  <w:style w:type="paragraph" w:styleId="Nadpis4">
    <w:name w:val="heading 4"/>
    <w:basedOn w:val="Normln"/>
    <w:next w:val="Normln"/>
    <w:link w:val="Nadpis4Char"/>
    <w:qFormat/>
    <w:rsid w:val="00823F6B"/>
    <w:pPr>
      <w:keepNext/>
      <w:outlineLvl w:val="3"/>
    </w:pPr>
    <w:rPr>
      <w:b/>
      <w:bCs/>
    </w:rPr>
  </w:style>
  <w:style w:type="paragraph" w:styleId="Nadpis6">
    <w:name w:val="heading 6"/>
    <w:basedOn w:val="Normln"/>
    <w:next w:val="Normln"/>
    <w:link w:val="Nadpis6Char"/>
    <w:qFormat/>
    <w:rsid w:val="00823F6B"/>
    <w:pPr>
      <w:keepNext/>
      <w:spacing w:line="360" w:lineRule="auto"/>
      <w:jc w:val="center"/>
      <w:outlineLvl w:val="5"/>
    </w:pPr>
    <w:rPr>
      <w:b/>
      <w:bCs/>
    </w:rPr>
  </w:style>
  <w:style w:type="paragraph" w:styleId="Nadpis7">
    <w:name w:val="heading 7"/>
    <w:basedOn w:val="Normln"/>
    <w:next w:val="Normln"/>
    <w:link w:val="Nadpis7Char"/>
    <w:qFormat/>
    <w:rsid w:val="00823F6B"/>
    <w:pPr>
      <w:keepNext/>
      <w:spacing w:line="360" w:lineRule="auto"/>
      <w:jc w:val="center"/>
      <w:outlineLvl w:val="6"/>
    </w:pPr>
    <w:rPr>
      <w:i/>
      <w:iCs/>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character" w:styleId="Hypertextovodkaz">
    <w:name w:val="Hyperlink"/>
    <w:basedOn w:val="Standardnpsmoodstavce"/>
    <w:unhideWhenUsed/>
    <w:rsid w:val="00234118"/>
    <w:rPr>
      <w:color w:val="0000FF"/>
      <w:u w:val="single"/>
    </w:rPr>
  </w:style>
  <w:style w:type="paragraph" w:styleId="Textbubliny">
    <w:name w:val="Balloon Text"/>
    <w:basedOn w:val="Normln"/>
    <w:link w:val="TextbublinyChar"/>
    <w:uiPriority w:val="99"/>
    <w:semiHidden/>
    <w:unhideWhenUsed/>
    <w:rsid w:val="00234118"/>
    <w:rPr>
      <w:rFonts w:ascii="Tahoma" w:eastAsiaTheme="minorHAnsi" w:hAnsi="Tahoma" w:cs="Tahoma"/>
      <w:sz w:val="16"/>
      <w:szCs w:val="16"/>
      <w:lang w:eastAsia="en-US"/>
    </w:rPr>
  </w:style>
  <w:style w:type="character" w:customStyle="1" w:styleId="TextbublinyChar">
    <w:name w:val="Text bubliny Char"/>
    <w:basedOn w:val="Standardnpsmoodstavce"/>
    <w:link w:val="Textbubliny"/>
    <w:uiPriority w:val="99"/>
    <w:semiHidden/>
    <w:rsid w:val="00234118"/>
    <w:rPr>
      <w:rFonts w:ascii="Tahoma" w:hAnsi="Tahoma" w:cs="Tahoma"/>
      <w:sz w:val="16"/>
      <w:szCs w:val="16"/>
    </w:rPr>
  </w:style>
  <w:style w:type="character" w:customStyle="1" w:styleId="shorttext">
    <w:name w:val="short_text"/>
    <w:basedOn w:val="Standardnpsmoodstavce"/>
    <w:rsid w:val="00E46038"/>
  </w:style>
  <w:style w:type="character" w:customStyle="1" w:styleId="Nadpis4Char">
    <w:name w:val="Nadpis 4 Char"/>
    <w:basedOn w:val="Standardnpsmoodstavce"/>
    <w:link w:val="Nadpis4"/>
    <w:rsid w:val="00823F6B"/>
    <w:rPr>
      <w:rFonts w:ascii="Times New Roman" w:eastAsia="Times New Roman" w:hAnsi="Times New Roman" w:cs="Times New Roman"/>
      <w:b/>
      <w:bCs/>
      <w:sz w:val="24"/>
      <w:szCs w:val="24"/>
      <w:lang w:eastAsia="cs-CZ"/>
    </w:rPr>
  </w:style>
  <w:style w:type="character" w:customStyle="1" w:styleId="Nadpis6Char">
    <w:name w:val="Nadpis 6 Char"/>
    <w:basedOn w:val="Standardnpsmoodstavce"/>
    <w:link w:val="Nadpis6"/>
    <w:rsid w:val="00823F6B"/>
    <w:rPr>
      <w:rFonts w:ascii="Times New Roman" w:eastAsia="Times New Roman" w:hAnsi="Times New Roman" w:cs="Times New Roman"/>
      <w:b/>
      <w:bCs/>
      <w:sz w:val="24"/>
      <w:szCs w:val="24"/>
      <w:lang w:eastAsia="cs-CZ"/>
    </w:rPr>
  </w:style>
  <w:style w:type="character" w:customStyle="1" w:styleId="Nadpis7Char">
    <w:name w:val="Nadpis 7 Char"/>
    <w:basedOn w:val="Standardnpsmoodstavce"/>
    <w:link w:val="Nadpis7"/>
    <w:rsid w:val="00823F6B"/>
    <w:rPr>
      <w:rFonts w:ascii="Times New Roman" w:eastAsia="Times New Roman" w:hAnsi="Times New Roman" w:cs="Times New Roman"/>
      <w:i/>
      <w:iCs/>
      <w:sz w:val="24"/>
      <w:szCs w:val="24"/>
      <w:lang w:eastAsia="cs-CZ"/>
    </w:rPr>
  </w:style>
  <w:style w:type="paragraph" w:styleId="Zkladntext">
    <w:name w:val="Body Text"/>
    <w:basedOn w:val="Normln"/>
    <w:link w:val="ZkladntextChar"/>
    <w:rsid w:val="00823F6B"/>
    <w:pPr>
      <w:spacing w:line="360" w:lineRule="auto"/>
      <w:jc w:val="both"/>
    </w:pPr>
  </w:style>
  <w:style w:type="character" w:customStyle="1" w:styleId="ZkladntextChar">
    <w:name w:val="Základní text Char"/>
    <w:basedOn w:val="Standardnpsmoodstavce"/>
    <w:link w:val="Zkladntext"/>
    <w:rsid w:val="00823F6B"/>
    <w:rPr>
      <w:rFonts w:ascii="Times New Roman" w:eastAsia="Times New Roman" w:hAnsi="Times New Roman" w:cs="Times New Roman"/>
      <w:sz w:val="24"/>
      <w:szCs w:val="24"/>
      <w:lang w:eastAsia="cs-CZ"/>
    </w:rPr>
  </w:style>
  <w:style w:type="paragraph" w:styleId="Normlnweb">
    <w:name w:val="Normal (Web)"/>
    <w:basedOn w:val="Normln"/>
    <w:uiPriority w:val="99"/>
    <w:rsid w:val="00823F6B"/>
    <w:pPr>
      <w:spacing w:before="100" w:beforeAutospacing="1" w:after="100" w:afterAutospacing="1"/>
    </w:pPr>
  </w:style>
  <w:style w:type="paragraph" w:customStyle="1" w:styleId="Default">
    <w:name w:val="Default"/>
    <w:rsid w:val="00823F6B"/>
    <w:pPr>
      <w:autoSpaceDE w:val="0"/>
      <w:autoSpaceDN w:val="0"/>
      <w:adjustRightInd w:val="0"/>
      <w:spacing w:after="0" w:line="240" w:lineRule="auto"/>
    </w:pPr>
    <w:rPr>
      <w:rFonts w:ascii="Times New Roman" w:eastAsia="Times New Roman" w:hAnsi="Times New Roman" w:cs="Times New Roman"/>
      <w:color w:val="000000"/>
      <w:sz w:val="24"/>
      <w:szCs w:val="24"/>
      <w:lang w:eastAsia="cs-CZ" w:bidi="he-IL"/>
    </w:rPr>
  </w:style>
  <w:style w:type="paragraph" w:styleId="Odstavecseseznamem">
    <w:name w:val="List Paragraph"/>
    <w:basedOn w:val="Normln"/>
    <w:uiPriority w:val="34"/>
    <w:qFormat/>
    <w:rsid w:val="00AF6448"/>
    <w:pPr>
      <w:numPr>
        <w:numId w:val="1"/>
      </w:numPr>
      <w:spacing w:line="360" w:lineRule="auto"/>
      <w:contextualSpacing/>
    </w:pPr>
    <w:rPr>
      <w:rFonts w:eastAsiaTheme="minorHAnsi"/>
      <w:sz w:val="22"/>
      <w:szCs w:val="22"/>
      <w:lang w:eastAsia="en-US"/>
    </w:rPr>
  </w:style>
  <w:style w:type="character" w:customStyle="1" w:styleId="apple-converted-space">
    <w:name w:val="apple-converted-space"/>
    <w:basedOn w:val="Standardnpsmoodstavce"/>
    <w:rsid w:val="00AF6448"/>
  </w:style>
  <w:style w:type="character" w:customStyle="1" w:styleId="field100">
    <w:name w:val="field_100"/>
    <w:basedOn w:val="Standardnpsmoodstavce"/>
    <w:rsid w:val="00036058"/>
  </w:style>
  <w:style w:type="character" w:customStyle="1" w:styleId="st1">
    <w:name w:val="st1"/>
    <w:basedOn w:val="Standardnpsmoodstavce"/>
    <w:rsid w:val="00036058"/>
  </w:style>
  <w:style w:type="table" w:styleId="Mkatabulky">
    <w:name w:val="Table Grid"/>
    <w:basedOn w:val="Normlntabulka"/>
    <w:uiPriority w:val="59"/>
    <w:rsid w:val="0082346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cs-CZ"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0" w:qFormat="1"/>
    <w:lsdException w:name="heading 5" w:uiPriority="9" w:qFormat="1"/>
    <w:lsdException w:name="heading 6" w:uiPriority="0" w:qFormat="1"/>
    <w:lsdException w:name="heading 7" w:uiPriority="0"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rsid w:val="00823F6B"/>
    <w:pPr>
      <w:spacing w:after="0" w:line="240" w:lineRule="auto"/>
    </w:pPr>
    <w:rPr>
      <w:rFonts w:ascii="Times New Roman" w:eastAsia="Times New Roman" w:hAnsi="Times New Roman" w:cs="Times New Roman"/>
      <w:sz w:val="24"/>
      <w:szCs w:val="24"/>
      <w:lang w:eastAsia="cs-CZ"/>
    </w:rPr>
  </w:style>
  <w:style w:type="paragraph" w:styleId="Nadpis4">
    <w:name w:val="heading 4"/>
    <w:basedOn w:val="Normln"/>
    <w:next w:val="Normln"/>
    <w:link w:val="Nadpis4Char"/>
    <w:qFormat/>
    <w:rsid w:val="00823F6B"/>
    <w:pPr>
      <w:keepNext/>
      <w:outlineLvl w:val="3"/>
    </w:pPr>
    <w:rPr>
      <w:b/>
      <w:bCs/>
    </w:rPr>
  </w:style>
  <w:style w:type="paragraph" w:styleId="Nadpis6">
    <w:name w:val="heading 6"/>
    <w:basedOn w:val="Normln"/>
    <w:next w:val="Normln"/>
    <w:link w:val="Nadpis6Char"/>
    <w:qFormat/>
    <w:rsid w:val="00823F6B"/>
    <w:pPr>
      <w:keepNext/>
      <w:spacing w:line="360" w:lineRule="auto"/>
      <w:jc w:val="center"/>
      <w:outlineLvl w:val="5"/>
    </w:pPr>
    <w:rPr>
      <w:b/>
      <w:bCs/>
    </w:rPr>
  </w:style>
  <w:style w:type="paragraph" w:styleId="Nadpis7">
    <w:name w:val="heading 7"/>
    <w:basedOn w:val="Normln"/>
    <w:next w:val="Normln"/>
    <w:link w:val="Nadpis7Char"/>
    <w:qFormat/>
    <w:rsid w:val="00823F6B"/>
    <w:pPr>
      <w:keepNext/>
      <w:spacing w:line="360" w:lineRule="auto"/>
      <w:jc w:val="center"/>
      <w:outlineLvl w:val="6"/>
    </w:pPr>
    <w:rPr>
      <w:i/>
      <w:iCs/>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character" w:styleId="Hypertextovodkaz">
    <w:name w:val="Hyperlink"/>
    <w:basedOn w:val="Standardnpsmoodstavce"/>
    <w:unhideWhenUsed/>
    <w:rsid w:val="00234118"/>
    <w:rPr>
      <w:color w:val="0000FF"/>
      <w:u w:val="single"/>
    </w:rPr>
  </w:style>
  <w:style w:type="paragraph" w:styleId="Textbubliny">
    <w:name w:val="Balloon Text"/>
    <w:basedOn w:val="Normln"/>
    <w:link w:val="TextbublinyChar"/>
    <w:uiPriority w:val="99"/>
    <w:semiHidden/>
    <w:unhideWhenUsed/>
    <w:rsid w:val="00234118"/>
    <w:rPr>
      <w:rFonts w:ascii="Tahoma" w:eastAsiaTheme="minorHAnsi" w:hAnsi="Tahoma" w:cs="Tahoma"/>
      <w:sz w:val="16"/>
      <w:szCs w:val="16"/>
      <w:lang w:eastAsia="en-US"/>
    </w:rPr>
  </w:style>
  <w:style w:type="character" w:customStyle="1" w:styleId="TextbublinyChar">
    <w:name w:val="Text bubliny Char"/>
    <w:basedOn w:val="Standardnpsmoodstavce"/>
    <w:link w:val="Textbubliny"/>
    <w:uiPriority w:val="99"/>
    <w:semiHidden/>
    <w:rsid w:val="00234118"/>
    <w:rPr>
      <w:rFonts w:ascii="Tahoma" w:hAnsi="Tahoma" w:cs="Tahoma"/>
      <w:sz w:val="16"/>
      <w:szCs w:val="16"/>
    </w:rPr>
  </w:style>
  <w:style w:type="character" w:customStyle="1" w:styleId="shorttext">
    <w:name w:val="short_text"/>
    <w:basedOn w:val="Standardnpsmoodstavce"/>
    <w:rsid w:val="00E46038"/>
  </w:style>
  <w:style w:type="character" w:customStyle="1" w:styleId="Nadpis4Char">
    <w:name w:val="Nadpis 4 Char"/>
    <w:basedOn w:val="Standardnpsmoodstavce"/>
    <w:link w:val="Nadpis4"/>
    <w:rsid w:val="00823F6B"/>
    <w:rPr>
      <w:rFonts w:ascii="Times New Roman" w:eastAsia="Times New Roman" w:hAnsi="Times New Roman" w:cs="Times New Roman"/>
      <w:b/>
      <w:bCs/>
      <w:sz w:val="24"/>
      <w:szCs w:val="24"/>
      <w:lang w:eastAsia="cs-CZ"/>
    </w:rPr>
  </w:style>
  <w:style w:type="character" w:customStyle="1" w:styleId="Nadpis6Char">
    <w:name w:val="Nadpis 6 Char"/>
    <w:basedOn w:val="Standardnpsmoodstavce"/>
    <w:link w:val="Nadpis6"/>
    <w:rsid w:val="00823F6B"/>
    <w:rPr>
      <w:rFonts w:ascii="Times New Roman" w:eastAsia="Times New Roman" w:hAnsi="Times New Roman" w:cs="Times New Roman"/>
      <w:b/>
      <w:bCs/>
      <w:sz w:val="24"/>
      <w:szCs w:val="24"/>
      <w:lang w:eastAsia="cs-CZ"/>
    </w:rPr>
  </w:style>
  <w:style w:type="character" w:customStyle="1" w:styleId="Nadpis7Char">
    <w:name w:val="Nadpis 7 Char"/>
    <w:basedOn w:val="Standardnpsmoodstavce"/>
    <w:link w:val="Nadpis7"/>
    <w:rsid w:val="00823F6B"/>
    <w:rPr>
      <w:rFonts w:ascii="Times New Roman" w:eastAsia="Times New Roman" w:hAnsi="Times New Roman" w:cs="Times New Roman"/>
      <w:i/>
      <w:iCs/>
      <w:sz w:val="24"/>
      <w:szCs w:val="24"/>
      <w:lang w:eastAsia="cs-CZ"/>
    </w:rPr>
  </w:style>
  <w:style w:type="paragraph" w:styleId="Zkladntext">
    <w:name w:val="Body Text"/>
    <w:basedOn w:val="Normln"/>
    <w:link w:val="ZkladntextChar"/>
    <w:rsid w:val="00823F6B"/>
    <w:pPr>
      <w:spacing w:line="360" w:lineRule="auto"/>
      <w:jc w:val="both"/>
    </w:pPr>
  </w:style>
  <w:style w:type="character" w:customStyle="1" w:styleId="ZkladntextChar">
    <w:name w:val="Základní text Char"/>
    <w:basedOn w:val="Standardnpsmoodstavce"/>
    <w:link w:val="Zkladntext"/>
    <w:rsid w:val="00823F6B"/>
    <w:rPr>
      <w:rFonts w:ascii="Times New Roman" w:eastAsia="Times New Roman" w:hAnsi="Times New Roman" w:cs="Times New Roman"/>
      <w:sz w:val="24"/>
      <w:szCs w:val="24"/>
      <w:lang w:eastAsia="cs-CZ"/>
    </w:rPr>
  </w:style>
  <w:style w:type="paragraph" w:styleId="Normlnweb">
    <w:name w:val="Normal (Web)"/>
    <w:basedOn w:val="Normln"/>
    <w:uiPriority w:val="99"/>
    <w:rsid w:val="00823F6B"/>
    <w:pPr>
      <w:spacing w:before="100" w:beforeAutospacing="1" w:after="100" w:afterAutospacing="1"/>
    </w:pPr>
  </w:style>
  <w:style w:type="paragraph" w:customStyle="1" w:styleId="Default">
    <w:name w:val="Default"/>
    <w:rsid w:val="00823F6B"/>
    <w:pPr>
      <w:autoSpaceDE w:val="0"/>
      <w:autoSpaceDN w:val="0"/>
      <w:adjustRightInd w:val="0"/>
      <w:spacing w:after="0" w:line="240" w:lineRule="auto"/>
    </w:pPr>
    <w:rPr>
      <w:rFonts w:ascii="Times New Roman" w:eastAsia="Times New Roman" w:hAnsi="Times New Roman" w:cs="Times New Roman"/>
      <w:color w:val="000000"/>
      <w:sz w:val="24"/>
      <w:szCs w:val="24"/>
      <w:lang w:eastAsia="cs-CZ" w:bidi="he-IL"/>
    </w:rPr>
  </w:style>
  <w:style w:type="paragraph" w:styleId="Odstavecseseznamem">
    <w:name w:val="List Paragraph"/>
    <w:basedOn w:val="Normln"/>
    <w:uiPriority w:val="34"/>
    <w:qFormat/>
    <w:rsid w:val="00AF6448"/>
    <w:pPr>
      <w:numPr>
        <w:numId w:val="1"/>
      </w:numPr>
      <w:spacing w:line="360" w:lineRule="auto"/>
      <w:contextualSpacing/>
    </w:pPr>
    <w:rPr>
      <w:rFonts w:eastAsiaTheme="minorHAnsi"/>
      <w:sz w:val="22"/>
      <w:szCs w:val="22"/>
      <w:lang w:eastAsia="en-US"/>
    </w:rPr>
  </w:style>
  <w:style w:type="character" w:customStyle="1" w:styleId="apple-converted-space">
    <w:name w:val="apple-converted-space"/>
    <w:basedOn w:val="Standardnpsmoodstavce"/>
    <w:rsid w:val="00AF6448"/>
  </w:style>
  <w:style w:type="character" w:customStyle="1" w:styleId="field100">
    <w:name w:val="field_100"/>
    <w:basedOn w:val="Standardnpsmoodstavce"/>
    <w:rsid w:val="00036058"/>
  </w:style>
  <w:style w:type="character" w:customStyle="1" w:styleId="st1">
    <w:name w:val="st1"/>
    <w:basedOn w:val="Standardnpsmoodstavce"/>
    <w:rsid w:val="00036058"/>
  </w:style>
  <w:style w:type="table" w:styleId="Mkatabulky">
    <w:name w:val="Table Grid"/>
    <w:basedOn w:val="Normlntabulka"/>
    <w:uiPriority w:val="59"/>
    <w:rsid w:val="0082346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66427925">
      <w:bodyDiv w:val="1"/>
      <w:marLeft w:val="0"/>
      <w:marRight w:val="0"/>
      <w:marTop w:val="0"/>
      <w:marBottom w:val="0"/>
      <w:divBdr>
        <w:top w:val="none" w:sz="0" w:space="0" w:color="auto"/>
        <w:left w:val="none" w:sz="0" w:space="0" w:color="auto"/>
        <w:bottom w:val="none" w:sz="0" w:space="0" w:color="auto"/>
        <w:right w:val="none" w:sz="0" w:space="0" w:color="auto"/>
      </w:divBdr>
      <w:divsChild>
        <w:div w:id="347027263">
          <w:marLeft w:val="0"/>
          <w:marRight w:val="0"/>
          <w:marTop w:val="0"/>
          <w:marBottom w:val="0"/>
          <w:divBdr>
            <w:top w:val="none" w:sz="0" w:space="0" w:color="auto"/>
            <w:left w:val="none" w:sz="0" w:space="0" w:color="auto"/>
            <w:bottom w:val="none" w:sz="0" w:space="0" w:color="auto"/>
            <w:right w:val="none" w:sz="0" w:space="0" w:color="auto"/>
          </w:divBdr>
          <w:divsChild>
            <w:div w:id="197360692">
              <w:marLeft w:val="0"/>
              <w:marRight w:val="0"/>
              <w:marTop w:val="0"/>
              <w:marBottom w:val="0"/>
              <w:divBdr>
                <w:top w:val="none" w:sz="0" w:space="0" w:color="auto"/>
                <w:left w:val="none" w:sz="0" w:space="0" w:color="auto"/>
                <w:bottom w:val="none" w:sz="0" w:space="0" w:color="auto"/>
                <w:right w:val="none" w:sz="0" w:space="0" w:color="auto"/>
              </w:divBdr>
              <w:divsChild>
                <w:div w:id="354692653">
                  <w:marLeft w:val="0"/>
                  <w:marRight w:val="0"/>
                  <w:marTop w:val="195"/>
                  <w:marBottom w:val="0"/>
                  <w:divBdr>
                    <w:top w:val="none" w:sz="0" w:space="0" w:color="auto"/>
                    <w:left w:val="none" w:sz="0" w:space="0" w:color="auto"/>
                    <w:bottom w:val="none" w:sz="0" w:space="0" w:color="auto"/>
                    <w:right w:val="none" w:sz="0" w:space="0" w:color="auto"/>
                  </w:divBdr>
                  <w:divsChild>
                    <w:div w:id="2113547317">
                      <w:marLeft w:val="0"/>
                      <w:marRight w:val="0"/>
                      <w:marTop w:val="0"/>
                      <w:marBottom w:val="0"/>
                      <w:divBdr>
                        <w:top w:val="none" w:sz="0" w:space="0" w:color="auto"/>
                        <w:left w:val="none" w:sz="0" w:space="0" w:color="auto"/>
                        <w:bottom w:val="none" w:sz="0" w:space="0" w:color="auto"/>
                        <w:right w:val="none" w:sz="0" w:space="0" w:color="auto"/>
                      </w:divBdr>
                      <w:divsChild>
                        <w:div w:id="1997757887">
                          <w:marLeft w:val="0"/>
                          <w:marRight w:val="0"/>
                          <w:marTop w:val="0"/>
                          <w:marBottom w:val="0"/>
                          <w:divBdr>
                            <w:top w:val="none" w:sz="0" w:space="0" w:color="auto"/>
                            <w:left w:val="none" w:sz="0" w:space="0" w:color="auto"/>
                            <w:bottom w:val="none" w:sz="0" w:space="0" w:color="auto"/>
                            <w:right w:val="none" w:sz="0" w:space="0" w:color="auto"/>
                          </w:divBdr>
                          <w:divsChild>
                            <w:div w:id="1993562922">
                              <w:marLeft w:val="0"/>
                              <w:marRight w:val="0"/>
                              <w:marTop w:val="0"/>
                              <w:marBottom w:val="0"/>
                              <w:divBdr>
                                <w:top w:val="none" w:sz="0" w:space="0" w:color="auto"/>
                                <w:left w:val="none" w:sz="0" w:space="0" w:color="auto"/>
                                <w:bottom w:val="none" w:sz="0" w:space="0" w:color="auto"/>
                                <w:right w:val="none" w:sz="0" w:space="0" w:color="auto"/>
                              </w:divBdr>
                              <w:divsChild>
                                <w:div w:id="1945258856">
                                  <w:marLeft w:val="0"/>
                                  <w:marRight w:val="0"/>
                                  <w:marTop w:val="0"/>
                                  <w:marBottom w:val="0"/>
                                  <w:divBdr>
                                    <w:top w:val="none" w:sz="0" w:space="0" w:color="auto"/>
                                    <w:left w:val="none" w:sz="0" w:space="0" w:color="auto"/>
                                    <w:bottom w:val="none" w:sz="0" w:space="0" w:color="auto"/>
                                    <w:right w:val="none" w:sz="0" w:space="0" w:color="auto"/>
                                  </w:divBdr>
                                  <w:divsChild>
                                    <w:div w:id="1843618442">
                                      <w:marLeft w:val="0"/>
                                      <w:marRight w:val="0"/>
                                      <w:marTop w:val="0"/>
                                      <w:marBottom w:val="0"/>
                                      <w:divBdr>
                                        <w:top w:val="none" w:sz="0" w:space="0" w:color="auto"/>
                                        <w:left w:val="none" w:sz="0" w:space="0" w:color="auto"/>
                                        <w:bottom w:val="none" w:sz="0" w:space="0" w:color="auto"/>
                                        <w:right w:val="none" w:sz="0" w:space="0" w:color="auto"/>
                                      </w:divBdr>
                                      <w:divsChild>
                                        <w:div w:id="1002198799">
                                          <w:marLeft w:val="0"/>
                                          <w:marRight w:val="0"/>
                                          <w:marTop w:val="90"/>
                                          <w:marBottom w:val="0"/>
                                          <w:divBdr>
                                            <w:top w:val="none" w:sz="0" w:space="0" w:color="auto"/>
                                            <w:left w:val="none" w:sz="0" w:space="0" w:color="auto"/>
                                            <w:bottom w:val="none" w:sz="0" w:space="0" w:color="auto"/>
                                            <w:right w:val="none" w:sz="0" w:space="0" w:color="auto"/>
                                          </w:divBdr>
                                          <w:divsChild>
                                            <w:div w:id="629089748">
                                              <w:marLeft w:val="0"/>
                                              <w:marRight w:val="0"/>
                                              <w:marTop w:val="0"/>
                                              <w:marBottom w:val="0"/>
                                              <w:divBdr>
                                                <w:top w:val="none" w:sz="0" w:space="0" w:color="auto"/>
                                                <w:left w:val="none" w:sz="0" w:space="0" w:color="auto"/>
                                                <w:bottom w:val="none" w:sz="0" w:space="0" w:color="auto"/>
                                                <w:right w:val="none" w:sz="0" w:space="0" w:color="auto"/>
                                              </w:divBdr>
                                              <w:divsChild>
                                                <w:div w:id="1561135289">
                                                  <w:marLeft w:val="0"/>
                                                  <w:marRight w:val="0"/>
                                                  <w:marTop w:val="0"/>
                                                  <w:marBottom w:val="0"/>
                                                  <w:divBdr>
                                                    <w:top w:val="none" w:sz="0" w:space="0" w:color="auto"/>
                                                    <w:left w:val="none" w:sz="0" w:space="0" w:color="auto"/>
                                                    <w:bottom w:val="none" w:sz="0" w:space="0" w:color="auto"/>
                                                    <w:right w:val="none" w:sz="0" w:space="0" w:color="auto"/>
                                                  </w:divBdr>
                                                  <w:divsChild>
                                                    <w:div w:id="21060430">
                                                      <w:marLeft w:val="0"/>
                                                      <w:marRight w:val="0"/>
                                                      <w:marTop w:val="0"/>
                                                      <w:marBottom w:val="0"/>
                                                      <w:divBdr>
                                                        <w:top w:val="none" w:sz="0" w:space="0" w:color="auto"/>
                                                        <w:left w:val="none" w:sz="0" w:space="0" w:color="auto"/>
                                                        <w:bottom w:val="none" w:sz="0" w:space="0" w:color="auto"/>
                                                        <w:right w:val="none" w:sz="0" w:space="0" w:color="auto"/>
                                                      </w:divBdr>
                                                      <w:divsChild>
                                                        <w:div w:id="517088575">
                                                          <w:marLeft w:val="0"/>
                                                          <w:marRight w:val="0"/>
                                                          <w:marTop w:val="0"/>
                                                          <w:marBottom w:val="0"/>
                                                          <w:divBdr>
                                                            <w:top w:val="none" w:sz="0" w:space="0" w:color="auto"/>
                                                            <w:left w:val="none" w:sz="0" w:space="0" w:color="auto"/>
                                                            <w:bottom w:val="none" w:sz="0" w:space="0" w:color="auto"/>
                                                            <w:right w:val="none" w:sz="0" w:space="0" w:color="auto"/>
                                                          </w:divBdr>
                                                          <w:divsChild>
                                                            <w:div w:id="1297369077">
                                                              <w:marLeft w:val="0"/>
                                                              <w:marRight w:val="0"/>
                                                              <w:marTop w:val="0"/>
                                                              <w:marBottom w:val="0"/>
                                                              <w:divBdr>
                                                                <w:top w:val="none" w:sz="0" w:space="0" w:color="auto"/>
                                                                <w:left w:val="none" w:sz="0" w:space="0" w:color="auto"/>
                                                                <w:bottom w:val="none" w:sz="0" w:space="0" w:color="auto"/>
                                                                <w:right w:val="none" w:sz="0" w:space="0" w:color="auto"/>
                                                              </w:divBdr>
                                                              <w:divsChild>
                                                                <w:div w:id="14199071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 w:id="1717698724">
      <w:bodyDiv w:val="1"/>
      <w:marLeft w:val="0"/>
      <w:marRight w:val="0"/>
      <w:marTop w:val="0"/>
      <w:marBottom w:val="0"/>
      <w:divBdr>
        <w:top w:val="none" w:sz="0" w:space="0" w:color="auto"/>
        <w:left w:val="none" w:sz="0" w:space="0" w:color="auto"/>
        <w:bottom w:val="none" w:sz="0" w:space="0" w:color="auto"/>
        <w:right w:val="none" w:sz="0" w:space="0" w:color="auto"/>
      </w:divBdr>
    </w:div>
    <w:div w:id="1759327629">
      <w:bodyDiv w:val="1"/>
      <w:marLeft w:val="0"/>
      <w:marRight w:val="0"/>
      <w:marTop w:val="0"/>
      <w:marBottom w:val="0"/>
      <w:divBdr>
        <w:top w:val="none" w:sz="0" w:space="0" w:color="auto"/>
        <w:left w:val="none" w:sz="0" w:space="0" w:color="auto"/>
        <w:bottom w:val="none" w:sz="0" w:space="0" w:color="auto"/>
        <w:right w:val="none" w:sz="0" w:space="0" w:color="auto"/>
      </w:divBdr>
      <w:divsChild>
        <w:div w:id="1018771923">
          <w:marLeft w:val="0"/>
          <w:marRight w:val="0"/>
          <w:marTop w:val="0"/>
          <w:marBottom w:val="0"/>
          <w:divBdr>
            <w:top w:val="single" w:sz="36" w:space="0" w:color="FFFFFF"/>
            <w:left w:val="single" w:sz="36" w:space="0" w:color="FFFFFF"/>
            <w:bottom w:val="single" w:sz="36" w:space="0" w:color="FFFFFF"/>
            <w:right w:val="single" w:sz="36" w:space="0" w:color="FFFFFF"/>
          </w:divBdr>
          <w:divsChild>
            <w:div w:id="1892501280">
              <w:marLeft w:val="0"/>
              <w:marRight w:val="4590"/>
              <w:marTop w:val="90"/>
              <w:marBottom w:val="390"/>
              <w:divBdr>
                <w:top w:val="single" w:sz="6" w:space="0" w:color="502030"/>
                <w:left w:val="single" w:sz="6" w:space="7" w:color="502030"/>
                <w:bottom w:val="single" w:sz="6" w:space="12" w:color="502030"/>
                <w:right w:val="single" w:sz="6" w:space="7" w:color="502030"/>
              </w:divBdr>
              <w:divsChild>
                <w:div w:id="1908877331">
                  <w:marLeft w:val="0"/>
                  <w:marRight w:val="0"/>
                  <w:marTop w:val="48"/>
                  <w:marBottom w:val="48"/>
                  <w:divBdr>
                    <w:top w:val="single" w:sz="6" w:space="4" w:color="FFFFFF"/>
                    <w:left w:val="single" w:sz="6" w:space="12" w:color="FFFFFF"/>
                    <w:bottom w:val="single" w:sz="6" w:space="2" w:color="FFFFFF"/>
                    <w:right w:val="single" w:sz="6" w:space="12" w:color="FFFFFF"/>
                  </w:divBdr>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gif"/><Relationship Id="rId13" Type="http://schemas.openxmlformats.org/officeDocument/2006/relationships/image" Target="media/image6.gif"/><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hyperlink" Target="mailto:petra.bayerova@upce.cz" TargetMode="External"/><Relationship Id="rId12" Type="http://schemas.openxmlformats.org/officeDocument/2006/relationships/image" Target="media/image5.gif"/><Relationship Id="rId17" Type="http://schemas.openxmlformats.org/officeDocument/2006/relationships/image" Target="media/image10.jpg"/><Relationship Id="rId2" Type="http://schemas.openxmlformats.org/officeDocument/2006/relationships/numbering" Target="numbering.xml"/><Relationship Id="rId16" Type="http://schemas.openxmlformats.org/officeDocument/2006/relationships/image" Target="media/image9.jp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4.gif"/><Relationship Id="rId5" Type="http://schemas.openxmlformats.org/officeDocument/2006/relationships/settings" Target="settings.xml"/><Relationship Id="rId15" Type="http://schemas.openxmlformats.org/officeDocument/2006/relationships/image" Target="media/image8.gif"/><Relationship Id="rId10" Type="http://schemas.openxmlformats.org/officeDocument/2006/relationships/image" Target="media/image3.gif"/><Relationship Id="rId19"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image" Target="media/image2.gif"/><Relationship Id="rId14" Type="http://schemas.openxmlformats.org/officeDocument/2006/relationships/image" Target="media/image7.gif"/></Relationships>
</file>

<file path=word/theme/theme1.xml><?xml version="1.0" encoding="utf-8"?>
<a:theme xmlns:a="http://schemas.openxmlformats.org/drawingml/2006/main" name="Motiv systému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517AA2C-A9BB-4D9A-B95C-5E984049A4C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1626</TotalTime>
  <Pages>1</Pages>
  <Words>2303</Words>
  <Characters>13589</Characters>
  <Application>Microsoft Office Word</Application>
  <DocSecurity>0</DocSecurity>
  <Lines>113</Lines>
  <Paragraphs>31</Paragraphs>
  <ScaleCrop>false</ScaleCrop>
  <HeadingPairs>
    <vt:vector size="2" baseType="variant">
      <vt:variant>
        <vt:lpstr>Název</vt:lpstr>
      </vt:variant>
      <vt:variant>
        <vt:i4>1</vt:i4>
      </vt:variant>
    </vt:vector>
  </HeadingPairs>
  <TitlesOfParts>
    <vt:vector size="1" baseType="lpstr">
      <vt:lpstr/>
    </vt:vector>
  </TitlesOfParts>
  <Company>Univerzita Pardubice</Company>
  <LinksUpToDate>false</LinksUpToDate>
  <CharactersWithSpaces>15861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Karel</dc:creator>
  <cp:lastModifiedBy>spravce</cp:lastModifiedBy>
  <cp:revision>30</cp:revision>
  <cp:lastPrinted>2018-01-17T17:03:00Z</cp:lastPrinted>
  <dcterms:created xsi:type="dcterms:W3CDTF">2018-06-28T09:02:00Z</dcterms:created>
  <dcterms:modified xsi:type="dcterms:W3CDTF">2018-10-29T14:14:00Z</dcterms:modified>
</cp:coreProperties>
</file>