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F4DE7" w14:textId="77777777" w:rsidR="00C01F46" w:rsidRPr="00C01F46" w:rsidRDefault="00C01F46" w:rsidP="00C01F46">
      <w:pPr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C01F46">
        <w:rPr>
          <w:rFonts w:ascii="Times New Roman" w:hAnsi="Times New Roman" w:cs="Times New Roman"/>
          <w:bCs/>
          <w:iCs/>
          <w:sz w:val="28"/>
          <w:szCs w:val="28"/>
        </w:rPr>
        <w:t>UNIVERZITA PARDUBICE</w:t>
      </w:r>
    </w:p>
    <w:p w14:paraId="694C479F" w14:textId="77777777" w:rsidR="00C01F46" w:rsidRPr="00C01F46" w:rsidRDefault="00C01F46" w:rsidP="00C01F46">
      <w:pPr>
        <w:spacing w:after="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01F46">
        <w:rPr>
          <w:rFonts w:ascii="Times New Roman" w:hAnsi="Times New Roman" w:cs="Times New Roman"/>
          <w:b/>
          <w:bCs/>
          <w:iCs/>
          <w:sz w:val="24"/>
          <w:szCs w:val="24"/>
        </w:rPr>
        <w:t>Fakulta filozofická</w:t>
      </w:r>
    </w:p>
    <w:p w14:paraId="5FD53938" w14:textId="6474306F" w:rsidR="00C01F46" w:rsidRPr="00455FF0" w:rsidRDefault="00C01F46" w:rsidP="00C01F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F46">
        <w:rPr>
          <w:rFonts w:ascii="Times New Roman" w:hAnsi="Times New Roman" w:cs="Times New Roman"/>
          <w:b/>
          <w:sz w:val="24"/>
          <w:szCs w:val="24"/>
        </w:rPr>
        <w:t>Katedra anglistiky a amerikanistiky</w:t>
      </w:r>
    </w:p>
    <w:p w14:paraId="4F09C44D" w14:textId="77777777" w:rsidR="00C01F46" w:rsidRPr="00C01F46" w:rsidRDefault="00C01F46" w:rsidP="00C01F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6C8D80" w14:textId="6626FBCC" w:rsidR="00C01F46" w:rsidRPr="00455FF0" w:rsidRDefault="00C01F46" w:rsidP="00C01F4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01F46">
        <w:rPr>
          <w:rFonts w:ascii="Times New Roman" w:hAnsi="Times New Roman" w:cs="Times New Roman"/>
          <w:b/>
          <w:sz w:val="32"/>
          <w:szCs w:val="32"/>
        </w:rPr>
        <w:t>Posudek oponenta bakalářské práce</w:t>
      </w:r>
    </w:p>
    <w:p w14:paraId="1E7D54F9" w14:textId="21DBDD8B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</w:rPr>
      </w:pPr>
      <w:r w:rsidRPr="00C01F46">
        <w:rPr>
          <w:rFonts w:ascii="Times New Roman" w:hAnsi="Times New Roman" w:cs="Times New Roman"/>
          <w:b/>
        </w:rPr>
        <w:t xml:space="preserve">Autor práce: </w:t>
      </w:r>
      <w:r w:rsidRPr="00455FF0">
        <w:rPr>
          <w:rFonts w:ascii="Times New Roman" w:hAnsi="Times New Roman" w:cs="Times New Roman"/>
          <w:b/>
        </w:rPr>
        <w:t>Tomáš Gloser</w:t>
      </w:r>
    </w:p>
    <w:p w14:paraId="49319665" w14:textId="3D20BE57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</w:rPr>
      </w:pPr>
      <w:r w:rsidRPr="00C01F46">
        <w:rPr>
          <w:rFonts w:ascii="Times New Roman" w:hAnsi="Times New Roman" w:cs="Times New Roman"/>
          <w:b/>
        </w:rPr>
        <w:t xml:space="preserve">Studijní obor: Anglický jazyk pro </w:t>
      </w:r>
      <w:r w:rsidRPr="00455FF0">
        <w:rPr>
          <w:rFonts w:ascii="Times New Roman" w:hAnsi="Times New Roman" w:cs="Times New Roman"/>
          <w:b/>
        </w:rPr>
        <w:t>vzdělávání</w:t>
      </w:r>
    </w:p>
    <w:p w14:paraId="0E63748A" w14:textId="31EC6F32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</w:rPr>
      </w:pPr>
      <w:r w:rsidRPr="00C01F46">
        <w:rPr>
          <w:rFonts w:ascii="Times New Roman" w:hAnsi="Times New Roman" w:cs="Times New Roman"/>
          <w:b/>
        </w:rPr>
        <w:t xml:space="preserve">Název práce: </w:t>
      </w:r>
      <w:r w:rsidRPr="00455FF0">
        <w:rPr>
          <w:rFonts w:ascii="Times New Roman" w:hAnsi="Times New Roman" w:cs="Times New Roman"/>
          <w:b/>
        </w:rPr>
        <w:t>The Depiction of Self-reliance and Communal Interdependence in John Steinbeck’s Work</w:t>
      </w:r>
    </w:p>
    <w:p w14:paraId="187A8F6D" w14:textId="77777777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</w:rPr>
      </w:pPr>
      <w:r w:rsidRPr="00C01F46">
        <w:rPr>
          <w:rFonts w:ascii="Times New Roman" w:hAnsi="Times New Roman" w:cs="Times New Roman"/>
          <w:b/>
        </w:rPr>
        <w:t>Akademický rok: 2024/2025</w:t>
      </w:r>
    </w:p>
    <w:p w14:paraId="30DD1267" w14:textId="26E9D95A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  <w:b/>
        </w:rPr>
      </w:pPr>
      <w:r w:rsidRPr="00C01F46">
        <w:rPr>
          <w:rFonts w:ascii="Times New Roman" w:hAnsi="Times New Roman" w:cs="Times New Roman"/>
          <w:b/>
        </w:rPr>
        <w:t xml:space="preserve">Vedoucí práce: </w:t>
      </w:r>
      <w:r w:rsidRPr="00455FF0">
        <w:rPr>
          <w:rFonts w:ascii="Times New Roman" w:hAnsi="Times New Roman" w:cs="Times New Roman"/>
          <w:b/>
        </w:rPr>
        <w:t>Mgr. Petra Kalavská, Ph.D.</w:t>
      </w:r>
    </w:p>
    <w:p w14:paraId="2C17D009" w14:textId="77777777" w:rsidR="00C01F46" w:rsidRPr="00455FF0" w:rsidRDefault="00C01F46" w:rsidP="00C01F46">
      <w:pPr>
        <w:spacing w:after="0"/>
        <w:jc w:val="both"/>
        <w:rPr>
          <w:rFonts w:ascii="Times New Roman" w:hAnsi="Times New Roman" w:cs="Times New Roman"/>
          <w:b/>
        </w:rPr>
      </w:pPr>
      <w:r w:rsidRPr="00C01F46">
        <w:rPr>
          <w:rFonts w:ascii="Times New Roman" w:hAnsi="Times New Roman" w:cs="Times New Roman"/>
          <w:b/>
        </w:rPr>
        <w:t>Oponent práce: Mgr. Michal Kleprlík, Ph.D.</w:t>
      </w:r>
    </w:p>
    <w:p w14:paraId="15B0AEDA" w14:textId="77777777" w:rsidR="00C01F46" w:rsidRPr="00C01F46" w:rsidRDefault="00C01F46" w:rsidP="00C01F46">
      <w:pPr>
        <w:spacing w:after="0"/>
        <w:jc w:val="both"/>
        <w:rPr>
          <w:rFonts w:ascii="Times New Roman" w:hAnsi="Times New Roman" w:cs="Times New Roman"/>
          <w:b/>
        </w:rPr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6208"/>
        <w:gridCol w:w="1317"/>
      </w:tblGrid>
      <w:tr w:rsidR="00C01F46" w:rsidRPr="00C01F46" w14:paraId="4B99454F" w14:textId="77777777" w:rsidTr="003918F1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46AA8510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C01F46">
              <w:rPr>
                <w:rFonts w:ascii="Times New Roman" w:hAnsi="Times New Roman" w:cs="Times New Roman"/>
                <w:b/>
              </w:rPr>
              <w:t>Kritéria  hodnocení</w:t>
            </w:r>
            <w:proofErr w:type="gramEnd"/>
            <w:r w:rsidRPr="00C01F46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6BF7FD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Hodnocení</w:t>
            </w:r>
          </w:p>
        </w:tc>
      </w:tr>
      <w:tr w:rsidR="00C01F46" w:rsidRPr="00C01F46" w14:paraId="12AAB5F5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14:paraId="5204C37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Všeobecná charakteristika</w:t>
            </w:r>
          </w:p>
          <w:p w14:paraId="1BCC5972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right w:val="single" w:sz="2" w:space="0" w:color="auto"/>
            </w:tcBorders>
            <w:hideMark/>
          </w:tcPr>
          <w:p w14:paraId="09902563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79F6F890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C01F46" w:rsidRPr="00C01F46" w14:paraId="020A932A" w14:textId="77777777" w:rsidTr="003918F1">
        <w:trPr>
          <w:trHeight w:val="398"/>
        </w:trPr>
        <w:tc>
          <w:tcPr>
            <w:tcW w:w="0" w:type="auto"/>
            <w:vMerge/>
            <w:tcBorders>
              <w:left w:val="single" w:sz="4" w:space="0" w:color="auto"/>
            </w:tcBorders>
            <w:vAlign w:val="center"/>
            <w:hideMark/>
          </w:tcPr>
          <w:p w14:paraId="3A134568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right w:val="single" w:sz="2" w:space="0" w:color="auto"/>
            </w:tcBorders>
            <w:hideMark/>
          </w:tcPr>
          <w:p w14:paraId="105A729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78EB9D9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75A88397" w14:textId="77777777" w:rsidTr="003918F1">
        <w:trPr>
          <w:trHeight w:val="398"/>
        </w:trPr>
        <w:tc>
          <w:tcPr>
            <w:tcW w:w="0" w:type="auto"/>
            <w:vMerge/>
            <w:tcBorders>
              <w:left w:val="single" w:sz="4" w:space="0" w:color="auto"/>
            </w:tcBorders>
            <w:vAlign w:val="center"/>
            <w:hideMark/>
          </w:tcPr>
          <w:p w14:paraId="6ABC60F0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right w:val="single" w:sz="2" w:space="0" w:color="auto"/>
            </w:tcBorders>
            <w:hideMark/>
          </w:tcPr>
          <w:p w14:paraId="57DFB73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3C85D77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240D5ECF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CCD2600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 xml:space="preserve">Teoretická část </w:t>
            </w: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4537A870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0345B3BF" w14:textId="3902AC8A" w:rsidR="00C01F46" w:rsidRPr="00C01F46" w:rsidRDefault="00455FF0" w:rsidP="003918F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</w:tr>
      <w:tr w:rsidR="00C01F46" w:rsidRPr="00C01F46" w14:paraId="446B19E9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2FFAFC6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4AB2A82E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42EACA99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40ED6E7D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5BCDE0A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04312F4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6DF090B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27D6E104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FB4845A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 xml:space="preserve">Praktická část </w:t>
            </w: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7B4673D1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58D61455" w14:textId="7DF87639" w:rsidR="00C01F46" w:rsidRPr="00C01F46" w:rsidRDefault="00455FF0" w:rsidP="003918F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C01F46" w:rsidRPr="00C01F46" w14:paraId="388671C9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79830BA6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3362DE29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72F1924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5D8F3C11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18C7EF62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49374164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67D47B68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4FC8E785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B00389B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Práce s odbornou literaturou</w:t>
            </w: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328889B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3B192C65" w14:textId="069A59D8" w:rsidR="00C01F46" w:rsidRPr="00C01F46" w:rsidRDefault="00455FF0" w:rsidP="003918F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C01F46" w:rsidRPr="00C01F46" w14:paraId="53C6F4F7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6966C86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2724327A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32B1383B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720A0DD8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2B09727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Formální stránka</w:t>
            </w: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1BA36A78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67383304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C01F46" w:rsidRPr="00C01F46" w14:paraId="654FD020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06C21F2B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6032664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088B5BD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7C5E7EFA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41F04739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39E92941" w14:textId="77777777" w:rsidR="00C01F46" w:rsidRPr="00C01F46" w:rsidRDefault="00C01F46" w:rsidP="003918F1">
            <w:pPr>
              <w:rPr>
                <w:rFonts w:ascii="Times New Roman" w:hAnsi="Times New Roman" w:cs="Times New Roman"/>
              </w:rPr>
            </w:pPr>
            <w:r w:rsidRPr="00C01F46">
              <w:rPr>
                <w:rFonts w:ascii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40E06A65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2B275FF2" w14:textId="77777777" w:rsidTr="003918F1">
        <w:trPr>
          <w:trHeight w:val="398"/>
        </w:trPr>
        <w:tc>
          <w:tcPr>
            <w:tcW w:w="1323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03A384D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  <w:b/>
              </w:rPr>
              <w:t xml:space="preserve">Jazyková úroveň </w:t>
            </w: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648EC8FF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54C1D579" w14:textId="36A1B093" w:rsidR="00C01F46" w:rsidRPr="00C01F46" w:rsidRDefault="00455FF0" w:rsidP="003918F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C01F46" w:rsidRPr="00C01F46" w14:paraId="67B07ABE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20988A5A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17006475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051A941B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3E44D41A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7861A7EE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55745EA7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6C601CFC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01F46" w:rsidRPr="00C01F46" w14:paraId="03DA3B70" w14:textId="77777777" w:rsidTr="003918F1">
        <w:trPr>
          <w:trHeight w:val="398"/>
        </w:trPr>
        <w:tc>
          <w:tcPr>
            <w:tcW w:w="0" w:type="auto"/>
            <w:vMerge/>
            <w:tcBorders>
              <w:left w:val="double" w:sz="4" w:space="0" w:color="auto"/>
              <w:right w:val="single" w:sz="2" w:space="0" w:color="auto"/>
            </w:tcBorders>
            <w:vAlign w:val="center"/>
            <w:hideMark/>
          </w:tcPr>
          <w:p w14:paraId="7189BA4A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left w:val="single" w:sz="2" w:space="0" w:color="auto"/>
              <w:right w:val="single" w:sz="2" w:space="0" w:color="auto"/>
            </w:tcBorders>
            <w:hideMark/>
          </w:tcPr>
          <w:p w14:paraId="4BBCA8B6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  <w:r w:rsidRPr="00C01F46">
              <w:rPr>
                <w:rFonts w:ascii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  <w:hideMark/>
          </w:tcPr>
          <w:p w14:paraId="1FA12376" w14:textId="77777777" w:rsidR="00C01F46" w:rsidRPr="00C01F46" w:rsidRDefault="00C01F46" w:rsidP="003918F1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894C236" w14:textId="77777777" w:rsidR="00C01F46" w:rsidRPr="00C01F46" w:rsidRDefault="00C01F46" w:rsidP="00C01F46"/>
    <w:p w14:paraId="7161CE5F" w14:textId="77777777" w:rsidR="00C01F46" w:rsidRPr="00C01F46" w:rsidRDefault="00C01F46" w:rsidP="00C01F46">
      <w:pPr>
        <w:rPr>
          <w:rFonts w:ascii="Times New Roman" w:hAnsi="Times New Roman" w:cs="Times New Roman"/>
          <w:b/>
        </w:rPr>
      </w:pPr>
      <w:r w:rsidRPr="00C01F46">
        <w:rPr>
          <w:b/>
        </w:rPr>
        <w:br w:type="page"/>
      </w:r>
      <w:r w:rsidRPr="00C01F46">
        <w:rPr>
          <w:rFonts w:ascii="Times New Roman" w:hAnsi="Times New Roman" w:cs="Times New Roman"/>
          <w:b/>
        </w:rPr>
        <w:lastRenderedPageBreak/>
        <w:t>Slovní vyjádření k hodnocení bakalářské práce:</w:t>
      </w:r>
    </w:p>
    <w:p w14:paraId="5136D0F8" w14:textId="77777777" w:rsidR="00455FF0" w:rsidRPr="00B40971" w:rsidRDefault="00455FF0" w:rsidP="00455FF0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B40971">
        <w:rPr>
          <w:rFonts w:ascii="Times New Roman" w:hAnsi="Times New Roman" w:cs="Times New Roman"/>
          <w:bCs/>
        </w:rPr>
        <w:t>Bakalářská práce Tomáše Glosera se věnuje tematice samostatnosti, přátelství, komunity a osamocení ve vybraných dílech Johna Steinbecka – konkrétně v novele </w:t>
      </w:r>
      <w:r w:rsidRPr="00B40971">
        <w:rPr>
          <w:rFonts w:ascii="Times New Roman" w:hAnsi="Times New Roman" w:cs="Times New Roman"/>
          <w:bCs/>
          <w:i/>
          <w:iCs/>
        </w:rPr>
        <w:t>Of Mice and Men</w:t>
      </w:r>
      <w:r w:rsidRPr="00B40971">
        <w:rPr>
          <w:rFonts w:ascii="Times New Roman" w:hAnsi="Times New Roman" w:cs="Times New Roman"/>
          <w:bCs/>
        </w:rPr>
        <w:t> a románu </w:t>
      </w:r>
      <w:r w:rsidRPr="00B40971">
        <w:rPr>
          <w:rFonts w:ascii="Times New Roman" w:hAnsi="Times New Roman" w:cs="Times New Roman"/>
          <w:bCs/>
          <w:i/>
          <w:iCs/>
        </w:rPr>
        <w:t>Cannery Row</w:t>
      </w:r>
      <w:r w:rsidRPr="00B40971">
        <w:rPr>
          <w:rFonts w:ascii="Times New Roman" w:hAnsi="Times New Roman" w:cs="Times New Roman"/>
          <w:bCs/>
        </w:rPr>
        <w:t xml:space="preserve">. Autor se </w:t>
      </w:r>
      <w:r w:rsidRPr="00455FF0">
        <w:rPr>
          <w:rFonts w:ascii="Times New Roman" w:hAnsi="Times New Roman" w:cs="Times New Roman"/>
          <w:bCs/>
        </w:rPr>
        <w:t xml:space="preserve">zdařile </w:t>
      </w:r>
      <w:r w:rsidRPr="00B40971">
        <w:rPr>
          <w:rFonts w:ascii="Times New Roman" w:hAnsi="Times New Roman" w:cs="Times New Roman"/>
          <w:bCs/>
        </w:rPr>
        <w:t>snaží o propojení literární analýzy s kulturně-historickým kontextem 30. let 20. století</w:t>
      </w:r>
      <w:r w:rsidRPr="00455FF0">
        <w:rPr>
          <w:rFonts w:ascii="Times New Roman" w:hAnsi="Times New Roman" w:cs="Times New Roman"/>
          <w:bCs/>
        </w:rPr>
        <w:t xml:space="preserve">, čímž naplňuje cíle práce zmíněné v zadání. </w:t>
      </w:r>
    </w:p>
    <w:p w14:paraId="3EFB9D4D" w14:textId="77777777" w:rsidR="00455FF0" w:rsidRPr="00B40971" w:rsidRDefault="00455FF0" w:rsidP="00455FF0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455FF0">
        <w:rPr>
          <w:rFonts w:ascii="Times New Roman" w:hAnsi="Times New Roman" w:cs="Times New Roman"/>
          <w:b/>
          <w:bCs/>
        </w:rPr>
        <w:tab/>
      </w:r>
      <w:r w:rsidRPr="00455FF0">
        <w:rPr>
          <w:rFonts w:ascii="Times New Roman" w:hAnsi="Times New Roman" w:cs="Times New Roman"/>
        </w:rPr>
        <w:t xml:space="preserve">Teoretická část </w:t>
      </w:r>
      <w:r w:rsidRPr="00B40971">
        <w:rPr>
          <w:rFonts w:ascii="Times New Roman" w:hAnsi="Times New Roman" w:cs="Times New Roman"/>
          <w:bCs/>
        </w:rPr>
        <w:t>je zpracována velmi pečlivě, s důrazem na historické souvislosti (zejména fenomén Dust Bowl a migraci „Okies“) a kulturní kontext doby.</w:t>
      </w:r>
      <w:r w:rsidRPr="00455FF0">
        <w:rPr>
          <w:rFonts w:ascii="Times New Roman" w:hAnsi="Times New Roman" w:cs="Times New Roman"/>
          <w:bCs/>
        </w:rPr>
        <w:t xml:space="preserve"> </w:t>
      </w:r>
      <w:r w:rsidRPr="00B40971">
        <w:rPr>
          <w:rFonts w:ascii="Times New Roman" w:hAnsi="Times New Roman" w:cs="Times New Roman"/>
          <w:bCs/>
        </w:rPr>
        <w:t>Autor prokazuje </w:t>
      </w:r>
      <w:r w:rsidRPr="00B40971">
        <w:rPr>
          <w:rFonts w:ascii="Times New Roman" w:hAnsi="Times New Roman" w:cs="Times New Roman"/>
        </w:rPr>
        <w:t xml:space="preserve">dobrou práci s odbornými a relevantními zdroji, </w:t>
      </w:r>
      <w:r w:rsidRPr="00B40971">
        <w:rPr>
          <w:rFonts w:ascii="Times New Roman" w:hAnsi="Times New Roman" w:cs="Times New Roman"/>
          <w:bCs/>
        </w:rPr>
        <w:t>včetně citací z literární kritiky a sekundární literatury</w:t>
      </w:r>
      <w:r w:rsidRPr="00455FF0">
        <w:rPr>
          <w:rFonts w:ascii="Times New Roman" w:hAnsi="Times New Roman" w:cs="Times New Roman"/>
          <w:bCs/>
        </w:rPr>
        <w:t xml:space="preserve">; rovněž prokazuje solidní obeznámenost </w:t>
      </w:r>
      <w:r w:rsidRPr="00B40971">
        <w:rPr>
          <w:rFonts w:ascii="Times New Roman" w:hAnsi="Times New Roman" w:cs="Times New Roman"/>
        </w:rPr>
        <w:t>s kritickými komentáři</w:t>
      </w:r>
      <w:r w:rsidRPr="00B40971">
        <w:rPr>
          <w:rFonts w:ascii="Times New Roman" w:hAnsi="Times New Roman" w:cs="Times New Roman"/>
          <w:bCs/>
        </w:rPr>
        <w:t xml:space="preserve"> k analyzovaným dílům, což svědčí o </w:t>
      </w:r>
      <w:r w:rsidRPr="00455FF0">
        <w:rPr>
          <w:rFonts w:ascii="Times New Roman" w:hAnsi="Times New Roman" w:cs="Times New Roman"/>
          <w:bCs/>
        </w:rPr>
        <w:t>adekvátní</w:t>
      </w:r>
      <w:r w:rsidRPr="00B40971">
        <w:rPr>
          <w:rFonts w:ascii="Times New Roman" w:hAnsi="Times New Roman" w:cs="Times New Roman"/>
          <w:bCs/>
        </w:rPr>
        <w:t xml:space="preserve"> orientaci v odborné literatuře.</w:t>
      </w:r>
      <w:r w:rsidRPr="00455FF0">
        <w:rPr>
          <w:rFonts w:ascii="Times New Roman" w:hAnsi="Times New Roman" w:cs="Times New Roman"/>
          <w:bCs/>
        </w:rPr>
        <w:t xml:space="preserve"> Pro samotný literární rozbor je zejména cenné zapracování tzv. „phalanx theory“.  </w:t>
      </w:r>
      <w:r w:rsidRPr="00B40971">
        <w:rPr>
          <w:rFonts w:ascii="Times New Roman" w:hAnsi="Times New Roman" w:cs="Times New Roman"/>
          <w:bCs/>
        </w:rPr>
        <w:t>Některé části teoretické části</w:t>
      </w:r>
      <w:r w:rsidRPr="00455FF0">
        <w:rPr>
          <w:rFonts w:ascii="Times New Roman" w:hAnsi="Times New Roman" w:cs="Times New Roman"/>
          <w:bCs/>
        </w:rPr>
        <w:t xml:space="preserve"> ovšem</w:t>
      </w:r>
      <w:r w:rsidRPr="00B40971">
        <w:rPr>
          <w:rFonts w:ascii="Times New Roman" w:hAnsi="Times New Roman" w:cs="Times New Roman"/>
          <w:bCs/>
        </w:rPr>
        <w:t xml:space="preserve"> působí nadbytečně – například </w:t>
      </w:r>
      <w:r w:rsidRPr="00B40971">
        <w:rPr>
          <w:rFonts w:ascii="Times New Roman" w:hAnsi="Times New Roman" w:cs="Times New Roman"/>
        </w:rPr>
        <w:t>definice pojmů jako osamocení či přátelství</w:t>
      </w:r>
      <w:r w:rsidRPr="00B40971">
        <w:rPr>
          <w:rFonts w:ascii="Times New Roman" w:hAnsi="Times New Roman" w:cs="Times New Roman"/>
          <w:bCs/>
        </w:rPr>
        <w:t> jsou zbytečně rozsáhlé a</w:t>
      </w:r>
      <w:r w:rsidRPr="00455FF0">
        <w:rPr>
          <w:rFonts w:ascii="Times New Roman" w:hAnsi="Times New Roman" w:cs="Times New Roman"/>
          <w:bCs/>
        </w:rPr>
        <w:t xml:space="preserve"> schematické. Polemizovat lze také s tvrzením, že Homestead Act z roku 1862 byl prvním pokusem o rovnoprávnost Afroameričanů, neboť v té době ještě ani nebylo na federální úrovni zrušeno otroctví, nemluvě o občanských právech.   </w:t>
      </w:r>
    </w:p>
    <w:p w14:paraId="392D5C22" w14:textId="4377B6FB" w:rsidR="00455FF0" w:rsidRPr="00B40971" w:rsidRDefault="00455FF0" w:rsidP="00455FF0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455FF0">
        <w:rPr>
          <w:rFonts w:ascii="Times New Roman" w:hAnsi="Times New Roman" w:cs="Times New Roman"/>
          <w:bCs/>
        </w:rPr>
        <w:tab/>
        <w:t xml:space="preserve">Analytická část práce je vzhledem k teoretické části vyvážená a dostatečně propracovaná; autor v dostatečné míře zvládá literární rozbor, závěry, které předkládá jsou srozumitelné a přesvědčivé. Nemohu se ovšem zbavit dojmu, že až příliš často </w:t>
      </w:r>
      <w:r w:rsidRPr="00B40971">
        <w:rPr>
          <w:rFonts w:ascii="Times New Roman" w:hAnsi="Times New Roman" w:cs="Times New Roman"/>
          <w:bCs/>
        </w:rPr>
        <w:t>přejímá názory jiných autorů, aniž by je dále rozvíjel nebo s nimi polemizoval.</w:t>
      </w:r>
      <w:r w:rsidRPr="00455FF0">
        <w:rPr>
          <w:rFonts w:ascii="Times New Roman" w:hAnsi="Times New Roman" w:cs="Times New Roman"/>
          <w:bCs/>
        </w:rPr>
        <w:t xml:space="preserve"> </w:t>
      </w:r>
      <w:r w:rsidR="00617873" w:rsidRPr="00617873">
        <w:rPr>
          <w:rFonts w:ascii="Times New Roman" w:hAnsi="Times New Roman" w:cs="Times New Roman"/>
          <w:bCs/>
        </w:rPr>
        <w:t xml:space="preserve">V práci chybí hlubší osobní interpretace a originální vhled do analyzovaného textu. Autor se často omezuje na konstatování dějových skutečností, aniž by se podrobněji věnoval jejich příčinám či širším souvislostem. </w:t>
      </w:r>
      <w:r w:rsidR="00E534E8">
        <w:rPr>
          <w:rFonts w:ascii="Times New Roman" w:hAnsi="Times New Roman" w:cs="Times New Roman"/>
          <w:bCs/>
        </w:rPr>
        <w:t xml:space="preserve">Namísto pouhého konstatování </w:t>
      </w:r>
      <w:r w:rsidR="00D419E2">
        <w:rPr>
          <w:rFonts w:ascii="Times New Roman" w:hAnsi="Times New Roman" w:cs="Times New Roman"/>
          <w:bCs/>
        </w:rPr>
        <w:t>by bylo přínosné položit si například o</w:t>
      </w:r>
      <w:r w:rsidR="00617873" w:rsidRPr="00617873">
        <w:rPr>
          <w:rFonts w:ascii="Times New Roman" w:hAnsi="Times New Roman" w:cs="Times New Roman"/>
          <w:bCs/>
        </w:rPr>
        <w:t xml:space="preserve">tázku, zda </w:t>
      </w:r>
      <w:r w:rsidR="000744F7">
        <w:rPr>
          <w:rFonts w:ascii="Times New Roman" w:hAnsi="Times New Roman" w:cs="Times New Roman"/>
          <w:bCs/>
        </w:rPr>
        <w:t>Steinbeck</w:t>
      </w:r>
      <w:r w:rsidR="00617873" w:rsidRPr="00617873">
        <w:rPr>
          <w:rFonts w:ascii="Times New Roman" w:hAnsi="Times New Roman" w:cs="Times New Roman"/>
          <w:bCs/>
        </w:rPr>
        <w:t xml:space="preserve"> čtenářům nabízí vysvětlení, proč migranti v Kalifornii nezískávali půdu, a proč se setkávali s xenofobními reakcemi ze strany místních obyvatel</w:t>
      </w:r>
      <w:r w:rsidR="008F542D">
        <w:rPr>
          <w:rFonts w:ascii="Times New Roman" w:hAnsi="Times New Roman" w:cs="Times New Roman"/>
          <w:bCs/>
        </w:rPr>
        <w:t>,</w:t>
      </w:r>
      <w:r w:rsidR="00617873" w:rsidRPr="00617873">
        <w:rPr>
          <w:rFonts w:ascii="Times New Roman" w:hAnsi="Times New Roman" w:cs="Times New Roman"/>
          <w:bCs/>
        </w:rPr>
        <w:t xml:space="preserve"> přestože šlo o jejich spoluobčany. Právě takové otázky by mohly vést k hlubší analýze sociálních, ekonomických a kulturních faktorů, které Steinbeck ve svém díle reflektuje</w:t>
      </w:r>
      <w:r w:rsidR="007040AC">
        <w:rPr>
          <w:rFonts w:ascii="Times New Roman" w:hAnsi="Times New Roman" w:cs="Times New Roman"/>
          <w:bCs/>
        </w:rPr>
        <w:t>.</w:t>
      </w:r>
      <w:r w:rsidR="000744F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Prostor ke zlepšení</w:t>
      </w:r>
      <w:r w:rsidR="00B27C33">
        <w:rPr>
          <w:rFonts w:ascii="Times New Roman" w:hAnsi="Times New Roman" w:cs="Times New Roman"/>
          <w:bCs/>
        </w:rPr>
        <w:t xml:space="preserve">, </w:t>
      </w:r>
      <w:r w:rsidR="00C71ED7">
        <w:rPr>
          <w:rFonts w:ascii="Times New Roman" w:hAnsi="Times New Roman" w:cs="Times New Roman"/>
          <w:bCs/>
        </w:rPr>
        <w:t xml:space="preserve">zejména pokud jde o </w:t>
      </w:r>
      <w:r w:rsidR="00B27C33">
        <w:rPr>
          <w:rFonts w:ascii="Times New Roman" w:hAnsi="Times New Roman" w:cs="Times New Roman"/>
          <w:bCs/>
        </w:rPr>
        <w:t>formulaci širších závěrů,</w:t>
      </w:r>
      <w:r>
        <w:rPr>
          <w:rFonts w:ascii="Times New Roman" w:hAnsi="Times New Roman" w:cs="Times New Roman"/>
          <w:bCs/>
        </w:rPr>
        <w:t xml:space="preserve"> vidím i v č</w:t>
      </w:r>
      <w:r w:rsidR="00F54B02">
        <w:rPr>
          <w:rFonts w:ascii="Times New Roman" w:hAnsi="Times New Roman" w:cs="Times New Roman"/>
          <w:bCs/>
        </w:rPr>
        <w:t>á</w:t>
      </w:r>
      <w:r>
        <w:rPr>
          <w:rFonts w:ascii="Times New Roman" w:hAnsi="Times New Roman" w:cs="Times New Roman"/>
          <w:bCs/>
        </w:rPr>
        <w:t>st</w:t>
      </w:r>
      <w:r w:rsidR="00C71ED7">
        <w:rPr>
          <w:rFonts w:ascii="Times New Roman" w:hAnsi="Times New Roman" w:cs="Times New Roman"/>
          <w:bCs/>
        </w:rPr>
        <w:t>i</w:t>
      </w:r>
      <w:r>
        <w:rPr>
          <w:rFonts w:ascii="Times New Roman" w:hAnsi="Times New Roman" w:cs="Times New Roman"/>
          <w:bCs/>
        </w:rPr>
        <w:t xml:space="preserve"> „Conclusion“, </w:t>
      </w:r>
      <w:r w:rsidR="000F3C15">
        <w:rPr>
          <w:rFonts w:ascii="Times New Roman" w:hAnsi="Times New Roman" w:cs="Times New Roman"/>
          <w:bCs/>
        </w:rPr>
        <w:t xml:space="preserve">která se omezuje </w:t>
      </w:r>
      <w:r w:rsidR="00EA1614">
        <w:rPr>
          <w:rFonts w:ascii="Times New Roman" w:hAnsi="Times New Roman" w:cs="Times New Roman"/>
          <w:bCs/>
        </w:rPr>
        <w:t>převážně na shrnutí obsahu jednotlivých kapitol</w:t>
      </w:r>
      <w:r w:rsidR="00B27C33">
        <w:rPr>
          <w:rFonts w:ascii="Times New Roman" w:hAnsi="Times New Roman" w:cs="Times New Roman"/>
          <w:bCs/>
        </w:rPr>
        <w:t>.</w:t>
      </w:r>
    </w:p>
    <w:p w14:paraId="6845DADB" w14:textId="77777777" w:rsidR="00455FF0" w:rsidRPr="00455FF0" w:rsidRDefault="00455FF0" w:rsidP="00455FF0">
      <w:pPr>
        <w:spacing w:after="0" w:line="276" w:lineRule="auto"/>
        <w:jc w:val="both"/>
        <w:rPr>
          <w:rFonts w:ascii="Times New Roman" w:hAnsi="Times New Roman" w:cs="Times New Roman"/>
          <w:bCs/>
        </w:rPr>
      </w:pPr>
    </w:p>
    <w:p w14:paraId="5AEA009D" w14:textId="77777777" w:rsidR="00455FF0" w:rsidRPr="00455FF0" w:rsidRDefault="00455FF0" w:rsidP="00455FF0">
      <w:pPr>
        <w:spacing w:line="276" w:lineRule="auto"/>
        <w:jc w:val="both"/>
        <w:rPr>
          <w:rFonts w:ascii="Times New Roman" w:hAnsi="Times New Roman" w:cs="Times New Roman"/>
          <w:bCs/>
          <w:i/>
          <w:iCs/>
        </w:rPr>
      </w:pPr>
      <w:r w:rsidRPr="00455FF0">
        <w:rPr>
          <w:rFonts w:ascii="Times New Roman" w:hAnsi="Times New Roman" w:cs="Times New Roman"/>
          <w:bCs/>
          <w:i/>
          <w:iCs/>
        </w:rPr>
        <w:t>Závěrem:</w:t>
      </w:r>
    </w:p>
    <w:p w14:paraId="02481893" w14:textId="5D2BF072" w:rsidR="00455FF0" w:rsidRPr="00D33D20" w:rsidRDefault="00455FF0" w:rsidP="00D33D20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455FF0">
        <w:rPr>
          <w:rFonts w:ascii="Times New Roman" w:hAnsi="Times New Roman" w:cs="Times New Roman"/>
          <w:bCs/>
        </w:rPr>
        <w:t xml:space="preserve">Po bibliografické a formální stránce </w:t>
      </w:r>
      <w:r w:rsidR="00F54B02">
        <w:rPr>
          <w:rFonts w:ascii="Times New Roman" w:hAnsi="Times New Roman" w:cs="Times New Roman"/>
          <w:bCs/>
        </w:rPr>
        <w:t xml:space="preserve">práce </w:t>
      </w:r>
      <w:r w:rsidRPr="00455FF0">
        <w:rPr>
          <w:rFonts w:ascii="Times New Roman" w:hAnsi="Times New Roman" w:cs="Times New Roman"/>
          <w:bCs/>
        </w:rPr>
        <w:t>splňuje nároky</w:t>
      </w:r>
      <w:r w:rsidR="00EE4FA6">
        <w:rPr>
          <w:rFonts w:ascii="Times New Roman" w:hAnsi="Times New Roman" w:cs="Times New Roman"/>
          <w:bCs/>
        </w:rPr>
        <w:t xml:space="preserve">. </w:t>
      </w:r>
      <w:r w:rsidR="00A57966" w:rsidRPr="00A57966">
        <w:rPr>
          <w:rFonts w:ascii="Times New Roman" w:hAnsi="Times New Roman" w:cs="Times New Roman"/>
          <w:bCs/>
        </w:rPr>
        <w:t>Jazyková úroveň je solidní, byť by text místy mohl působit stylisticky plynuleji a přesněji</w:t>
      </w:r>
      <w:r w:rsidR="00A57966">
        <w:rPr>
          <w:rFonts w:ascii="Times New Roman" w:hAnsi="Times New Roman" w:cs="Times New Roman"/>
          <w:bCs/>
        </w:rPr>
        <w:t xml:space="preserve">. Určité nedostatky se objevují </w:t>
      </w:r>
      <w:r w:rsidR="004356C0">
        <w:rPr>
          <w:rFonts w:ascii="Times New Roman" w:hAnsi="Times New Roman" w:cs="Times New Roman"/>
          <w:bCs/>
        </w:rPr>
        <w:t>zejména v</w:t>
      </w:r>
      <w:r w:rsidR="00116092">
        <w:rPr>
          <w:rFonts w:ascii="Times New Roman" w:hAnsi="Times New Roman" w:cs="Times New Roman"/>
          <w:bCs/>
        </w:rPr>
        <w:t xml:space="preserve">e </w:t>
      </w:r>
      <w:r w:rsidR="004356C0">
        <w:rPr>
          <w:rFonts w:ascii="Times New Roman" w:hAnsi="Times New Roman" w:cs="Times New Roman"/>
          <w:bCs/>
        </w:rPr>
        <w:t xml:space="preserve">slovosledu </w:t>
      </w:r>
      <w:r w:rsidR="00116092">
        <w:rPr>
          <w:rFonts w:ascii="Times New Roman" w:hAnsi="Times New Roman" w:cs="Times New Roman"/>
          <w:bCs/>
        </w:rPr>
        <w:t xml:space="preserve">nebo </w:t>
      </w:r>
      <w:r w:rsidR="002C323F">
        <w:rPr>
          <w:rFonts w:ascii="Times New Roman" w:hAnsi="Times New Roman" w:cs="Times New Roman"/>
          <w:bCs/>
        </w:rPr>
        <w:t>interpunkci.</w:t>
      </w:r>
      <w:r w:rsidRPr="00455FF0">
        <w:rPr>
          <w:rFonts w:ascii="Times New Roman" w:hAnsi="Times New Roman" w:cs="Times New Roman"/>
          <w:bCs/>
        </w:rPr>
        <w:t xml:space="preserve"> </w:t>
      </w:r>
      <w:r w:rsidR="00042CC3">
        <w:rPr>
          <w:rFonts w:ascii="Times New Roman" w:hAnsi="Times New Roman" w:cs="Times New Roman"/>
          <w:bCs/>
        </w:rPr>
        <w:t xml:space="preserve">Navzdory </w:t>
      </w:r>
      <w:r w:rsidRPr="00B40971">
        <w:rPr>
          <w:rFonts w:ascii="Times New Roman" w:hAnsi="Times New Roman" w:cs="Times New Roman"/>
          <w:bCs/>
        </w:rPr>
        <w:t>určit</w:t>
      </w:r>
      <w:r w:rsidR="00042CC3">
        <w:rPr>
          <w:rFonts w:ascii="Times New Roman" w:hAnsi="Times New Roman" w:cs="Times New Roman"/>
          <w:bCs/>
        </w:rPr>
        <w:t xml:space="preserve">ým nedostatkům </w:t>
      </w:r>
      <w:r w:rsidRPr="00B40971">
        <w:rPr>
          <w:rFonts w:ascii="Times New Roman" w:hAnsi="Times New Roman" w:cs="Times New Roman"/>
          <w:bCs/>
        </w:rPr>
        <w:t>v analytické části a místy nadbytečn</w:t>
      </w:r>
      <w:r w:rsidR="00042CC3">
        <w:rPr>
          <w:rFonts w:ascii="Times New Roman" w:hAnsi="Times New Roman" w:cs="Times New Roman"/>
          <w:bCs/>
        </w:rPr>
        <w:t>ým</w:t>
      </w:r>
      <w:r w:rsidRPr="00B40971">
        <w:rPr>
          <w:rFonts w:ascii="Times New Roman" w:hAnsi="Times New Roman" w:cs="Times New Roman"/>
          <w:bCs/>
        </w:rPr>
        <w:t xml:space="preserve"> pasáž</w:t>
      </w:r>
      <w:r w:rsidR="00042CC3">
        <w:rPr>
          <w:rFonts w:ascii="Times New Roman" w:hAnsi="Times New Roman" w:cs="Times New Roman"/>
          <w:bCs/>
        </w:rPr>
        <w:t>ím</w:t>
      </w:r>
      <w:r w:rsidRPr="00B40971">
        <w:rPr>
          <w:rFonts w:ascii="Times New Roman" w:hAnsi="Times New Roman" w:cs="Times New Roman"/>
          <w:bCs/>
        </w:rPr>
        <w:t xml:space="preserve"> v části teoretické</w:t>
      </w:r>
      <w:r w:rsidRPr="00455FF0">
        <w:rPr>
          <w:rFonts w:ascii="Times New Roman" w:hAnsi="Times New Roman" w:cs="Times New Roman"/>
          <w:bCs/>
        </w:rPr>
        <w:t xml:space="preserve"> </w:t>
      </w:r>
      <w:r w:rsidR="00042CC3">
        <w:rPr>
          <w:rFonts w:ascii="Times New Roman" w:hAnsi="Times New Roman" w:cs="Times New Roman"/>
          <w:bCs/>
        </w:rPr>
        <w:t xml:space="preserve">se však jedná </w:t>
      </w:r>
      <w:r w:rsidRPr="00B40971">
        <w:rPr>
          <w:rFonts w:ascii="Times New Roman" w:hAnsi="Times New Roman" w:cs="Times New Roman"/>
          <w:bCs/>
        </w:rPr>
        <w:t>o solidní práci, která prokazuje autorovu schopnost pracovat s odbornými zdroji a porozumět literárnímu textu v širším kontextu.</w:t>
      </w:r>
      <w:r w:rsidR="00D33D20">
        <w:rPr>
          <w:rFonts w:ascii="Times New Roman" w:hAnsi="Times New Roman" w:cs="Times New Roman"/>
          <w:bCs/>
        </w:rPr>
        <w:t xml:space="preserve"> </w:t>
      </w:r>
      <w:r w:rsidRPr="00455FF0">
        <w:rPr>
          <w:rFonts w:ascii="Times New Roman" w:hAnsi="Times New Roman" w:cs="Times New Roman"/>
          <w:bCs/>
        </w:rPr>
        <w:t xml:space="preserve">Práci tak k obhajobě doporučuji a hodnotím jako velmi dobrou </w:t>
      </w:r>
      <w:r w:rsidRPr="00455FF0">
        <w:rPr>
          <w:rFonts w:ascii="Times New Roman" w:hAnsi="Times New Roman" w:cs="Times New Roman"/>
          <w:b/>
        </w:rPr>
        <w:t>(C)</w:t>
      </w:r>
      <w:r w:rsidRPr="00455FF0">
        <w:rPr>
          <w:rFonts w:ascii="Times New Roman" w:hAnsi="Times New Roman" w:cs="Times New Roman"/>
          <w:bCs/>
        </w:rPr>
        <w:t xml:space="preserve">.  </w:t>
      </w:r>
    </w:p>
    <w:p w14:paraId="22E37DE5" w14:textId="77777777" w:rsidR="00455FF0" w:rsidRPr="00455FF0" w:rsidRDefault="00455FF0" w:rsidP="00455FF0">
      <w:pPr>
        <w:spacing w:after="0" w:line="276" w:lineRule="auto"/>
        <w:jc w:val="both"/>
        <w:rPr>
          <w:rFonts w:ascii="Times New Roman" w:hAnsi="Times New Roman" w:cs="Times New Roman"/>
          <w:bCs/>
        </w:rPr>
      </w:pPr>
    </w:p>
    <w:p w14:paraId="0C618068" w14:textId="77777777" w:rsidR="00455FF0" w:rsidRPr="00455FF0" w:rsidRDefault="00455FF0" w:rsidP="00455FF0">
      <w:pPr>
        <w:spacing w:line="276" w:lineRule="auto"/>
        <w:jc w:val="both"/>
        <w:rPr>
          <w:rFonts w:ascii="Times New Roman" w:hAnsi="Times New Roman" w:cs="Times New Roman"/>
          <w:bCs/>
        </w:rPr>
      </w:pPr>
      <w:r w:rsidRPr="00455FF0">
        <w:rPr>
          <w:rFonts w:ascii="Times New Roman" w:hAnsi="Times New Roman" w:cs="Times New Roman"/>
          <w:bCs/>
          <w:i/>
          <w:iCs/>
        </w:rPr>
        <w:t>Podněty a otázky k diskusi</w:t>
      </w:r>
      <w:r w:rsidRPr="00455FF0">
        <w:rPr>
          <w:rFonts w:ascii="Times New Roman" w:hAnsi="Times New Roman" w:cs="Times New Roman"/>
          <w:bCs/>
        </w:rPr>
        <w:t>:</w:t>
      </w:r>
    </w:p>
    <w:p w14:paraId="5A15C819" w14:textId="1D08C425" w:rsidR="00455FF0" w:rsidRPr="00D33D20" w:rsidRDefault="00455FF0" w:rsidP="00D33D20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455FF0">
        <w:rPr>
          <w:rFonts w:ascii="Times New Roman" w:hAnsi="Times New Roman" w:cs="Times New Roman"/>
          <w:bCs/>
        </w:rPr>
        <w:t>Na str. 26 tvrdíte, že se postavy pokouší o přátelství, ale nakonec končí v osamění. Lze to podle vás vnímat jako Steinbeckův komentář o stavu americké kultury?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455FF0" w:rsidRPr="00455FF0" w14:paraId="4D2E90E9" w14:textId="77777777" w:rsidTr="00AE2F12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0AA4712" w14:textId="77777777" w:rsidR="00455FF0" w:rsidRPr="00455FF0" w:rsidRDefault="00455FF0" w:rsidP="00AE2F12">
            <w:pPr>
              <w:rPr>
                <w:rFonts w:ascii="Times New Roman" w:hAnsi="Times New Roman" w:cs="Times New Roman"/>
                <w:b/>
              </w:rPr>
            </w:pPr>
            <w:r w:rsidRPr="00455FF0">
              <w:rPr>
                <w:rFonts w:ascii="Times New Roman" w:hAnsi="Times New Roman" w:cs="Times New Roman"/>
                <w:b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F7524CD" w14:textId="77777777" w:rsidR="00455FF0" w:rsidRPr="00455FF0" w:rsidRDefault="00455FF0" w:rsidP="00AE2F12">
            <w:pPr>
              <w:rPr>
                <w:rFonts w:ascii="Times New Roman" w:hAnsi="Times New Roman" w:cs="Times New Roman"/>
                <w:b/>
              </w:rPr>
            </w:pPr>
          </w:p>
          <w:p w14:paraId="7C11AD34" w14:textId="77777777" w:rsidR="00455FF0" w:rsidRPr="00455FF0" w:rsidRDefault="00455FF0" w:rsidP="00AE2F1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5FF0">
              <w:rPr>
                <w:rFonts w:ascii="Times New Roman" w:hAnsi="Times New Roman" w:cs="Times New Roman"/>
                <w:b/>
              </w:rPr>
              <w:t>C</w:t>
            </w:r>
          </w:p>
        </w:tc>
      </w:tr>
    </w:tbl>
    <w:p w14:paraId="7E1A1793" w14:textId="77777777" w:rsidR="00455FF0" w:rsidRDefault="00455FF0" w:rsidP="00455FF0">
      <w:pPr>
        <w:rPr>
          <w:rFonts w:ascii="Times New Roman" w:hAnsi="Times New Roman" w:cs="Times New Roman"/>
        </w:rPr>
      </w:pPr>
    </w:p>
    <w:p w14:paraId="2AB69AB7" w14:textId="77777777" w:rsidR="00D33D20" w:rsidRPr="00455FF0" w:rsidRDefault="00D33D20" w:rsidP="00455FF0">
      <w:pPr>
        <w:rPr>
          <w:rFonts w:ascii="Times New Roman" w:hAnsi="Times New Roman" w:cs="Times New Roman"/>
        </w:rPr>
      </w:pPr>
    </w:p>
    <w:p w14:paraId="4A07660D" w14:textId="77777777" w:rsidR="00455FF0" w:rsidRPr="00455FF0" w:rsidRDefault="00455FF0" w:rsidP="00455FF0">
      <w:pPr>
        <w:rPr>
          <w:rFonts w:ascii="Times New Roman" w:hAnsi="Times New Roman" w:cs="Times New Roman"/>
        </w:rPr>
      </w:pPr>
      <w:r w:rsidRPr="00455FF0">
        <w:rPr>
          <w:rFonts w:ascii="Times New Roman" w:hAnsi="Times New Roman" w:cs="Times New Roman"/>
        </w:rPr>
        <w:t>V Pardubicích 16. 8. 2025</w:t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  <w:t xml:space="preserve">     </w:t>
      </w:r>
      <w:r w:rsidRPr="00455FF0">
        <w:rPr>
          <w:rFonts w:ascii="Times New Roman" w:hAnsi="Times New Roman" w:cs="Times New Roman"/>
        </w:rPr>
        <w:tab/>
        <w:t xml:space="preserve">         ..........................................................</w:t>
      </w:r>
    </w:p>
    <w:p w14:paraId="6DF0C794" w14:textId="1CDDE4BB" w:rsidR="007F2F0A" w:rsidRDefault="00455FF0"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</w:r>
      <w:r w:rsidRPr="00455FF0">
        <w:rPr>
          <w:rFonts w:ascii="Times New Roman" w:hAnsi="Times New Roman" w:cs="Times New Roman"/>
        </w:rPr>
        <w:tab/>
        <w:t xml:space="preserve">       podpis oponenta práce</w:t>
      </w:r>
    </w:p>
    <w:sectPr w:rsidR="007F2F0A" w:rsidSect="00C01F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9F3D3A"/>
    <w:multiLevelType w:val="hybridMultilevel"/>
    <w:tmpl w:val="FFFFFFFF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1426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F46"/>
    <w:rsid w:val="00042CC3"/>
    <w:rsid w:val="000744F7"/>
    <w:rsid w:val="00095D82"/>
    <w:rsid w:val="000F3C15"/>
    <w:rsid w:val="00116092"/>
    <w:rsid w:val="001D59DE"/>
    <w:rsid w:val="002C323F"/>
    <w:rsid w:val="0039627C"/>
    <w:rsid w:val="003B7752"/>
    <w:rsid w:val="004356C0"/>
    <w:rsid w:val="00455FF0"/>
    <w:rsid w:val="00542736"/>
    <w:rsid w:val="0060269E"/>
    <w:rsid w:val="00617873"/>
    <w:rsid w:val="006F5DAF"/>
    <w:rsid w:val="007040AC"/>
    <w:rsid w:val="007E28B2"/>
    <w:rsid w:val="007F2F0A"/>
    <w:rsid w:val="0088606C"/>
    <w:rsid w:val="008921FD"/>
    <w:rsid w:val="008F542D"/>
    <w:rsid w:val="009D52AB"/>
    <w:rsid w:val="00A01A49"/>
    <w:rsid w:val="00A04A84"/>
    <w:rsid w:val="00A57966"/>
    <w:rsid w:val="00B27C33"/>
    <w:rsid w:val="00C01F46"/>
    <w:rsid w:val="00C71ED7"/>
    <w:rsid w:val="00CC7F36"/>
    <w:rsid w:val="00CF12AF"/>
    <w:rsid w:val="00D00A00"/>
    <w:rsid w:val="00D33D20"/>
    <w:rsid w:val="00D419E2"/>
    <w:rsid w:val="00DA50CD"/>
    <w:rsid w:val="00E051C4"/>
    <w:rsid w:val="00E215E5"/>
    <w:rsid w:val="00E534E8"/>
    <w:rsid w:val="00EA1614"/>
    <w:rsid w:val="00EE4FA6"/>
    <w:rsid w:val="00F31781"/>
    <w:rsid w:val="00F54B02"/>
    <w:rsid w:val="00F6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CB757"/>
  <w15:chartTrackingRefBased/>
  <w15:docId w15:val="{C715DFD6-798F-4B77-9D71-3A40E96DE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01F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01F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01F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01F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01F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01F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01F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01F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01F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01F4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01F4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01F46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01F46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01F46"/>
    <w:rPr>
      <w:rFonts w:eastAsiaTheme="majorEastAsia" w:cstheme="majorBidi"/>
      <w:color w:val="0F4761" w:themeColor="accent1" w:themeShade="BF"/>
      <w:lang w:val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01F46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01F46"/>
    <w:rPr>
      <w:rFonts w:eastAsiaTheme="majorEastAsia" w:cstheme="majorBidi"/>
      <w:color w:val="595959" w:themeColor="text1" w:themeTint="A6"/>
      <w:lang w:val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01F46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01F46"/>
    <w:rPr>
      <w:rFonts w:eastAsiaTheme="majorEastAsia" w:cstheme="majorBidi"/>
      <w:color w:val="272727" w:themeColor="text1" w:themeTint="D8"/>
      <w:lang w:val="en-US"/>
    </w:rPr>
  </w:style>
  <w:style w:type="paragraph" w:styleId="Nzev">
    <w:name w:val="Title"/>
    <w:basedOn w:val="Normln"/>
    <w:next w:val="Normln"/>
    <w:link w:val="NzevChar"/>
    <w:uiPriority w:val="10"/>
    <w:qFormat/>
    <w:rsid w:val="00C01F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01F46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01F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01F46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t">
    <w:name w:val="Quote"/>
    <w:basedOn w:val="Normln"/>
    <w:next w:val="Normln"/>
    <w:link w:val="CittChar"/>
    <w:uiPriority w:val="29"/>
    <w:qFormat/>
    <w:rsid w:val="00C01F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01F46"/>
    <w:rPr>
      <w:i/>
      <w:iCs/>
      <w:color w:val="404040" w:themeColor="text1" w:themeTint="BF"/>
      <w:lang w:val="en-US"/>
    </w:rPr>
  </w:style>
  <w:style w:type="paragraph" w:styleId="Odstavecseseznamem">
    <w:name w:val="List Paragraph"/>
    <w:basedOn w:val="Normln"/>
    <w:uiPriority w:val="34"/>
    <w:qFormat/>
    <w:rsid w:val="00C01F4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01F4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01F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01F46"/>
    <w:rPr>
      <w:i/>
      <w:iCs/>
      <w:color w:val="0F4761" w:themeColor="accent1" w:themeShade="BF"/>
      <w:lang w:val="en-US"/>
    </w:rPr>
  </w:style>
  <w:style w:type="character" w:styleId="Odkazintenzivn">
    <w:name w:val="Intense Reference"/>
    <w:basedOn w:val="Standardnpsmoodstavce"/>
    <w:uiPriority w:val="32"/>
    <w:qFormat/>
    <w:rsid w:val="00C01F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684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20</cp:revision>
  <dcterms:created xsi:type="dcterms:W3CDTF">2025-08-04T11:53:00Z</dcterms:created>
  <dcterms:modified xsi:type="dcterms:W3CDTF">2025-08-15T07:25:00Z</dcterms:modified>
</cp:coreProperties>
</file>