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B9987A" w14:textId="02A607EE" w:rsidR="009C1D6C" w:rsidRPr="00B36F0F" w:rsidRDefault="00B33B7D" w:rsidP="00065176">
      <w:pPr>
        <w:spacing w:line="360" w:lineRule="auto"/>
        <w:jc w:val="both"/>
        <w:rPr>
          <w:b/>
          <w:i/>
          <w:sz w:val="22"/>
          <w:szCs w:val="22"/>
        </w:rPr>
      </w:pPr>
      <w:r>
        <w:rPr>
          <w:b/>
          <w:sz w:val="22"/>
          <w:szCs w:val="22"/>
        </w:rPr>
        <w:t>Zástěra</w:t>
      </w:r>
      <w:r w:rsidR="005B19CD" w:rsidRPr="00B36F0F">
        <w:rPr>
          <w:b/>
          <w:sz w:val="22"/>
          <w:szCs w:val="22"/>
        </w:rPr>
        <w:t xml:space="preserve">, </w:t>
      </w:r>
      <w:r>
        <w:rPr>
          <w:b/>
          <w:sz w:val="22"/>
          <w:szCs w:val="22"/>
        </w:rPr>
        <w:t>Ondřej</w:t>
      </w:r>
      <w:r w:rsidR="00065176" w:rsidRPr="00B36F0F">
        <w:rPr>
          <w:b/>
          <w:sz w:val="22"/>
          <w:szCs w:val="22"/>
        </w:rPr>
        <w:t>,</w:t>
      </w:r>
      <w:r w:rsidR="00763AE3" w:rsidRPr="00B36F0F">
        <w:rPr>
          <w:b/>
          <w:sz w:val="22"/>
          <w:szCs w:val="22"/>
        </w:rPr>
        <w:t xml:space="preserve"> </w:t>
      </w:r>
      <w:r w:rsidRPr="00221595">
        <w:rPr>
          <w:b/>
          <w:iCs/>
          <w:sz w:val="22"/>
          <w:szCs w:val="22"/>
        </w:rPr>
        <w:t>Proměny města Pardubic v běhu 70. let</w:t>
      </w:r>
      <w:r w:rsidR="00065176" w:rsidRPr="00221595">
        <w:rPr>
          <w:b/>
          <w:iCs/>
          <w:sz w:val="22"/>
          <w:szCs w:val="22"/>
        </w:rPr>
        <w:t xml:space="preserve"> 1</w:t>
      </w:r>
      <w:r w:rsidRPr="00221595">
        <w:rPr>
          <w:b/>
          <w:iCs/>
          <w:sz w:val="22"/>
          <w:szCs w:val="22"/>
        </w:rPr>
        <w:t>8</w:t>
      </w:r>
      <w:r w:rsidR="00065176" w:rsidRPr="00221595">
        <w:rPr>
          <w:b/>
          <w:iCs/>
          <w:sz w:val="22"/>
          <w:szCs w:val="22"/>
        </w:rPr>
        <w:t>. století</w:t>
      </w:r>
      <w:r w:rsidR="00763AE3" w:rsidRPr="00B36F0F">
        <w:rPr>
          <w:b/>
          <w:sz w:val="22"/>
          <w:szCs w:val="22"/>
        </w:rPr>
        <w:t>,</w:t>
      </w:r>
      <w:r w:rsidR="00540BC0" w:rsidRPr="00B36F0F">
        <w:rPr>
          <w:b/>
          <w:sz w:val="22"/>
          <w:szCs w:val="22"/>
        </w:rPr>
        <w:t xml:space="preserve"> Pardubice 20</w:t>
      </w:r>
      <w:r w:rsidR="00FB2D72" w:rsidRPr="00B36F0F">
        <w:rPr>
          <w:b/>
          <w:sz w:val="22"/>
          <w:szCs w:val="22"/>
        </w:rPr>
        <w:t>2</w:t>
      </w:r>
      <w:r w:rsidR="005B19CD" w:rsidRPr="00B36F0F">
        <w:rPr>
          <w:b/>
          <w:sz w:val="22"/>
          <w:szCs w:val="22"/>
        </w:rPr>
        <w:t>3</w:t>
      </w:r>
      <w:r w:rsidR="00540BC0" w:rsidRPr="00B36F0F">
        <w:rPr>
          <w:b/>
          <w:sz w:val="22"/>
          <w:szCs w:val="22"/>
        </w:rPr>
        <w:t xml:space="preserve">, </w:t>
      </w:r>
      <w:r w:rsidR="0028289A">
        <w:rPr>
          <w:b/>
          <w:sz w:val="22"/>
          <w:szCs w:val="22"/>
        </w:rPr>
        <w:t>212</w:t>
      </w:r>
      <w:r w:rsidR="00763AE3" w:rsidRPr="00B36F0F">
        <w:rPr>
          <w:b/>
          <w:sz w:val="22"/>
          <w:szCs w:val="22"/>
        </w:rPr>
        <w:t xml:space="preserve"> s.</w:t>
      </w:r>
      <w:r w:rsidR="00E07203" w:rsidRPr="00B36F0F">
        <w:rPr>
          <w:b/>
          <w:sz w:val="22"/>
          <w:szCs w:val="22"/>
        </w:rPr>
        <w:t xml:space="preserve"> (= </w:t>
      </w:r>
      <w:r w:rsidR="00741B54" w:rsidRPr="00B36F0F">
        <w:rPr>
          <w:b/>
          <w:sz w:val="22"/>
          <w:szCs w:val="22"/>
        </w:rPr>
        <w:t>diplomová</w:t>
      </w:r>
      <w:r w:rsidR="00E07203" w:rsidRPr="00B36F0F">
        <w:rPr>
          <w:b/>
          <w:sz w:val="22"/>
          <w:szCs w:val="22"/>
        </w:rPr>
        <w:t xml:space="preserve"> práce Ú</w:t>
      </w:r>
      <w:r w:rsidR="00864009" w:rsidRPr="00B36F0F">
        <w:rPr>
          <w:b/>
          <w:sz w:val="22"/>
          <w:szCs w:val="22"/>
        </w:rPr>
        <w:t>HV UPCE)</w:t>
      </w:r>
      <w:r w:rsidR="009C1D6C" w:rsidRPr="00B36F0F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 xml:space="preserve"> </w:t>
      </w:r>
    </w:p>
    <w:p w14:paraId="1E1B5238" w14:textId="77777777" w:rsidR="009C1D6C" w:rsidRPr="00B36F0F" w:rsidRDefault="009C1D6C" w:rsidP="002B4D87">
      <w:pPr>
        <w:spacing w:line="360" w:lineRule="auto"/>
        <w:jc w:val="both"/>
        <w:rPr>
          <w:sz w:val="22"/>
          <w:szCs w:val="22"/>
        </w:rPr>
      </w:pPr>
    </w:p>
    <w:p w14:paraId="192DF647" w14:textId="77777777" w:rsidR="009C1D6C" w:rsidRPr="00B36F0F" w:rsidRDefault="009C1D6C" w:rsidP="002B4D87">
      <w:pPr>
        <w:spacing w:line="360" w:lineRule="auto"/>
        <w:jc w:val="both"/>
        <w:rPr>
          <w:i/>
          <w:sz w:val="22"/>
          <w:szCs w:val="22"/>
        </w:rPr>
      </w:pPr>
      <w:r w:rsidRPr="00B36F0F">
        <w:rPr>
          <w:i/>
          <w:sz w:val="22"/>
          <w:szCs w:val="22"/>
        </w:rPr>
        <w:t xml:space="preserve">Posudek </w:t>
      </w:r>
      <w:r w:rsidR="004C3D7E" w:rsidRPr="00B36F0F">
        <w:rPr>
          <w:i/>
          <w:sz w:val="22"/>
          <w:szCs w:val="22"/>
        </w:rPr>
        <w:t>vedoucího</w:t>
      </w:r>
      <w:r w:rsidR="00741B54" w:rsidRPr="00B36F0F">
        <w:rPr>
          <w:i/>
          <w:sz w:val="22"/>
          <w:szCs w:val="22"/>
        </w:rPr>
        <w:t xml:space="preserve"> diplomové</w:t>
      </w:r>
      <w:r w:rsidRPr="00B36F0F">
        <w:rPr>
          <w:i/>
          <w:sz w:val="22"/>
          <w:szCs w:val="22"/>
        </w:rPr>
        <w:t xml:space="preserve"> práce</w:t>
      </w:r>
    </w:p>
    <w:p w14:paraId="134DC3A8" w14:textId="5FDE730A" w:rsidR="00540BC0" w:rsidRDefault="00540BC0" w:rsidP="002B4D87">
      <w:pPr>
        <w:spacing w:line="360" w:lineRule="auto"/>
        <w:jc w:val="both"/>
        <w:rPr>
          <w:i/>
          <w:sz w:val="22"/>
          <w:szCs w:val="22"/>
        </w:rPr>
      </w:pPr>
    </w:p>
    <w:p w14:paraId="317905A5" w14:textId="7A1B2D7F" w:rsidR="009051FF" w:rsidRDefault="009051FF" w:rsidP="002B4D87">
      <w:pPr>
        <w:spacing w:line="360" w:lineRule="auto"/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Předložená práce je druhou, výrazně rozšířenou, verzí textu, který se Ondřej Zástěra neúspěšně pokusil obhájit v červnu 2023. Ve svém posudku se proto zaměřím především na to, jakým způsobem se diplomant vyrovnal s připomínkami, jež zazněly v původním hodnocení. </w:t>
      </w:r>
    </w:p>
    <w:p w14:paraId="73F03BAB" w14:textId="0DAFEF39" w:rsidR="009051FF" w:rsidRPr="009051FF" w:rsidRDefault="009051FF" w:rsidP="002B4D87">
      <w:pPr>
        <w:spacing w:line="360" w:lineRule="auto"/>
        <w:jc w:val="both"/>
        <w:rPr>
          <w:iCs/>
          <w:sz w:val="22"/>
          <w:szCs w:val="22"/>
        </w:rPr>
      </w:pPr>
      <w:r>
        <w:rPr>
          <w:iCs/>
          <w:sz w:val="22"/>
          <w:szCs w:val="22"/>
        </w:rPr>
        <w:t xml:space="preserve"> </w:t>
      </w:r>
      <w:r w:rsidRPr="009051FF">
        <w:rPr>
          <w:iCs/>
          <w:sz w:val="22"/>
          <w:szCs w:val="22"/>
        </w:rPr>
        <w:t xml:space="preserve"> </w:t>
      </w:r>
    </w:p>
    <w:p w14:paraId="1F42A704" w14:textId="5B0E0318" w:rsidR="00B36F0F" w:rsidRPr="00B36F0F" w:rsidRDefault="007C0AFD" w:rsidP="002B4D87">
      <w:pPr>
        <w:spacing w:line="360" w:lineRule="auto"/>
        <w:jc w:val="both"/>
        <w:rPr>
          <w:b/>
          <w:sz w:val="22"/>
          <w:szCs w:val="22"/>
        </w:rPr>
      </w:pPr>
      <w:r w:rsidRPr="00B36F0F">
        <w:rPr>
          <w:b/>
          <w:sz w:val="22"/>
          <w:szCs w:val="22"/>
        </w:rPr>
        <w:t>Volba tématu, originalita</w:t>
      </w:r>
    </w:p>
    <w:p w14:paraId="4D36D2AB" w14:textId="5C540660" w:rsidR="00FC108D" w:rsidRDefault="00830A43" w:rsidP="002B4D8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Předložená diplomová práce si klade za cíl upozornit na změny, k nimiž došlo v průběhu sedmdesátých let 18. století v hospodaření, administrativě i </w:t>
      </w:r>
      <w:r w:rsidR="00502938">
        <w:rPr>
          <w:sz w:val="22"/>
          <w:szCs w:val="22"/>
        </w:rPr>
        <w:t>architektuře</w:t>
      </w:r>
      <w:r w:rsidR="00F252CA">
        <w:rPr>
          <w:sz w:val="22"/>
          <w:szCs w:val="22"/>
        </w:rPr>
        <w:t xml:space="preserve"> města </w:t>
      </w:r>
      <w:r>
        <w:rPr>
          <w:sz w:val="22"/>
          <w:szCs w:val="22"/>
        </w:rPr>
        <w:t>Pardubic</w:t>
      </w:r>
      <w:r w:rsidR="00F252CA">
        <w:rPr>
          <w:sz w:val="22"/>
          <w:szCs w:val="22"/>
        </w:rPr>
        <w:t xml:space="preserve">. Časové vymezení práce bylo voleno tak, aby korespondovalo s obdobím tereziánských reforem. Především jej pak ovlivnil stav pramenné základny. V </w:t>
      </w:r>
      <w:r w:rsidR="00502938">
        <w:rPr>
          <w:sz w:val="22"/>
          <w:szCs w:val="22"/>
        </w:rPr>
        <w:t xml:space="preserve">Archivu města Pardubice </w:t>
      </w:r>
      <w:r w:rsidR="00F252CA">
        <w:rPr>
          <w:sz w:val="22"/>
          <w:szCs w:val="22"/>
        </w:rPr>
        <w:t xml:space="preserve">se totiž dochovaly tzv. městské počty z let 1773 a 1777, jež jsou </w:t>
      </w:r>
      <w:r w:rsidR="00152AE7">
        <w:rPr>
          <w:sz w:val="22"/>
          <w:szCs w:val="22"/>
        </w:rPr>
        <w:t xml:space="preserve">zajímavým pramenem, jehož kritická analýza znamenitým způsobem odkrývá výsledky finančního hospodaření města. </w:t>
      </w:r>
      <w:r w:rsidR="00FC108D">
        <w:rPr>
          <w:sz w:val="22"/>
          <w:szCs w:val="22"/>
        </w:rPr>
        <w:t>Jelikož p</w:t>
      </w:r>
      <w:r w:rsidR="00152AE7">
        <w:rPr>
          <w:sz w:val="22"/>
          <w:szCs w:val="22"/>
        </w:rPr>
        <w:t xml:space="preserve">roblematika </w:t>
      </w:r>
      <w:r w:rsidR="00152AE7" w:rsidRPr="00152AE7">
        <w:rPr>
          <w:sz w:val="22"/>
          <w:szCs w:val="22"/>
        </w:rPr>
        <w:t>hospodaření českých vrchnostenských měst</w:t>
      </w:r>
      <w:r w:rsidR="00152AE7">
        <w:rPr>
          <w:sz w:val="22"/>
          <w:szCs w:val="22"/>
        </w:rPr>
        <w:t xml:space="preserve"> v době 18. století </w:t>
      </w:r>
      <w:proofErr w:type="gramStart"/>
      <w:r w:rsidR="00152AE7">
        <w:rPr>
          <w:sz w:val="22"/>
          <w:szCs w:val="22"/>
        </w:rPr>
        <w:t>nepatří</w:t>
      </w:r>
      <w:proofErr w:type="gramEnd"/>
      <w:r w:rsidR="00152AE7">
        <w:rPr>
          <w:sz w:val="22"/>
          <w:szCs w:val="22"/>
        </w:rPr>
        <w:t xml:space="preserve"> mezi </w:t>
      </w:r>
      <w:r w:rsidR="00FC108D">
        <w:rPr>
          <w:sz w:val="22"/>
          <w:szCs w:val="22"/>
        </w:rPr>
        <w:t xml:space="preserve">ty nejlépe zmapované, </w:t>
      </w:r>
      <w:r w:rsidR="00502938">
        <w:rPr>
          <w:sz w:val="22"/>
          <w:szCs w:val="22"/>
        </w:rPr>
        <w:t>jde</w:t>
      </w:r>
      <w:r w:rsidR="00FC108D">
        <w:rPr>
          <w:sz w:val="22"/>
          <w:szCs w:val="22"/>
        </w:rPr>
        <w:t xml:space="preserve"> bezesporu o téma originální s poměrně vysokým badatelským potencionálem.</w:t>
      </w:r>
      <w:r w:rsidR="00F151BB">
        <w:rPr>
          <w:sz w:val="22"/>
          <w:szCs w:val="22"/>
        </w:rPr>
        <w:t xml:space="preserve"> </w:t>
      </w:r>
      <w:r w:rsidR="00502938">
        <w:rPr>
          <w:sz w:val="22"/>
          <w:szCs w:val="22"/>
        </w:rPr>
        <w:t>Naděje, že</w:t>
      </w:r>
      <w:r w:rsidR="00F151BB">
        <w:rPr>
          <w:sz w:val="22"/>
          <w:szCs w:val="22"/>
        </w:rPr>
        <w:t xml:space="preserve"> </w:t>
      </w:r>
      <w:r w:rsidR="00F151BB">
        <w:rPr>
          <w:bCs/>
          <w:sz w:val="22"/>
          <w:szCs w:val="22"/>
        </w:rPr>
        <w:t>Ondřej Zástěra tento potenciál vy</w:t>
      </w:r>
      <w:r w:rsidR="00502938">
        <w:rPr>
          <w:bCs/>
          <w:sz w:val="22"/>
          <w:szCs w:val="22"/>
        </w:rPr>
        <w:t xml:space="preserve">užije, navíc zvyšovala skutečnost, že mohl navázat na svou zdárně obhájenou bakalářskou práci, ve které mimo jiné zpracoval edici městského počtu z roku 1773.  </w:t>
      </w:r>
      <w:r w:rsidR="00F151BB">
        <w:rPr>
          <w:bCs/>
          <w:sz w:val="22"/>
          <w:szCs w:val="22"/>
        </w:rPr>
        <w:t xml:space="preserve">  </w:t>
      </w:r>
      <w:r w:rsidR="00F151BB" w:rsidRPr="00B36F0F">
        <w:rPr>
          <w:b/>
          <w:sz w:val="22"/>
          <w:szCs w:val="22"/>
        </w:rPr>
        <w:tab/>
      </w:r>
      <w:r w:rsidR="00F151BB" w:rsidRPr="00B36F0F">
        <w:rPr>
          <w:b/>
          <w:sz w:val="22"/>
          <w:szCs w:val="22"/>
        </w:rPr>
        <w:tab/>
      </w:r>
      <w:r w:rsidR="00F151BB" w:rsidRPr="00B36F0F">
        <w:rPr>
          <w:b/>
          <w:sz w:val="22"/>
          <w:szCs w:val="22"/>
        </w:rPr>
        <w:tab/>
      </w:r>
      <w:r w:rsidR="00F151BB" w:rsidRPr="00B36F0F">
        <w:rPr>
          <w:b/>
          <w:sz w:val="22"/>
          <w:szCs w:val="22"/>
        </w:rPr>
        <w:tab/>
      </w:r>
    </w:p>
    <w:p w14:paraId="2A1AE9A4" w14:textId="4B3CC981" w:rsidR="00F16B08" w:rsidRPr="00B36F0F" w:rsidRDefault="00152AE7" w:rsidP="002B4D8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F16B08" w:rsidRPr="00B36F0F">
        <w:rPr>
          <w:sz w:val="22"/>
          <w:szCs w:val="22"/>
        </w:rPr>
        <w:t xml:space="preserve"> </w:t>
      </w:r>
    </w:p>
    <w:p w14:paraId="3A12A645" w14:textId="77777777" w:rsidR="00F151BB" w:rsidRDefault="00741B54" w:rsidP="002B4D87">
      <w:pPr>
        <w:spacing w:line="360" w:lineRule="auto"/>
        <w:jc w:val="both"/>
        <w:rPr>
          <w:b/>
          <w:sz w:val="22"/>
          <w:szCs w:val="22"/>
        </w:rPr>
      </w:pPr>
      <w:r w:rsidRPr="00B36F0F">
        <w:rPr>
          <w:b/>
          <w:sz w:val="22"/>
          <w:szCs w:val="22"/>
        </w:rPr>
        <w:t>Práce s</w:t>
      </w:r>
      <w:r w:rsidR="005C0193" w:rsidRPr="00B36F0F">
        <w:rPr>
          <w:b/>
          <w:sz w:val="22"/>
          <w:szCs w:val="22"/>
        </w:rPr>
        <w:t> </w:t>
      </w:r>
      <w:r w:rsidRPr="00B36F0F">
        <w:rPr>
          <w:b/>
          <w:sz w:val="22"/>
          <w:szCs w:val="22"/>
        </w:rPr>
        <w:t>prameny</w:t>
      </w:r>
      <w:r w:rsidR="005C0193" w:rsidRPr="00B36F0F">
        <w:rPr>
          <w:b/>
          <w:sz w:val="22"/>
          <w:szCs w:val="22"/>
        </w:rPr>
        <w:t xml:space="preserve"> a literaturou</w:t>
      </w:r>
    </w:p>
    <w:p w14:paraId="71576A3C" w14:textId="03CC954C" w:rsidR="00CA4D41" w:rsidRDefault="005604CA" w:rsidP="00502938">
      <w:pPr>
        <w:spacing w:line="360" w:lineRule="auto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První výtka obsažená v původním posudku se týkala práce s literaturou. </w:t>
      </w:r>
      <w:r w:rsidR="001E2F59">
        <w:rPr>
          <w:bCs/>
          <w:sz w:val="22"/>
          <w:szCs w:val="22"/>
        </w:rPr>
        <w:t>Př</w:t>
      </w:r>
      <w:r>
        <w:rPr>
          <w:bCs/>
          <w:sz w:val="22"/>
          <w:szCs w:val="22"/>
        </w:rPr>
        <w:t xml:space="preserve">estože i nová verze diplomové práce je silně závislá na </w:t>
      </w:r>
      <w:r w:rsidR="003500A0">
        <w:rPr>
          <w:bCs/>
          <w:sz w:val="22"/>
          <w:szCs w:val="22"/>
        </w:rPr>
        <w:t>starší</w:t>
      </w:r>
      <w:r>
        <w:rPr>
          <w:bCs/>
          <w:sz w:val="22"/>
          <w:szCs w:val="22"/>
        </w:rPr>
        <w:t>ch</w:t>
      </w:r>
      <w:r w:rsidR="001E2F59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dílech</w:t>
      </w:r>
      <w:r w:rsidR="001E2F59">
        <w:rPr>
          <w:bCs/>
          <w:sz w:val="22"/>
          <w:szCs w:val="22"/>
        </w:rPr>
        <w:t xml:space="preserve"> </w:t>
      </w:r>
      <w:r w:rsidR="001560C6">
        <w:rPr>
          <w:bCs/>
          <w:sz w:val="22"/>
          <w:szCs w:val="22"/>
        </w:rPr>
        <w:t>Josef</w:t>
      </w:r>
      <w:r>
        <w:rPr>
          <w:bCs/>
          <w:sz w:val="22"/>
          <w:szCs w:val="22"/>
        </w:rPr>
        <w:t>a</w:t>
      </w:r>
      <w:r w:rsidR="001560C6">
        <w:rPr>
          <w:bCs/>
          <w:sz w:val="22"/>
          <w:szCs w:val="22"/>
        </w:rPr>
        <w:t xml:space="preserve"> Sakař</w:t>
      </w:r>
      <w:r>
        <w:rPr>
          <w:bCs/>
          <w:sz w:val="22"/>
          <w:szCs w:val="22"/>
        </w:rPr>
        <w:t>e</w:t>
      </w:r>
      <w:r w:rsidR="001560C6">
        <w:rPr>
          <w:bCs/>
          <w:sz w:val="22"/>
          <w:szCs w:val="22"/>
        </w:rPr>
        <w:t xml:space="preserve"> a Františk</w:t>
      </w:r>
      <w:r>
        <w:rPr>
          <w:bCs/>
          <w:sz w:val="22"/>
          <w:szCs w:val="22"/>
        </w:rPr>
        <w:t>a</w:t>
      </w:r>
      <w:r w:rsidR="001560C6">
        <w:rPr>
          <w:bCs/>
          <w:sz w:val="22"/>
          <w:szCs w:val="22"/>
        </w:rPr>
        <w:t xml:space="preserve"> Šebk</w:t>
      </w:r>
      <w:r>
        <w:rPr>
          <w:bCs/>
          <w:sz w:val="22"/>
          <w:szCs w:val="22"/>
        </w:rPr>
        <w:t xml:space="preserve">a, autor v textu již v mnohem větší míře cituje i další kontextuální literaturu, včetně titulů věnovaných dějinám </w:t>
      </w:r>
      <w:r w:rsidR="00E55B07">
        <w:rPr>
          <w:bCs/>
          <w:sz w:val="22"/>
          <w:szCs w:val="22"/>
        </w:rPr>
        <w:t>jiný</w:t>
      </w:r>
      <w:r>
        <w:rPr>
          <w:bCs/>
          <w:sz w:val="22"/>
          <w:szCs w:val="22"/>
        </w:rPr>
        <w:t xml:space="preserve">ch poddanských měst. Na základě jejich výpovědi se pak na několika místech </w:t>
      </w:r>
      <w:proofErr w:type="gramStart"/>
      <w:r>
        <w:rPr>
          <w:bCs/>
          <w:sz w:val="22"/>
          <w:szCs w:val="22"/>
        </w:rPr>
        <w:t>snaží</w:t>
      </w:r>
      <w:proofErr w:type="gramEnd"/>
      <w:r>
        <w:rPr>
          <w:bCs/>
          <w:sz w:val="22"/>
          <w:szCs w:val="22"/>
        </w:rPr>
        <w:t xml:space="preserve"> o jistou komparaci. </w:t>
      </w:r>
      <w:r w:rsidR="00366A16">
        <w:rPr>
          <w:bCs/>
          <w:sz w:val="22"/>
          <w:szCs w:val="22"/>
        </w:rPr>
        <w:t xml:space="preserve">Tento bezpochyby chvályhodný pokus se však bohužel míjí účinkem, neboť Zástěrova práce s těmito texty se omezuje na drobné sondy a jeho </w:t>
      </w:r>
      <w:r w:rsidR="00FC6A5E">
        <w:rPr>
          <w:bCs/>
          <w:sz w:val="22"/>
          <w:szCs w:val="22"/>
        </w:rPr>
        <w:t>povědomí o</w:t>
      </w:r>
      <w:r w:rsidR="00366A16">
        <w:rPr>
          <w:bCs/>
          <w:sz w:val="22"/>
          <w:szCs w:val="22"/>
        </w:rPr>
        <w:t xml:space="preserve"> situac</w:t>
      </w:r>
      <w:r w:rsidR="00FC6A5E">
        <w:rPr>
          <w:bCs/>
          <w:sz w:val="22"/>
          <w:szCs w:val="22"/>
        </w:rPr>
        <w:t>i, jež panovala</w:t>
      </w:r>
      <w:r w:rsidR="00366A16">
        <w:rPr>
          <w:bCs/>
          <w:sz w:val="22"/>
          <w:szCs w:val="22"/>
        </w:rPr>
        <w:t xml:space="preserve"> v českých poddanských městech </w:t>
      </w:r>
      <w:r w:rsidR="00FC6A5E">
        <w:rPr>
          <w:bCs/>
          <w:sz w:val="22"/>
          <w:szCs w:val="22"/>
        </w:rPr>
        <w:t xml:space="preserve">v době raného novověku, </w:t>
      </w:r>
      <w:r w:rsidR="00366A16">
        <w:rPr>
          <w:bCs/>
          <w:sz w:val="22"/>
          <w:szCs w:val="22"/>
        </w:rPr>
        <w:t>tak zůstává značně povrchní</w:t>
      </w:r>
      <w:r w:rsidR="0029682C">
        <w:rPr>
          <w:bCs/>
          <w:sz w:val="22"/>
          <w:szCs w:val="22"/>
        </w:rPr>
        <w:t>.</w:t>
      </w:r>
      <w:r w:rsidR="001560C6">
        <w:rPr>
          <w:bCs/>
          <w:sz w:val="22"/>
          <w:szCs w:val="22"/>
        </w:rPr>
        <w:t xml:space="preserve"> </w:t>
      </w:r>
    </w:p>
    <w:p w14:paraId="18CC2553" w14:textId="37A53AA8" w:rsidR="009A32B7" w:rsidRDefault="00E55B07" w:rsidP="00FB456C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Podobně je na tom bohužel též diplomantova znalost historikova řemesla. </w:t>
      </w:r>
      <w:r w:rsidR="007B1072">
        <w:rPr>
          <w:sz w:val="22"/>
          <w:szCs w:val="22"/>
        </w:rPr>
        <w:t xml:space="preserve">Text </w:t>
      </w:r>
      <w:r w:rsidR="00366A16">
        <w:rPr>
          <w:sz w:val="22"/>
          <w:szCs w:val="22"/>
        </w:rPr>
        <w:t>diplomové práce je</w:t>
      </w:r>
      <w:r w:rsidR="007B1072">
        <w:rPr>
          <w:sz w:val="22"/>
          <w:szCs w:val="22"/>
        </w:rPr>
        <w:t xml:space="preserve"> i nadále </w:t>
      </w:r>
      <w:r w:rsidR="006212C6">
        <w:rPr>
          <w:sz w:val="22"/>
          <w:szCs w:val="22"/>
        </w:rPr>
        <w:t xml:space="preserve">z velké části popisný. Autor se jen výjimečně uchyluje k interpretaci nashromážděných faktů. </w:t>
      </w:r>
      <w:r w:rsidR="00C81B68">
        <w:rPr>
          <w:sz w:val="22"/>
          <w:szCs w:val="22"/>
        </w:rPr>
        <w:t xml:space="preserve">Ostatně fakta nashromážděná vlastním archivním výzkumem ve větší míře využívá teprve v poslední kapitole práce. Většinou je však předkládá čtenáři ve stejné podobě, v jaké se objevují v pramenech. </w:t>
      </w:r>
      <w:r w:rsidR="00FC6A5E">
        <w:rPr>
          <w:sz w:val="22"/>
          <w:szCs w:val="22"/>
        </w:rPr>
        <w:t>Kvalita diplomové p</w:t>
      </w:r>
      <w:r w:rsidR="006212C6">
        <w:rPr>
          <w:sz w:val="22"/>
          <w:szCs w:val="22"/>
        </w:rPr>
        <w:t>rác</w:t>
      </w:r>
      <w:r w:rsidR="00FC6A5E">
        <w:rPr>
          <w:sz w:val="22"/>
          <w:szCs w:val="22"/>
        </w:rPr>
        <w:t>e</w:t>
      </w:r>
      <w:r w:rsidR="006212C6">
        <w:rPr>
          <w:sz w:val="22"/>
          <w:szCs w:val="22"/>
        </w:rPr>
        <w:t xml:space="preserve"> </w:t>
      </w:r>
      <w:r w:rsidR="00FC6A5E">
        <w:rPr>
          <w:sz w:val="22"/>
          <w:szCs w:val="22"/>
        </w:rPr>
        <w:t xml:space="preserve">tak </w:t>
      </w:r>
      <w:r w:rsidR="00C81B68">
        <w:rPr>
          <w:sz w:val="22"/>
          <w:szCs w:val="22"/>
        </w:rPr>
        <w:t>i nadále trpí nedostatkem badatelských o</w:t>
      </w:r>
      <w:r w:rsidR="006212C6">
        <w:rPr>
          <w:sz w:val="22"/>
          <w:szCs w:val="22"/>
        </w:rPr>
        <w:t>táz</w:t>
      </w:r>
      <w:r w:rsidR="00C81B68">
        <w:rPr>
          <w:sz w:val="22"/>
          <w:szCs w:val="22"/>
        </w:rPr>
        <w:t>e</w:t>
      </w:r>
      <w:r w:rsidR="006212C6">
        <w:rPr>
          <w:sz w:val="22"/>
          <w:szCs w:val="22"/>
        </w:rPr>
        <w:t>k.</w:t>
      </w:r>
    </w:p>
    <w:p w14:paraId="4465C235" w14:textId="70C86E3C" w:rsidR="002938FF" w:rsidRDefault="002938FF" w:rsidP="002B4D87">
      <w:pPr>
        <w:spacing w:line="360" w:lineRule="auto"/>
        <w:jc w:val="both"/>
        <w:rPr>
          <w:sz w:val="22"/>
          <w:szCs w:val="22"/>
        </w:rPr>
      </w:pPr>
    </w:p>
    <w:p w14:paraId="5439E77C" w14:textId="4C726B45" w:rsidR="00E55B07" w:rsidRDefault="00E55B07" w:rsidP="002B4D87">
      <w:pPr>
        <w:spacing w:line="360" w:lineRule="auto"/>
        <w:jc w:val="both"/>
        <w:rPr>
          <w:sz w:val="22"/>
          <w:szCs w:val="22"/>
        </w:rPr>
      </w:pPr>
    </w:p>
    <w:p w14:paraId="5C8A0D22" w14:textId="77777777" w:rsidR="00E55B07" w:rsidRPr="00B36F0F" w:rsidRDefault="00E55B07" w:rsidP="002B4D87">
      <w:pPr>
        <w:spacing w:line="360" w:lineRule="auto"/>
        <w:jc w:val="both"/>
        <w:rPr>
          <w:sz w:val="22"/>
          <w:szCs w:val="22"/>
        </w:rPr>
      </w:pPr>
    </w:p>
    <w:p w14:paraId="76FD2B4D" w14:textId="77777777" w:rsidR="00D207E0" w:rsidRPr="00B36F0F" w:rsidRDefault="00D207E0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b/>
          <w:sz w:val="22"/>
          <w:szCs w:val="22"/>
        </w:rPr>
        <w:lastRenderedPageBreak/>
        <w:t>Formální stránka práce, jazykové zpracování</w:t>
      </w:r>
    </w:p>
    <w:p w14:paraId="697318D7" w14:textId="072BA840" w:rsidR="00C80E2C" w:rsidRDefault="00667821" w:rsidP="002B4D87">
      <w:pPr>
        <w:spacing w:line="360" w:lineRule="auto"/>
        <w:jc w:val="both"/>
        <w:rPr>
          <w:sz w:val="22"/>
          <w:szCs w:val="22"/>
        </w:rPr>
      </w:pPr>
      <w:r w:rsidRPr="00B36F0F">
        <w:rPr>
          <w:sz w:val="22"/>
          <w:szCs w:val="22"/>
        </w:rPr>
        <w:t>J</w:t>
      </w:r>
      <w:r w:rsidR="004D74D1" w:rsidRPr="00B36F0F">
        <w:rPr>
          <w:sz w:val="22"/>
          <w:szCs w:val="22"/>
        </w:rPr>
        <w:t>azykov</w:t>
      </w:r>
      <w:r w:rsidR="00CD0B14">
        <w:rPr>
          <w:sz w:val="22"/>
          <w:szCs w:val="22"/>
        </w:rPr>
        <w:t>á</w:t>
      </w:r>
      <w:r w:rsidR="004D74D1" w:rsidRPr="00B36F0F">
        <w:rPr>
          <w:sz w:val="22"/>
          <w:szCs w:val="22"/>
        </w:rPr>
        <w:t xml:space="preserve"> úroveň textu</w:t>
      </w:r>
      <w:r w:rsidRPr="00B36F0F">
        <w:rPr>
          <w:sz w:val="22"/>
          <w:szCs w:val="22"/>
        </w:rPr>
        <w:t xml:space="preserve"> </w:t>
      </w:r>
      <w:r w:rsidR="00C81B68">
        <w:rPr>
          <w:sz w:val="22"/>
          <w:szCs w:val="22"/>
        </w:rPr>
        <w:t xml:space="preserve">se oproti původní verzi zlepšila. </w:t>
      </w:r>
      <w:r w:rsidR="00CD0B14">
        <w:rPr>
          <w:sz w:val="22"/>
          <w:szCs w:val="22"/>
        </w:rPr>
        <w:t xml:space="preserve">Diplomantův projev je </w:t>
      </w:r>
      <w:r w:rsidR="00C81B68">
        <w:rPr>
          <w:sz w:val="22"/>
          <w:szCs w:val="22"/>
        </w:rPr>
        <w:t xml:space="preserve">sice i nadále </w:t>
      </w:r>
      <w:r w:rsidR="00CD0B14">
        <w:rPr>
          <w:sz w:val="22"/>
          <w:szCs w:val="22"/>
        </w:rPr>
        <w:t>jazykově neobratný</w:t>
      </w:r>
      <w:r w:rsidR="00E55B07">
        <w:rPr>
          <w:sz w:val="22"/>
          <w:szCs w:val="22"/>
        </w:rPr>
        <w:t xml:space="preserve"> a těžkopádný</w:t>
      </w:r>
      <w:r w:rsidR="00C81B68">
        <w:rPr>
          <w:sz w:val="22"/>
          <w:szCs w:val="22"/>
        </w:rPr>
        <w:t>, alespoň</w:t>
      </w:r>
      <w:r w:rsidR="00CD0B14" w:rsidRPr="00CD0B14">
        <w:rPr>
          <w:sz w:val="22"/>
          <w:szCs w:val="22"/>
        </w:rPr>
        <w:t xml:space="preserve"> </w:t>
      </w:r>
      <w:r w:rsidR="00C81B68">
        <w:rPr>
          <w:sz w:val="22"/>
          <w:szCs w:val="22"/>
        </w:rPr>
        <w:t xml:space="preserve">však ubylo </w:t>
      </w:r>
      <w:r w:rsidR="00CD0B14" w:rsidRPr="00CD0B14">
        <w:rPr>
          <w:sz w:val="22"/>
          <w:szCs w:val="22"/>
        </w:rPr>
        <w:t xml:space="preserve">hrubých </w:t>
      </w:r>
      <w:r w:rsidR="00CD0B14">
        <w:rPr>
          <w:sz w:val="22"/>
          <w:szCs w:val="22"/>
        </w:rPr>
        <w:t xml:space="preserve">gramatických i stylistických </w:t>
      </w:r>
      <w:r w:rsidR="00CD0B14" w:rsidRPr="00CD0B14">
        <w:rPr>
          <w:sz w:val="22"/>
          <w:szCs w:val="22"/>
        </w:rPr>
        <w:t>chyb</w:t>
      </w:r>
      <w:r w:rsidR="00CD0B14">
        <w:rPr>
          <w:sz w:val="22"/>
          <w:szCs w:val="22"/>
        </w:rPr>
        <w:t xml:space="preserve">. </w:t>
      </w:r>
    </w:p>
    <w:p w14:paraId="79C45334" w14:textId="33293AA0" w:rsidR="00285A3B" w:rsidRDefault="00CD0B14" w:rsidP="002B4D8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Formální stránka práce </w:t>
      </w:r>
      <w:r w:rsidR="00C81B68">
        <w:rPr>
          <w:sz w:val="22"/>
          <w:szCs w:val="22"/>
        </w:rPr>
        <w:t xml:space="preserve">je </w:t>
      </w:r>
      <w:r w:rsidR="00FC6A5E">
        <w:rPr>
          <w:sz w:val="22"/>
          <w:szCs w:val="22"/>
        </w:rPr>
        <w:t xml:space="preserve">naprosto </w:t>
      </w:r>
      <w:r w:rsidR="00C81B68">
        <w:rPr>
          <w:sz w:val="22"/>
          <w:szCs w:val="22"/>
        </w:rPr>
        <w:t xml:space="preserve">otřesná. Nové kapitoly či oddíly nezačínají na novém řádku. Na s. 108 zůstalo zvýraznění revize textu. </w:t>
      </w:r>
      <w:r w:rsidR="00285A3B">
        <w:rPr>
          <w:sz w:val="22"/>
          <w:szCs w:val="22"/>
        </w:rPr>
        <w:t>Způsob citování literatury v poznámkách pod čarou je nejednotný a neodpovídá doporučené citační normě (ČČH).</w:t>
      </w:r>
      <w:r w:rsidR="00FC6A5E">
        <w:rPr>
          <w:sz w:val="22"/>
          <w:szCs w:val="22"/>
        </w:rPr>
        <w:t xml:space="preserve"> Ačkoliv jsem již v původním posudku upozorňoval na to, že</w:t>
      </w:r>
      <w:r w:rsidR="00FC6A5E">
        <w:rPr>
          <w:sz w:val="22"/>
          <w:szCs w:val="22"/>
        </w:rPr>
        <w:t xml:space="preserve"> titulní strana spisu nemá být stránkována</w:t>
      </w:r>
      <w:r w:rsidR="00FC6A5E">
        <w:rPr>
          <w:sz w:val="22"/>
          <w:szCs w:val="22"/>
        </w:rPr>
        <w:t>, v nové verzi se Zástěra dopustil stejného prohřešku.</w:t>
      </w:r>
    </w:p>
    <w:p w14:paraId="44D6AFA7" w14:textId="77777777" w:rsidR="00C81B68" w:rsidRDefault="00C81B68" w:rsidP="00C80E2C">
      <w:pPr>
        <w:spacing w:line="360" w:lineRule="auto"/>
        <w:jc w:val="both"/>
        <w:rPr>
          <w:sz w:val="22"/>
          <w:szCs w:val="22"/>
        </w:rPr>
      </w:pPr>
    </w:p>
    <w:p w14:paraId="5DDEF1BF" w14:textId="77777777" w:rsidR="00C81B68" w:rsidRDefault="00C81B68" w:rsidP="00C80E2C">
      <w:pPr>
        <w:spacing w:line="360" w:lineRule="auto"/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Přílohy</w:t>
      </w:r>
    </w:p>
    <w:p w14:paraId="37639DD4" w14:textId="70D74759" w:rsidR="00C81B68" w:rsidRPr="00C81B68" w:rsidRDefault="00C81B68" w:rsidP="00C80E2C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Pokud bychom měli hledat nějaký v</w:t>
      </w:r>
      <w:r w:rsidRPr="00C81B68">
        <w:rPr>
          <w:sz w:val="22"/>
          <w:szCs w:val="22"/>
        </w:rPr>
        <w:t>ýrazn</w:t>
      </w:r>
      <w:r>
        <w:rPr>
          <w:sz w:val="22"/>
          <w:szCs w:val="22"/>
        </w:rPr>
        <w:t>ější kvalitativní posun oproti původní verzi diplomové práce, byl</w:t>
      </w:r>
      <w:r w:rsidR="000D08D4">
        <w:rPr>
          <w:sz w:val="22"/>
          <w:szCs w:val="22"/>
        </w:rPr>
        <w:t>y</w:t>
      </w:r>
      <w:r>
        <w:rPr>
          <w:sz w:val="22"/>
          <w:szCs w:val="22"/>
        </w:rPr>
        <w:t xml:space="preserve"> by jím </w:t>
      </w:r>
      <w:r w:rsidR="000D08D4">
        <w:rPr>
          <w:sz w:val="22"/>
          <w:szCs w:val="22"/>
        </w:rPr>
        <w:t>pouze přiložené přepisy knih městských počtů z let 1773 a 1777. Záměrně nevyužívám pojem edice, neboť ani jednomu z textů nepředchází ediční poznámka</w:t>
      </w:r>
      <w:r w:rsidR="00E55B07">
        <w:rPr>
          <w:sz w:val="22"/>
          <w:szCs w:val="22"/>
        </w:rPr>
        <w:t>, která by čtenáře seznámila se zásadami, kterých se autor držel během přepisu pramene</w:t>
      </w:r>
      <w:r w:rsidR="00B41065">
        <w:rPr>
          <w:sz w:val="22"/>
          <w:szCs w:val="22"/>
        </w:rPr>
        <w:t xml:space="preserve">. </w:t>
      </w:r>
      <w:r w:rsidR="00E55B07">
        <w:rPr>
          <w:sz w:val="22"/>
          <w:szCs w:val="22"/>
        </w:rPr>
        <w:t>Zástěra</w:t>
      </w:r>
      <w:r w:rsidR="00B41065">
        <w:rPr>
          <w:sz w:val="22"/>
          <w:szCs w:val="22"/>
        </w:rPr>
        <w:t xml:space="preserve"> sice v úvodu práce zmiňuje, že oba prameny budou transliterovány, již zběžný pohled do jeho </w:t>
      </w:r>
      <w:r w:rsidR="00E55B07">
        <w:rPr>
          <w:sz w:val="22"/>
          <w:szCs w:val="22"/>
        </w:rPr>
        <w:t>textu</w:t>
      </w:r>
      <w:r w:rsidR="00B41065">
        <w:rPr>
          <w:sz w:val="22"/>
          <w:szCs w:val="22"/>
        </w:rPr>
        <w:t xml:space="preserve"> však </w:t>
      </w:r>
      <w:r w:rsidR="00FC6A5E">
        <w:rPr>
          <w:sz w:val="22"/>
          <w:szCs w:val="22"/>
        </w:rPr>
        <w:t>do</w:t>
      </w:r>
      <w:r w:rsidR="00B41065">
        <w:rPr>
          <w:sz w:val="22"/>
          <w:szCs w:val="22"/>
        </w:rPr>
        <w:t>svědč</w:t>
      </w:r>
      <w:r w:rsidR="00FC6A5E">
        <w:rPr>
          <w:sz w:val="22"/>
          <w:szCs w:val="22"/>
        </w:rPr>
        <w:t>uje</w:t>
      </w:r>
      <w:r w:rsidR="00B41065">
        <w:rPr>
          <w:sz w:val="22"/>
          <w:szCs w:val="22"/>
        </w:rPr>
        <w:t xml:space="preserve">, že tomu tak není. </w:t>
      </w:r>
    </w:p>
    <w:p w14:paraId="4CCEE66E" w14:textId="44A6359D" w:rsidR="00C80E2C" w:rsidRPr="00B36F0F" w:rsidRDefault="00CD0B14" w:rsidP="00C80E2C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14:paraId="386AE7B2" w14:textId="77777777" w:rsidR="001775C2" w:rsidRPr="00B36F0F" w:rsidRDefault="001775C2" w:rsidP="002B4D87">
      <w:pPr>
        <w:spacing w:line="360" w:lineRule="auto"/>
        <w:jc w:val="both"/>
        <w:rPr>
          <w:b/>
          <w:sz w:val="22"/>
          <w:szCs w:val="22"/>
        </w:rPr>
      </w:pPr>
      <w:r w:rsidRPr="00B36F0F">
        <w:rPr>
          <w:b/>
          <w:sz w:val="22"/>
          <w:szCs w:val="22"/>
        </w:rPr>
        <w:t>Závěrem</w:t>
      </w:r>
    </w:p>
    <w:p w14:paraId="69304425" w14:textId="62CD2E1F" w:rsidR="008E22DA" w:rsidRPr="00B36F0F" w:rsidRDefault="00B41065" w:rsidP="00E55B0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D</w:t>
      </w:r>
      <w:r w:rsidR="00285A3B">
        <w:rPr>
          <w:sz w:val="22"/>
          <w:szCs w:val="22"/>
        </w:rPr>
        <w:t>iplomová</w:t>
      </w:r>
      <w:r w:rsidR="00B36F0F" w:rsidRPr="00B36F0F">
        <w:rPr>
          <w:sz w:val="22"/>
          <w:szCs w:val="22"/>
        </w:rPr>
        <w:t xml:space="preserve"> </w:t>
      </w:r>
      <w:r w:rsidR="00285A3B">
        <w:rPr>
          <w:sz w:val="22"/>
          <w:szCs w:val="22"/>
        </w:rPr>
        <w:t xml:space="preserve">práce Ondřeje Zástěry </w:t>
      </w:r>
      <w:r>
        <w:rPr>
          <w:sz w:val="22"/>
          <w:szCs w:val="22"/>
        </w:rPr>
        <w:t xml:space="preserve">doznala oproti původní verzi jistého kvalitativního posunu, její úroveň však i nadále zůstává velmi nízká. </w:t>
      </w:r>
      <w:r w:rsidR="00285A3B">
        <w:rPr>
          <w:sz w:val="22"/>
          <w:szCs w:val="22"/>
        </w:rPr>
        <w:t xml:space="preserve">Práce má </w:t>
      </w:r>
      <w:r>
        <w:rPr>
          <w:sz w:val="22"/>
          <w:szCs w:val="22"/>
        </w:rPr>
        <w:t>výrazně</w:t>
      </w:r>
      <w:r w:rsidR="00285A3B">
        <w:rPr>
          <w:sz w:val="22"/>
          <w:szCs w:val="22"/>
        </w:rPr>
        <w:t xml:space="preserve"> popisný charakter</w:t>
      </w:r>
      <w:r>
        <w:rPr>
          <w:sz w:val="22"/>
          <w:szCs w:val="22"/>
        </w:rPr>
        <w:t>. Autorovy pokusy o interpretaci faktů jsou velmi nesmělé</w:t>
      </w:r>
      <w:r w:rsidR="00E55B07">
        <w:rPr>
          <w:sz w:val="22"/>
          <w:szCs w:val="22"/>
        </w:rPr>
        <w:t xml:space="preserve"> až nemotorné</w:t>
      </w:r>
      <w:r>
        <w:rPr>
          <w:sz w:val="22"/>
          <w:szCs w:val="22"/>
        </w:rPr>
        <w:t xml:space="preserve"> a jeho text po obsahové i formální stránce silně zaostává za očekáváním. Jediným přínosem předložené diplomové práce tak zůstává přepis knih městských počtů z let 1773 a 1777, a to i přesto, že také k němu by bylo možné vznést </w:t>
      </w:r>
      <w:r w:rsidR="00E55B07">
        <w:rPr>
          <w:sz w:val="22"/>
          <w:szCs w:val="22"/>
        </w:rPr>
        <w:t xml:space="preserve">řadu námitek. Na druhou stranu není možné nevidět, že Ondřej Zástěra </w:t>
      </w:r>
      <w:r w:rsidR="00C27FF0">
        <w:rPr>
          <w:sz w:val="22"/>
          <w:szCs w:val="22"/>
        </w:rPr>
        <w:t xml:space="preserve">odvedl díl práce přepisem zmiňovaných pramenů. Jedině proto (a </w:t>
      </w:r>
      <w:r w:rsidR="00FC6A5E">
        <w:rPr>
          <w:sz w:val="22"/>
          <w:szCs w:val="22"/>
        </w:rPr>
        <w:t xml:space="preserve">to navíc </w:t>
      </w:r>
      <w:r w:rsidR="00C27FF0">
        <w:rPr>
          <w:sz w:val="22"/>
          <w:szCs w:val="22"/>
        </w:rPr>
        <w:t xml:space="preserve">po </w:t>
      </w:r>
      <w:r w:rsidR="00FC6A5E">
        <w:rPr>
          <w:sz w:val="22"/>
          <w:szCs w:val="22"/>
        </w:rPr>
        <w:t>dlouhém zvažování</w:t>
      </w:r>
      <w:r w:rsidR="00C27FF0">
        <w:rPr>
          <w:sz w:val="22"/>
          <w:szCs w:val="22"/>
        </w:rPr>
        <w:t>) doporučuji práci k obhajobě a navrhuji ji hodnotit</w:t>
      </w:r>
      <w:r w:rsidR="00FC6A5E">
        <w:rPr>
          <w:sz w:val="22"/>
          <w:szCs w:val="22"/>
        </w:rPr>
        <w:t xml:space="preserve"> </w:t>
      </w:r>
      <w:r w:rsidR="00C27FF0">
        <w:rPr>
          <w:sz w:val="22"/>
          <w:szCs w:val="22"/>
        </w:rPr>
        <w:t>stupněm E (dobře).</w:t>
      </w:r>
    </w:p>
    <w:p w14:paraId="7BB32138" w14:textId="77777777" w:rsidR="001558D3" w:rsidRPr="00B36F0F" w:rsidRDefault="001558D3" w:rsidP="002B4D87">
      <w:pPr>
        <w:spacing w:line="360" w:lineRule="auto"/>
        <w:jc w:val="both"/>
        <w:rPr>
          <w:sz w:val="22"/>
          <w:szCs w:val="22"/>
        </w:rPr>
      </w:pPr>
    </w:p>
    <w:p w14:paraId="220E631F" w14:textId="77777777" w:rsidR="004202B8" w:rsidRPr="00B36F0F" w:rsidRDefault="004202B8" w:rsidP="002B4D87">
      <w:pPr>
        <w:spacing w:line="360" w:lineRule="auto"/>
        <w:jc w:val="both"/>
        <w:rPr>
          <w:sz w:val="22"/>
          <w:szCs w:val="22"/>
        </w:rPr>
      </w:pPr>
    </w:p>
    <w:p w14:paraId="1CFD66D1" w14:textId="77777777" w:rsidR="004202B8" w:rsidRPr="00B36F0F" w:rsidRDefault="004202B8" w:rsidP="002B4D87">
      <w:pPr>
        <w:spacing w:line="360" w:lineRule="auto"/>
        <w:jc w:val="both"/>
        <w:rPr>
          <w:sz w:val="22"/>
          <w:szCs w:val="22"/>
        </w:rPr>
      </w:pPr>
    </w:p>
    <w:p w14:paraId="405E2F80" w14:textId="4786183F" w:rsidR="00CC11F0" w:rsidRPr="00B36F0F" w:rsidRDefault="00655244" w:rsidP="002B4D87">
      <w:pPr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Pardubic</w:t>
      </w:r>
      <w:r w:rsidR="001558D3" w:rsidRPr="00B36F0F">
        <w:rPr>
          <w:sz w:val="22"/>
          <w:szCs w:val="22"/>
        </w:rPr>
        <w:t xml:space="preserve">e, </w:t>
      </w:r>
      <w:r w:rsidR="00CD0B14">
        <w:rPr>
          <w:sz w:val="22"/>
          <w:szCs w:val="22"/>
        </w:rPr>
        <w:t>6</w:t>
      </w:r>
      <w:r w:rsidR="001558D3" w:rsidRPr="00B36F0F">
        <w:rPr>
          <w:sz w:val="22"/>
          <w:szCs w:val="22"/>
        </w:rPr>
        <w:t xml:space="preserve">. </w:t>
      </w:r>
      <w:r w:rsidR="00E55B07">
        <w:rPr>
          <w:sz w:val="22"/>
          <w:szCs w:val="22"/>
        </w:rPr>
        <w:t>1</w:t>
      </w:r>
      <w:r w:rsidR="00632D49" w:rsidRPr="00B36F0F">
        <w:rPr>
          <w:sz w:val="22"/>
          <w:szCs w:val="22"/>
        </w:rPr>
        <w:t xml:space="preserve">. </w:t>
      </w:r>
      <w:r w:rsidR="001558D3" w:rsidRPr="00B36F0F">
        <w:rPr>
          <w:sz w:val="22"/>
          <w:szCs w:val="22"/>
        </w:rPr>
        <w:t>20</w:t>
      </w:r>
      <w:r w:rsidR="00B36EC2" w:rsidRPr="00B36F0F">
        <w:rPr>
          <w:sz w:val="22"/>
          <w:szCs w:val="22"/>
        </w:rPr>
        <w:t>2</w:t>
      </w:r>
      <w:r w:rsidR="00E55B07">
        <w:rPr>
          <w:sz w:val="22"/>
          <w:szCs w:val="22"/>
        </w:rPr>
        <w:t>4</w:t>
      </w:r>
      <w:r w:rsidR="001558D3" w:rsidRPr="00B36F0F">
        <w:rPr>
          <w:sz w:val="22"/>
          <w:szCs w:val="22"/>
        </w:rPr>
        <w:tab/>
      </w:r>
      <w:r w:rsidR="001558D3" w:rsidRPr="00B36F0F">
        <w:rPr>
          <w:sz w:val="22"/>
          <w:szCs w:val="22"/>
        </w:rPr>
        <w:tab/>
      </w:r>
      <w:r w:rsidR="001558D3" w:rsidRPr="00B36F0F">
        <w:rPr>
          <w:sz w:val="22"/>
          <w:szCs w:val="22"/>
        </w:rPr>
        <w:tab/>
        <w:t xml:space="preserve">   </w:t>
      </w:r>
      <w:r w:rsidR="004202B8" w:rsidRPr="00B36F0F">
        <w:rPr>
          <w:sz w:val="22"/>
          <w:szCs w:val="22"/>
        </w:rPr>
        <w:t xml:space="preserve">                            </w:t>
      </w:r>
      <w:r w:rsidR="004202B8" w:rsidRPr="00B36F0F">
        <w:rPr>
          <w:sz w:val="22"/>
          <w:szCs w:val="22"/>
        </w:rPr>
        <w:tab/>
      </w:r>
      <w:r w:rsidR="001558D3" w:rsidRPr="00B36F0F">
        <w:rPr>
          <w:sz w:val="22"/>
          <w:szCs w:val="22"/>
        </w:rPr>
        <w:t>doc. Mgr. Pavel Marek, Ph.D.</w:t>
      </w:r>
    </w:p>
    <w:sectPr w:rsidR="00CC11F0" w:rsidRPr="00B36F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0E293F7" w14:textId="77777777" w:rsidR="002F1CEA" w:rsidRDefault="002F1CEA" w:rsidP="00DE5992">
      <w:r>
        <w:separator/>
      </w:r>
    </w:p>
  </w:endnote>
  <w:endnote w:type="continuationSeparator" w:id="0">
    <w:p w14:paraId="6C1DBCCF" w14:textId="77777777" w:rsidR="002F1CEA" w:rsidRDefault="002F1CEA" w:rsidP="00DE59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E613D5" w14:textId="77777777" w:rsidR="002F1CEA" w:rsidRDefault="002F1CEA" w:rsidP="00DE5992">
      <w:r>
        <w:separator/>
      </w:r>
    </w:p>
  </w:footnote>
  <w:footnote w:type="continuationSeparator" w:id="0">
    <w:p w14:paraId="63C63E1A" w14:textId="77777777" w:rsidR="002F1CEA" w:rsidRDefault="002F1CEA" w:rsidP="00DE59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097064"/>
    <w:multiLevelType w:val="hybridMultilevel"/>
    <w:tmpl w:val="F656E56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249878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1D6C"/>
    <w:rsid w:val="00002FA2"/>
    <w:rsid w:val="00013838"/>
    <w:rsid w:val="0003328F"/>
    <w:rsid w:val="00033EFC"/>
    <w:rsid w:val="00042751"/>
    <w:rsid w:val="00065176"/>
    <w:rsid w:val="000744B7"/>
    <w:rsid w:val="00082E80"/>
    <w:rsid w:val="000C64C9"/>
    <w:rsid w:val="000D08D4"/>
    <w:rsid w:val="000D7788"/>
    <w:rsid w:val="001172BE"/>
    <w:rsid w:val="00120AC1"/>
    <w:rsid w:val="00133E29"/>
    <w:rsid w:val="00152AE7"/>
    <w:rsid w:val="001558D3"/>
    <w:rsid w:val="001560C6"/>
    <w:rsid w:val="00157EB8"/>
    <w:rsid w:val="0016088F"/>
    <w:rsid w:val="001775C2"/>
    <w:rsid w:val="00183D32"/>
    <w:rsid w:val="001900D3"/>
    <w:rsid w:val="00196BEB"/>
    <w:rsid w:val="001C393A"/>
    <w:rsid w:val="001C7B37"/>
    <w:rsid w:val="001D784B"/>
    <w:rsid w:val="001E2F59"/>
    <w:rsid w:val="001F02E8"/>
    <w:rsid w:val="00213827"/>
    <w:rsid w:val="00221595"/>
    <w:rsid w:val="00256D54"/>
    <w:rsid w:val="00265CE5"/>
    <w:rsid w:val="00281665"/>
    <w:rsid w:val="0028289A"/>
    <w:rsid w:val="00285A3B"/>
    <w:rsid w:val="002872C2"/>
    <w:rsid w:val="00287BD0"/>
    <w:rsid w:val="002938FF"/>
    <w:rsid w:val="00294D86"/>
    <w:rsid w:val="0029682C"/>
    <w:rsid w:val="002B4D87"/>
    <w:rsid w:val="002C22EA"/>
    <w:rsid w:val="002C6599"/>
    <w:rsid w:val="002D1D85"/>
    <w:rsid w:val="002D63DE"/>
    <w:rsid w:val="002F1CEA"/>
    <w:rsid w:val="00325FE0"/>
    <w:rsid w:val="003500A0"/>
    <w:rsid w:val="00356265"/>
    <w:rsid w:val="003572DA"/>
    <w:rsid w:val="00362325"/>
    <w:rsid w:val="003643D5"/>
    <w:rsid w:val="00366A16"/>
    <w:rsid w:val="0037669C"/>
    <w:rsid w:val="00391414"/>
    <w:rsid w:val="00391FC4"/>
    <w:rsid w:val="003955BC"/>
    <w:rsid w:val="003A0645"/>
    <w:rsid w:val="003A4F45"/>
    <w:rsid w:val="003E4855"/>
    <w:rsid w:val="003F1E8B"/>
    <w:rsid w:val="003F3300"/>
    <w:rsid w:val="00401072"/>
    <w:rsid w:val="00401D09"/>
    <w:rsid w:val="00407321"/>
    <w:rsid w:val="00412FAA"/>
    <w:rsid w:val="00414F0F"/>
    <w:rsid w:val="004202B8"/>
    <w:rsid w:val="00430492"/>
    <w:rsid w:val="004314C5"/>
    <w:rsid w:val="00450BB8"/>
    <w:rsid w:val="00456715"/>
    <w:rsid w:val="00461D2F"/>
    <w:rsid w:val="0046795D"/>
    <w:rsid w:val="00482D9E"/>
    <w:rsid w:val="00483A9C"/>
    <w:rsid w:val="00485FE3"/>
    <w:rsid w:val="0048635A"/>
    <w:rsid w:val="004B0C10"/>
    <w:rsid w:val="004B7A08"/>
    <w:rsid w:val="004C3D7E"/>
    <w:rsid w:val="004D74D1"/>
    <w:rsid w:val="00502938"/>
    <w:rsid w:val="0052238F"/>
    <w:rsid w:val="00522629"/>
    <w:rsid w:val="00530209"/>
    <w:rsid w:val="00530297"/>
    <w:rsid w:val="00540BC0"/>
    <w:rsid w:val="005604CA"/>
    <w:rsid w:val="00561430"/>
    <w:rsid w:val="00565B67"/>
    <w:rsid w:val="00570B7D"/>
    <w:rsid w:val="00572ADF"/>
    <w:rsid w:val="005826D5"/>
    <w:rsid w:val="00593045"/>
    <w:rsid w:val="005A3FAE"/>
    <w:rsid w:val="005B19CD"/>
    <w:rsid w:val="005C0193"/>
    <w:rsid w:val="005D384B"/>
    <w:rsid w:val="005D49B0"/>
    <w:rsid w:val="005E6368"/>
    <w:rsid w:val="00612F3E"/>
    <w:rsid w:val="006212C6"/>
    <w:rsid w:val="0062472F"/>
    <w:rsid w:val="006264C4"/>
    <w:rsid w:val="00632D49"/>
    <w:rsid w:val="006400AC"/>
    <w:rsid w:val="00650E73"/>
    <w:rsid w:val="00655244"/>
    <w:rsid w:val="00667821"/>
    <w:rsid w:val="00674588"/>
    <w:rsid w:val="00675D79"/>
    <w:rsid w:val="00680BE8"/>
    <w:rsid w:val="006A0692"/>
    <w:rsid w:val="006A3EEA"/>
    <w:rsid w:val="006C66C5"/>
    <w:rsid w:val="006E0133"/>
    <w:rsid w:val="006E29B6"/>
    <w:rsid w:val="006E6EE8"/>
    <w:rsid w:val="00707D79"/>
    <w:rsid w:val="00721ABF"/>
    <w:rsid w:val="00725333"/>
    <w:rsid w:val="007275B5"/>
    <w:rsid w:val="00741B54"/>
    <w:rsid w:val="00751405"/>
    <w:rsid w:val="00763AE3"/>
    <w:rsid w:val="00763F5F"/>
    <w:rsid w:val="00771555"/>
    <w:rsid w:val="00772A41"/>
    <w:rsid w:val="00777626"/>
    <w:rsid w:val="007B1072"/>
    <w:rsid w:val="007C0AFD"/>
    <w:rsid w:val="00802A91"/>
    <w:rsid w:val="00804D54"/>
    <w:rsid w:val="00805F45"/>
    <w:rsid w:val="008073F7"/>
    <w:rsid w:val="00813166"/>
    <w:rsid w:val="008150F2"/>
    <w:rsid w:val="00830A43"/>
    <w:rsid w:val="00830C14"/>
    <w:rsid w:val="00830EF4"/>
    <w:rsid w:val="008432CC"/>
    <w:rsid w:val="0085043B"/>
    <w:rsid w:val="00863CE6"/>
    <w:rsid w:val="00864009"/>
    <w:rsid w:val="008776F0"/>
    <w:rsid w:val="00880701"/>
    <w:rsid w:val="00880E34"/>
    <w:rsid w:val="00882D48"/>
    <w:rsid w:val="00893DF8"/>
    <w:rsid w:val="008A7499"/>
    <w:rsid w:val="008C6715"/>
    <w:rsid w:val="008E22DA"/>
    <w:rsid w:val="008E6461"/>
    <w:rsid w:val="009007F3"/>
    <w:rsid w:val="009051FF"/>
    <w:rsid w:val="00907EF4"/>
    <w:rsid w:val="00907F97"/>
    <w:rsid w:val="00911266"/>
    <w:rsid w:val="009122B4"/>
    <w:rsid w:val="009361BD"/>
    <w:rsid w:val="009627F6"/>
    <w:rsid w:val="00963EF2"/>
    <w:rsid w:val="00992DF1"/>
    <w:rsid w:val="009A1F51"/>
    <w:rsid w:val="009A32B7"/>
    <w:rsid w:val="009B2C1A"/>
    <w:rsid w:val="009B75BF"/>
    <w:rsid w:val="009C1D6C"/>
    <w:rsid w:val="009D55B2"/>
    <w:rsid w:val="009E7EAC"/>
    <w:rsid w:val="00A17BB6"/>
    <w:rsid w:val="00A279CE"/>
    <w:rsid w:val="00A334BE"/>
    <w:rsid w:val="00A53081"/>
    <w:rsid w:val="00A645AD"/>
    <w:rsid w:val="00A95DBF"/>
    <w:rsid w:val="00AA0555"/>
    <w:rsid w:val="00AC1962"/>
    <w:rsid w:val="00AC4902"/>
    <w:rsid w:val="00AF21B6"/>
    <w:rsid w:val="00B10CB2"/>
    <w:rsid w:val="00B155E5"/>
    <w:rsid w:val="00B31694"/>
    <w:rsid w:val="00B33B7D"/>
    <w:rsid w:val="00B36EC2"/>
    <w:rsid w:val="00B36F0F"/>
    <w:rsid w:val="00B41065"/>
    <w:rsid w:val="00B428F1"/>
    <w:rsid w:val="00B55086"/>
    <w:rsid w:val="00B62C57"/>
    <w:rsid w:val="00B640C8"/>
    <w:rsid w:val="00B71AB9"/>
    <w:rsid w:val="00B74376"/>
    <w:rsid w:val="00B82CE8"/>
    <w:rsid w:val="00B83E40"/>
    <w:rsid w:val="00B9193C"/>
    <w:rsid w:val="00B94AE5"/>
    <w:rsid w:val="00B964CD"/>
    <w:rsid w:val="00BD54C9"/>
    <w:rsid w:val="00BE4165"/>
    <w:rsid w:val="00BF5ED5"/>
    <w:rsid w:val="00C02A92"/>
    <w:rsid w:val="00C109E9"/>
    <w:rsid w:val="00C27FF0"/>
    <w:rsid w:val="00C376FB"/>
    <w:rsid w:val="00C44300"/>
    <w:rsid w:val="00C62AEF"/>
    <w:rsid w:val="00C80E2C"/>
    <w:rsid w:val="00C81B68"/>
    <w:rsid w:val="00C94B7A"/>
    <w:rsid w:val="00CA2F7A"/>
    <w:rsid w:val="00CA4D41"/>
    <w:rsid w:val="00CA66C0"/>
    <w:rsid w:val="00CB05A8"/>
    <w:rsid w:val="00CC02FA"/>
    <w:rsid w:val="00CC11F0"/>
    <w:rsid w:val="00CC44AA"/>
    <w:rsid w:val="00CD0B14"/>
    <w:rsid w:val="00CE290C"/>
    <w:rsid w:val="00CE4313"/>
    <w:rsid w:val="00CF0506"/>
    <w:rsid w:val="00CF7D3B"/>
    <w:rsid w:val="00D079B8"/>
    <w:rsid w:val="00D1269D"/>
    <w:rsid w:val="00D207E0"/>
    <w:rsid w:val="00D23FC2"/>
    <w:rsid w:val="00D445E4"/>
    <w:rsid w:val="00D778C9"/>
    <w:rsid w:val="00D82461"/>
    <w:rsid w:val="00DD0908"/>
    <w:rsid w:val="00DE5992"/>
    <w:rsid w:val="00DF48BD"/>
    <w:rsid w:val="00E0159D"/>
    <w:rsid w:val="00E07203"/>
    <w:rsid w:val="00E1074A"/>
    <w:rsid w:val="00E131A2"/>
    <w:rsid w:val="00E17E36"/>
    <w:rsid w:val="00E31541"/>
    <w:rsid w:val="00E507F5"/>
    <w:rsid w:val="00E5483A"/>
    <w:rsid w:val="00E55B07"/>
    <w:rsid w:val="00E64FE0"/>
    <w:rsid w:val="00E66FCB"/>
    <w:rsid w:val="00E72477"/>
    <w:rsid w:val="00EA2F9E"/>
    <w:rsid w:val="00EB3FB3"/>
    <w:rsid w:val="00EC1EDB"/>
    <w:rsid w:val="00EE2E06"/>
    <w:rsid w:val="00EE7806"/>
    <w:rsid w:val="00EF0CF5"/>
    <w:rsid w:val="00F019CC"/>
    <w:rsid w:val="00F151BB"/>
    <w:rsid w:val="00F16B08"/>
    <w:rsid w:val="00F2322A"/>
    <w:rsid w:val="00F252CA"/>
    <w:rsid w:val="00F32B57"/>
    <w:rsid w:val="00F44620"/>
    <w:rsid w:val="00F67A2A"/>
    <w:rsid w:val="00F90D68"/>
    <w:rsid w:val="00F9763D"/>
    <w:rsid w:val="00FA344B"/>
    <w:rsid w:val="00FB21A2"/>
    <w:rsid w:val="00FB2D72"/>
    <w:rsid w:val="00FB456C"/>
    <w:rsid w:val="00FC108D"/>
    <w:rsid w:val="00FC6A4E"/>
    <w:rsid w:val="00FC6A5E"/>
    <w:rsid w:val="00FD741E"/>
    <w:rsid w:val="00FE4CEA"/>
    <w:rsid w:val="00FF1A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7BB436"/>
  <w15:chartTrackingRefBased/>
  <w15:docId w15:val="{FE9BC198-F63A-40DB-A532-D03620062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C1D6C"/>
    <w:pPr>
      <w:suppressAutoHyphens/>
      <w:spacing w:after="0" w:line="240" w:lineRule="auto"/>
    </w:pPr>
    <w:rPr>
      <w:rFonts w:eastAsia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unhideWhenUsed/>
    <w:rsid w:val="00DE5992"/>
    <w:pPr>
      <w:suppressAutoHyphens w:val="0"/>
      <w:spacing w:after="200"/>
      <w:ind w:firstLine="708"/>
      <w:jc w:val="both"/>
    </w:pPr>
    <w:rPr>
      <w:rFonts w:eastAsiaTheme="minorHAnsi"/>
      <w:sz w:val="20"/>
      <w:szCs w:val="20"/>
      <w:lang w:eastAsia="en-US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DE5992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DE5992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DE5992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0720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07203"/>
    <w:rPr>
      <w:rFonts w:ascii="Segoe UI" w:eastAsia="Times New Roman" w:hAnsi="Segoe UI" w:cs="Segoe UI"/>
      <w:sz w:val="18"/>
      <w:szCs w:val="18"/>
      <w:lang w:eastAsia="zh-CN"/>
    </w:rPr>
  </w:style>
  <w:style w:type="paragraph" w:styleId="Odstavecseseznamem">
    <w:name w:val="List Paragraph"/>
    <w:basedOn w:val="Normln"/>
    <w:uiPriority w:val="34"/>
    <w:qFormat/>
    <w:rsid w:val="000744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57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7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8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6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8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BC9E0C-0C30-4801-8EEB-75C34167F7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647</Words>
  <Characters>3818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Marek Pavel</cp:lastModifiedBy>
  <cp:revision>3</cp:revision>
  <cp:lastPrinted>2023-06-22T09:44:00Z</cp:lastPrinted>
  <dcterms:created xsi:type="dcterms:W3CDTF">2024-01-06T18:35:00Z</dcterms:created>
  <dcterms:modified xsi:type="dcterms:W3CDTF">2024-01-08T13:33:00Z</dcterms:modified>
</cp:coreProperties>
</file>