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2A31" w:rsidRPr="00E55B1B" w:rsidRDefault="006B2A31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1E6595" w:rsidRPr="001E6595" w:rsidRDefault="001E6595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práce: </w:t>
      </w:r>
      <w:r w:rsidRPr="001E6595">
        <w:rPr>
          <w:rFonts w:ascii="Times New Roman" w:hAnsi="Times New Roman" w:cs="Times New Roman"/>
          <w:b/>
          <w:sz w:val="24"/>
          <w:szCs w:val="24"/>
        </w:rPr>
        <w:t>Cesta Slovinska do Evropské unie</w:t>
      </w:r>
    </w:p>
    <w:p w:rsidR="006B2A31" w:rsidRPr="00E55B1B" w:rsidRDefault="006B2A31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6595">
        <w:rPr>
          <w:rFonts w:ascii="Times New Roman" w:hAnsi="Times New Roman" w:cs="Times New Roman"/>
          <w:sz w:val="24"/>
          <w:szCs w:val="24"/>
        </w:rPr>
        <w:t>Autorka: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Monika Brejlová</w:t>
      </w:r>
    </w:p>
    <w:p w:rsidR="006B2A31" w:rsidRPr="00C506A9" w:rsidRDefault="006B2A31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506A9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:rsidR="00A6512C" w:rsidRPr="00E55B1B" w:rsidRDefault="00A6512C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512C" w:rsidRDefault="00BA050A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Monika Brejlová </w:t>
      </w:r>
      <w:r w:rsidR="00293CF9">
        <w:rPr>
          <w:rFonts w:ascii="Times New Roman" w:hAnsi="Times New Roman" w:cs="Times New Roman"/>
          <w:sz w:val="24"/>
          <w:szCs w:val="24"/>
        </w:rPr>
        <w:t>se v</w:t>
      </w:r>
      <w:r>
        <w:rPr>
          <w:rFonts w:ascii="Times New Roman" w:hAnsi="Times New Roman" w:cs="Times New Roman"/>
          <w:sz w:val="24"/>
          <w:szCs w:val="24"/>
        </w:rPr>
        <w:t xml:space="preserve"> diplomové prác</w:t>
      </w:r>
      <w:r w:rsidR="00293CF9">
        <w:rPr>
          <w:rFonts w:ascii="Times New Roman" w:hAnsi="Times New Roman" w:cs="Times New Roman"/>
          <w:sz w:val="24"/>
          <w:szCs w:val="24"/>
        </w:rPr>
        <w:t xml:space="preserve">i zaměřila na </w:t>
      </w:r>
      <w:r w:rsidR="0030633E">
        <w:rPr>
          <w:rFonts w:ascii="Times New Roman" w:hAnsi="Times New Roman" w:cs="Times New Roman"/>
          <w:sz w:val="24"/>
          <w:szCs w:val="24"/>
        </w:rPr>
        <w:t>integrační snahy Slovinska a</w:t>
      </w:r>
      <w:r w:rsidR="00AB78EB">
        <w:rPr>
          <w:rFonts w:ascii="Times New Roman" w:hAnsi="Times New Roman" w:cs="Times New Roman"/>
          <w:sz w:val="24"/>
          <w:szCs w:val="24"/>
        </w:rPr>
        <w:t xml:space="preserve"> jeho </w:t>
      </w:r>
      <w:r w:rsidR="0030633E">
        <w:rPr>
          <w:rFonts w:ascii="Times New Roman" w:hAnsi="Times New Roman" w:cs="Times New Roman"/>
          <w:sz w:val="24"/>
          <w:szCs w:val="24"/>
        </w:rPr>
        <w:t xml:space="preserve">následný </w:t>
      </w:r>
      <w:r w:rsidR="00AB78EB">
        <w:rPr>
          <w:rFonts w:ascii="Times New Roman" w:hAnsi="Times New Roman" w:cs="Times New Roman"/>
          <w:sz w:val="24"/>
          <w:szCs w:val="24"/>
        </w:rPr>
        <w:t>vstup do EU</w:t>
      </w:r>
      <w:r w:rsidR="0030633E">
        <w:rPr>
          <w:rFonts w:ascii="Times New Roman" w:hAnsi="Times New Roman" w:cs="Times New Roman"/>
          <w:sz w:val="24"/>
          <w:szCs w:val="24"/>
        </w:rPr>
        <w:t>, přičemž v úvodních kapitolách se zcela správně zaměřila na historická východiska pozdějšího slovinského vývoje</w:t>
      </w:r>
      <w:r w:rsidR="00AB78E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B78EB" w:rsidRPr="00E55B1B" w:rsidRDefault="00AB78EB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vhodně koncipována a má jasnou a logickou strukturu. V prvních kapitolách se </w:t>
      </w:r>
      <w:r w:rsidR="0030633E">
        <w:rPr>
          <w:rFonts w:ascii="Times New Roman" w:hAnsi="Times New Roman" w:cs="Times New Roman"/>
          <w:sz w:val="24"/>
          <w:szCs w:val="24"/>
        </w:rPr>
        <w:t xml:space="preserve">autorka </w:t>
      </w:r>
      <w:r>
        <w:rPr>
          <w:rFonts w:ascii="Times New Roman" w:hAnsi="Times New Roman" w:cs="Times New Roman"/>
          <w:sz w:val="24"/>
          <w:szCs w:val="24"/>
        </w:rPr>
        <w:t>zaměř</w:t>
      </w:r>
      <w:r w:rsidR="0030633E">
        <w:rPr>
          <w:rFonts w:ascii="Times New Roman" w:hAnsi="Times New Roman" w:cs="Times New Roman"/>
          <w:sz w:val="24"/>
          <w:szCs w:val="24"/>
        </w:rPr>
        <w:t>uje</w:t>
      </w:r>
      <w:r>
        <w:rPr>
          <w:rFonts w:ascii="Times New Roman" w:hAnsi="Times New Roman" w:cs="Times New Roman"/>
          <w:sz w:val="24"/>
          <w:szCs w:val="24"/>
        </w:rPr>
        <w:t xml:space="preserve"> na Slovinsko z hlediska geografického a historického, a poukazuje na </w:t>
      </w:r>
      <w:r w:rsidR="00B60E4F">
        <w:rPr>
          <w:rFonts w:ascii="Times New Roman" w:hAnsi="Times New Roman" w:cs="Times New Roman"/>
          <w:sz w:val="24"/>
          <w:szCs w:val="24"/>
        </w:rPr>
        <w:t xml:space="preserve">vývoj </w:t>
      </w:r>
      <w:r>
        <w:rPr>
          <w:rFonts w:ascii="Times New Roman" w:hAnsi="Times New Roman" w:cs="Times New Roman"/>
          <w:sz w:val="24"/>
          <w:szCs w:val="24"/>
        </w:rPr>
        <w:t xml:space="preserve">Slovinska </w:t>
      </w:r>
      <w:r w:rsidR="00B60E4F">
        <w:rPr>
          <w:rFonts w:ascii="Times New Roman" w:hAnsi="Times New Roman" w:cs="Times New Roman"/>
          <w:sz w:val="24"/>
          <w:szCs w:val="24"/>
        </w:rPr>
        <w:t>v rámci habsburské monarchie</w:t>
      </w:r>
      <w:r>
        <w:rPr>
          <w:rFonts w:ascii="Times New Roman" w:hAnsi="Times New Roman" w:cs="Times New Roman"/>
          <w:sz w:val="24"/>
          <w:szCs w:val="24"/>
        </w:rPr>
        <w:t>. Zabývá se stručně rozpadem Jugoslávie, Desetidenní vál</w:t>
      </w:r>
      <w:r w:rsidR="0030633E">
        <w:rPr>
          <w:rFonts w:ascii="Times New Roman" w:hAnsi="Times New Roman" w:cs="Times New Roman"/>
          <w:sz w:val="24"/>
          <w:szCs w:val="24"/>
        </w:rPr>
        <w:t>kou a vznikem</w:t>
      </w:r>
      <w:r>
        <w:rPr>
          <w:rFonts w:ascii="Times New Roman" w:hAnsi="Times New Roman" w:cs="Times New Roman"/>
          <w:sz w:val="24"/>
          <w:szCs w:val="24"/>
        </w:rPr>
        <w:t xml:space="preserve"> samostatného Slovinska</w:t>
      </w:r>
      <w:r w:rsidR="0030633E">
        <w:rPr>
          <w:rFonts w:ascii="Times New Roman" w:hAnsi="Times New Roman" w:cs="Times New Roman"/>
          <w:sz w:val="24"/>
          <w:szCs w:val="24"/>
        </w:rPr>
        <w:t xml:space="preserve">, jeho integračními snahami, a nakonec jeho vstupem do EU.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633E">
        <w:rPr>
          <w:rFonts w:ascii="Times New Roman" w:hAnsi="Times New Roman" w:cs="Times New Roman"/>
          <w:sz w:val="24"/>
          <w:szCs w:val="24"/>
        </w:rPr>
        <w:t>Neopominula ani vztahy Slovinska k sousedním státům, které v některých případech komplikovaly slovinský vstup do Unie.</w:t>
      </w:r>
    </w:p>
    <w:p w:rsidR="00497521" w:rsidRDefault="0030633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Monika Brejlová se opírá o poměrně bohatou heuristickou základnu, vychází převážně z</w:t>
      </w:r>
      <w:r w:rsidR="00C25E6E">
        <w:rPr>
          <w:rFonts w:ascii="Times New Roman" w:hAnsi="Times New Roman" w:cs="Times New Roman"/>
          <w:sz w:val="24"/>
          <w:szCs w:val="24"/>
        </w:rPr>
        <w:t xml:space="preserve"> odborných </w:t>
      </w:r>
      <w:r>
        <w:rPr>
          <w:rFonts w:ascii="Times New Roman" w:hAnsi="Times New Roman" w:cs="Times New Roman"/>
          <w:sz w:val="24"/>
          <w:szCs w:val="24"/>
        </w:rPr>
        <w:t xml:space="preserve">prací českých či slovinských. </w:t>
      </w:r>
      <w:r w:rsidR="00C25E6E">
        <w:rPr>
          <w:rFonts w:ascii="Times New Roman" w:hAnsi="Times New Roman" w:cs="Times New Roman"/>
          <w:sz w:val="24"/>
          <w:szCs w:val="24"/>
        </w:rPr>
        <w:t>V pasážích věnovaných předsednictví a aktuálnímu vývoji se spolehla převážně na internetové zpravodajs</w:t>
      </w:r>
      <w:r w:rsidR="00E33A28">
        <w:rPr>
          <w:rFonts w:ascii="Times New Roman" w:hAnsi="Times New Roman" w:cs="Times New Roman"/>
          <w:sz w:val="24"/>
          <w:szCs w:val="24"/>
        </w:rPr>
        <w:t xml:space="preserve">ké servery </w:t>
      </w:r>
      <w:r w:rsidR="00C25E6E">
        <w:rPr>
          <w:rFonts w:ascii="Times New Roman" w:hAnsi="Times New Roman" w:cs="Times New Roman"/>
          <w:sz w:val="24"/>
          <w:szCs w:val="24"/>
        </w:rPr>
        <w:t xml:space="preserve">různé úrovně. </w:t>
      </w:r>
      <w:r>
        <w:rPr>
          <w:rFonts w:ascii="Times New Roman" w:hAnsi="Times New Roman" w:cs="Times New Roman"/>
          <w:sz w:val="24"/>
          <w:szCs w:val="24"/>
        </w:rPr>
        <w:t>Vyzdvihnout je třeba fakt, že se</w:t>
      </w:r>
      <w:r w:rsidR="00C25E6E">
        <w:rPr>
          <w:rFonts w:ascii="Times New Roman" w:hAnsi="Times New Roman" w:cs="Times New Roman"/>
          <w:sz w:val="24"/>
          <w:szCs w:val="24"/>
        </w:rPr>
        <w:t xml:space="preserve"> autorka</w:t>
      </w:r>
      <w:r>
        <w:rPr>
          <w:rFonts w:ascii="Times New Roman" w:hAnsi="Times New Roman" w:cs="Times New Roman"/>
          <w:sz w:val="24"/>
          <w:szCs w:val="24"/>
        </w:rPr>
        <w:t xml:space="preserve"> orientuje v databázi eur-lex, kterou aktivně využívala pro vyhledávání unijních dokumentů, a opírá se rovněž o pravidelné zprávy Evropské komise. </w:t>
      </w:r>
    </w:p>
    <w:p w:rsidR="00C25E6E" w:rsidRPr="00287BFE" w:rsidRDefault="00C25E6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nicméně veskrze kompilačního charakteru. Sama autorka v úvodu píše, že </w:t>
      </w:r>
      <w:r w:rsidR="00F821CB">
        <w:rPr>
          <w:rFonts w:ascii="Times New Roman" w:hAnsi="Times New Roman" w:cs="Times New Roman"/>
          <w:sz w:val="24"/>
          <w:szCs w:val="24"/>
        </w:rPr>
        <w:t>měla k dispozici několik historických či politologických monografií o</w:t>
      </w:r>
      <w:r>
        <w:rPr>
          <w:rFonts w:ascii="Times New Roman" w:hAnsi="Times New Roman" w:cs="Times New Roman"/>
          <w:sz w:val="24"/>
          <w:szCs w:val="24"/>
        </w:rPr>
        <w:t xml:space="preserve"> Slovinsk</w:t>
      </w:r>
      <w:r w:rsidR="00F821CB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(převážně J. </w:t>
      </w:r>
      <w:r w:rsidR="00F11C72" w:rsidRPr="00F11C72">
        <w:rPr>
          <w:rFonts w:ascii="Times New Roman" w:hAnsi="Times New Roman" w:cs="Times New Roman"/>
          <w:sz w:val="24"/>
          <w:szCs w:val="24"/>
        </w:rPr>
        <w:t>Rych</w:t>
      </w:r>
      <w:r w:rsidRPr="00F11C72">
        <w:rPr>
          <w:rFonts w:ascii="Times New Roman" w:hAnsi="Times New Roman" w:cs="Times New Roman"/>
          <w:sz w:val="24"/>
          <w:szCs w:val="24"/>
        </w:rPr>
        <w:t>lík</w:t>
      </w:r>
      <w:r w:rsidR="00BB6B00">
        <w:rPr>
          <w:rFonts w:ascii="Times New Roman" w:hAnsi="Times New Roman" w:cs="Times New Roman"/>
          <w:sz w:val="24"/>
          <w:szCs w:val="24"/>
        </w:rPr>
        <w:t xml:space="preserve"> a L. </w:t>
      </w:r>
      <w:proofErr w:type="spellStart"/>
      <w:r w:rsidR="00BB6B00">
        <w:rPr>
          <w:rFonts w:ascii="Times New Roman" w:hAnsi="Times New Roman" w:cs="Times New Roman"/>
          <w:sz w:val="24"/>
          <w:szCs w:val="24"/>
        </w:rPr>
        <w:t>Cabada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</w:t>
      </w:r>
      <w:r w:rsidR="00345FF9">
        <w:rPr>
          <w:rFonts w:ascii="Times New Roman" w:hAnsi="Times New Roman" w:cs="Times New Roman"/>
          <w:sz w:val="24"/>
          <w:szCs w:val="24"/>
        </w:rPr>
        <w:t xml:space="preserve">které se však </w:t>
      </w:r>
      <w:r>
        <w:rPr>
          <w:rFonts w:ascii="Times New Roman" w:hAnsi="Times New Roman" w:cs="Times New Roman"/>
          <w:sz w:val="24"/>
          <w:szCs w:val="24"/>
        </w:rPr>
        <w:t>okolnostem slovinského vstupu do EU</w:t>
      </w:r>
      <w:r w:rsidR="00F821CB" w:rsidRPr="00F821CB">
        <w:rPr>
          <w:rFonts w:ascii="Times New Roman" w:hAnsi="Times New Roman" w:cs="Times New Roman"/>
          <w:sz w:val="24"/>
          <w:szCs w:val="24"/>
        </w:rPr>
        <w:t xml:space="preserve"> </w:t>
      </w:r>
      <w:r w:rsidR="00F821CB">
        <w:rPr>
          <w:rFonts w:ascii="Times New Roman" w:hAnsi="Times New Roman" w:cs="Times New Roman"/>
          <w:sz w:val="24"/>
          <w:szCs w:val="24"/>
        </w:rPr>
        <w:t>věnují pouze okrajově</w:t>
      </w:r>
      <w:r>
        <w:rPr>
          <w:rFonts w:ascii="Times New Roman" w:hAnsi="Times New Roman" w:cs="Times New Roman"/>
          <w:sz w:val="24"/>
          <w:szCs w:val="24"/>
        </w:rPr>
        <w:t>. S tím je možné souhlasit, ale faktem zůstává, že diplomová práce nepřináší nic nového.</w:t>
      </w:r>
      <w:r w:rsidR="00C506A9">
        <w:rPr>
          <w:rFonts w:ascii="Times New Roman" w:hAnsi="Times New Roman" w:cs="Times New Roman"/>
          <w:sz w:val="24"/>
          <w:szCs w:val="24"/>
        </w:rPr>
        <w:t xml:space="preserve"> Ačkoliv</w:t>
      </w:r>
      <w:r w:rsidR="00F821CB">
        <w:rPr>
          <w:rFonts w:ascii="Times New Roman" w:hAnsi="Times New Roman" w:cs="Times New Roman"/>
          <w:sz w:val="24"/>
          <w:szCs w:val="24"/>
        </w:rPr>
        <w:t xml:space="preserve"> Monika Brejlová na s. 1 píše, </w:t>
      </w:r>
      <w:r w:rsidR="00C506A9">
        <w:rPr>
          <w:rFonts w:ascii="Times New Roman" w:hAnsi="Times New Roman" w:cs="Times New Roman"/>
          <w:sz w:val="24"/>
          <w:szCs w:val="24"/>
        </w:rPr>
        <w:t xml:space="preserve">že </w:t>
      </w:r>
      <w:r w:rsidR="00F821CB">
        <w:rPr>
          <w:rFonts w:ascii="Times New Roman" w:hAnsi="Times New Roman" w:cs="Times New Roman"/>
          <w:sz w:val="24"/>
          <w:szCs w:val="24"/>
        </w:rPr>
        <w:t xml:space="preserve">má </w:t>
      </w:r>
      <w:r w:rsidR="00F821CB" w:rsidRPr="00345FF9">
        <w:rPr>
          <w:rFonts w:ascii="Times New Roman" w:hAnsi="Times New Roman" w:cs="Times New Roman"/>
          <w:i/>
          <w:sz w:val="24"/>
          <w:szCs w:val="24"/>
        </w:rPr>
        <w:t>„práce ambice se odlišit a věnovat se tématu cesty Slovinska do Evropské unie.“</w:t>
      </w:r>
      <w:r w:rsidR="00287BF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87BFE" w:rsidRPr="00287BFE">
        <w:rPr>
          <w:rFonts w:ascii="Times New Roman" w:hAnsi="Times New Roman" w:cs="Times New Roman"/>
          <w:sz w:val="24"/>
          <w:szCs w:val="24"/>
        </w:rPr>
        <w:t>přesto vychází téměř výhradně z již publikovaných prací</w:t>
      </w:r>
      <w:r w:rsidR="0005087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50871">
        <w:rPr>
          <w:rFonts w:ascii="Times New Roman" w:hAnsi="Times New Roman" w:cs="Times New Roman"/>
          <w:sz w:val="24"/>
          <w:szCs w:val="24"/>
        </w:rPr>
        <w:t>zj</w:t>
      </w:r>
      <w:proofErr w:type="spellEnd"/>
      <w:r w:rsidR="00050871">
        <w:rPr>
          <w:rFonts w:ascii="Times New Roman" w:hAnsi="Times New Roman" w:cs="Times New Roman"/>
          <w:sz w:val="24"/>
          <w:szCs w:val="24"/>
        </w:rPr>
        <w:t xml:space="preserve">. R. </w:t>
      </w:r>
      <w:proofErr w:type="spellStart"/>
      <w:r w:rsidR="00050871">
        <w:rPr>
          <w:rFonts w:ascii="Times New Roman" w:hAnsi="Times New Roman" w:cs="Times New Roman"/>
          <w:sz w:val="24"/>
          <w:szCs w:val="24"/>
        </w:rPr>
        <w:t>Druláková</w:t>
      </w:r>
      <w:proofErr w:type="spellEnd"/>
      <w:r w:rsidR="00050871">
        <w:rPr>
          <w:rFonts w:ascii="Times New Roman" w:hAnsi="Times New Roman" w:cs="Times New Roman"/>
          <w:sz w:val="24"/>
          <w:szCs w:val="24"/>
        </w:rPr>
        <w:t>)</w:t>
      </w:r>
      <w:r w:rsidR="00287BFE" w:rsidRPr="00287BFE">
        <w:rPr>
          <w:rFonts w:ascii="Times New Roman" w:hAnsi="Times New Roman" w:cs="Times New Roman"/>
          <w:sz w:val="24"/>
          <w:szCs w:val="24"/>
        </w:rPr>
        <w:t>, které</w:t>
      </w:r>
      <w:r w:rsidR="002D686F">
        <w:rPr>
          <w:rFonts w:ascii="Times New Roman" w:hAnsi="Times New Roman" w:cs="Times New Roman"/>
          <w:sz w:val="24"/>
          <w:szCs w:val="24"/>
        </w:rPr>
        <w:t xml:space="preserve"> však</w:t>
      </w:r>
      <w:r w:rsidR="00287BFE" w:rsidRPr="00287BFE">
        <w:rPr>
          <w:rFonts w:ascii="Times New Roman" w:hAnsi="Times New Roman" w:cs="Times New Roman"/>
          <w:sz w:val="24"/>
          <w:szCs w:val="24"/>
        </w:rPr>
        <w:t xml:space="preserve"> místy</w:t>
      </w:r>
      <w:r w:rsidR="002D686F">
        <w:rPr>
          <w:rFonts w:ascii="Times New Roman" w:hAnsi="Times New Roman" w:cs="Times New Roman"/>
          <w:sz w:val="24"/>
          <w:szCs w:val="24"/>
        </w:rPr>
        <w:t xml:space="preserve"> správně</w:t>
      </w:r>
      <w:r w:rsidR="00287BFE" w:rsidRPr="00287BFE">
        <w:rPr>
          <w:rFonts w:ascii="Times New Roman" w:hAnsi="Times New Roman" w:cs="Times New Roman"/>
          <w:sz w:val="24"/>
          <w:szCs w:val="24"/>
        </w:rPr>
        <w:t xml:space="preserve"> doplňuje zprávami komise, internetovým zpravodajstvím či nejrůznějšími statistikami.</w:t>
      </w:r>
    </w:p>
    <w:p w:rsidR="00C25E6E" w:rsidRDefault="00C25E6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zajímavou považuji informaci o </w:t>
      </w:r>
      <w:r w:rsidRPr="006361FE">
        <w:rPr>
          <w:rFonts w:ascii="Times New Roman" w:hAnsi="Times New Roman" w:cs="Times New Roman"/>
          <w:sz w:val="24"/>
          <w:szCs w:val="24"/>
        </w:rPr>
        <w:t>slovinském euroskepticismu</w:t>
      </w:r>
      <w:r w:rsidR="006361FE" w:rsidRPr="006361FE">
        <w:rPr>
          <w:rFonts w:ascii="Times New Roman" w:hAnsi="Times New Roman" w:cs="Times New Roman"/>
          <w:sz w:val="24"/>
          <w:szCs w:val="24"/>
        </w:rPr>
        <w:t xml:space="preserve"> </w:t>
      </w:r>
      <w:r w:rsidR="002D686F" w:rsidRPr="006361FE">
        <w:rPr>
          <w:rFonts w:ascii="Times New Roman" w:hAnsi="Times New Roman" w:cs="Times New Roman"/>
          <w:sz w:val="24"/>
          <w:szCs w:val="24"/>
        </w:rPr>
        <w:t>(</w:t>
      </w:r>
      <w:r w:rsidR="002D686F">
        <w:rPr>
          <w:rFonts w:ascii="Times New Roman" w:hAnsi="Times New Roman" w:cs="Times New Roman"/>
          <w:sz w:val="24"/>
          <w:szCs w:val="24"/>
        </w:rPr>
        <w:t xml:space="preserve">na druhé straně ale v roce 2015 podle </w:t>
      </w:r>
      <w:proofErr w:type="spellStart"/>
      <w:r w:rsidR="002D686F">
        <w:rPr>
          <w:rFonts w:ascii="Times New Roman" w:hAnsi="Times New Roman" w:cs="Times New Roman"/>
          <w:sz w:val="24"/>
          <w:szCs w:val="24"/>
        </w:rPr>
        <w:t>Eurobarometru</w:t>
      </w:r>
      <w:proofErr w:type="spellEnd"/>
      <w:r w:rsidR="002D686F">
        <w:rPr>
          <w:rFonts w:ascii="Times New Roman" w:hAnsi="Times New Roman" w:cs="Times New Roman"/>
          <w:sz w:val="24"/>
          <w:szCs w:val="24"/>
        </w:rPr>
        <w:t xml:space="preserve"> se celých 69% Slovinců pokládalo za evropské občany)</w:t>
      </w:r>
      <w:r w:rsidR="002D686F">
        <w:rPr>
          <w:rFonts w:ascii="Times New Roman" w:hAnsi="Times New Roman" w:cs="Times New Roman"/>
          <w:sz w:val="24"/>
          <w:szCs w:val="24"/>
        </w:rPr>
        <w:t xml:space="preserve"> </w:t>
      </w:r>
      <w:r w:rsidR="006361FE" w:rsidRPr="006361FE">
        <w:rPr>
          <w:rFonts w:ascii="Times New Roman" w:hAnsi="Times New Roman" w:cs="Times New Roman"/>
          <w:sz w:val="24"/>
          <w:szCs w:val="24"/>
        </w:rPr>
        <w:t>– např. na s. 69 autorka uvádí, že se dodnes ve slovinské společnosti euroskepticismus projevuje, a to zejména mezi inteligencí</w:t>
      </w:r>
      <w:r>
        <w:rPr>
          <w:rFonts w:ascii="Times New Roman" w:hAnsi="Times New Roman" w:cs="Times New Roman"/>
          <w:sz w:val="24"/>
          <w:szCs w:val="24"/>
        </w:rPr>
        <w:t xml:space="preserve">. Vzhledem k tomu, že se s ním je možné setkat ve všech zemích západního Balkánu, bylo by zajímavé se zamyslet nad jeho příčinami. </w:t>
      </w:r>
      <w:r w:rsidR="00287BFE">
        <w:rPr>
          <w:rFonts w:ascii="Times New Roman" w:hAnsi="Times New Roman" w:cs="Times New Roman"/>
          <w:sz w:val="24"/>
          <w:szCs w:val="24"/>
        </w:rPr>
        <w:t xml:space="preserve">Je totiž poněkud </w:t>
      </w:r>
      <w:r w:rsidR="00287BFE">
        <w:rPr>
          <w:rFonts w:ascii="Times New Roman" w:hAnsi="Times New Roman" w:cs="Times New Roman"/>
          <w:sz w:val="24"/>
          <w:szCs w:val="24"/>
        </w:rPr>
        <w:lastRenderedPageBreak/>
        <w:t xml:space="preserve">v rozporu s možná až příliš zdůrazňovanou přináležitostí Slovinska k západní Evropě (mj. na s. </w:t>
      </w:r>
      <w:r w:rsidR="00472968">
        <w:rPr>
          <w:rFonts w:ascii="Times New Roman" w:hAnsi="Times New Roman" w:cs="Times New Roman"/>
          <w:sz w:val="24"/>
          <w:szCs w:val="24"/>
        </w:rPr>
        <w:t>2</w:t>
      </w:r>
      <w:r w:rsidR="00F57F96">
        <w:rPr>
          <w:rFonts w:ascii="Times New Roman" w:hAnsi="Times New Roman" w:cs="Times New Roman"/>
          <w:sz w:val="24"/>
          <w:szCs w:val="24"/>
        </w:rPr>
        <w:t xml:space="preserve"> autorka hovoří o </w:t>
      </w:r>
      <w:r w:rsidR="00F57F96" w:rsidRPr="00F57F96">
        <w:rPr>
          <w:rFonts w:ascii="Times New Roman" w:hAnsi="Times New Roman" w:cs="Times New Roman"/>
          <w:i/>
          <w:sz w:val="24"/>
          <w:szCs w:val="24"/>
        </w:rPr>
        <w:t>„s</w:t>
      </w:r>
      <w:r w:rsidR="00F57F96">
        <w:rPr>
          <w:rFonts w:ascii="Times New Roman" w:hAnsi="Times New Roman" w:cs="Times New Roman"/>
          <w:i/>
          <w:sz w:val="24"/>
          <w:szCs w:val="24"/>
        </w:rPr>
        <w:t>lovinské cestě</w:t>
      </w:r>
      <w:r w:rsidR="00472968" w:rsidRPr="00472968">
        <w:rPr>
          <w:rFonts w:ascii="Times New Roman" w:hAnsi="Times New Roman" w:cs="Times New Roman"/>
          <w:i/>
          <w:sz w:val="24"/>
          <w:szCs w:val="24"/>
        </w:rPr>
        <w:t xml:space="preserve"> z Balkánu zpět do Evropy“</w:t>
      </w:r>
      <w:r w:rsidR="00472968">
        <w:rPr>
          <w:rFonts w:ascii="Times New Roman" w:hAnsi="Times New Roman" w:cs="Times New Roman"/>
          <w:sz w:val="24"/>
          <w:szCs w:val="24"/>
        </w:rPr>
        <w:t>)</w:t>
      </w:r>
      <w:r w:rsidR="00287B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Nabízím tedy tuto otázku jako podnět pro diskusi při ústní obhajobě.</w:t>
      </w:r>
    </w:p>
    <w:p w:rsidR="00287BFE" w:rsidRDefault="00287BF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 se týče problematiky slovinského členství v EU, </w:t>
      </w:r>
      <w:r w:rsidR="00ED53C2">
        <w:rPr>
          <w:rFonts w:ascii="Times New Roman" w:hAnsi="Times New Roman" w:cs="Times New Roman"/>
          <w:sz w:val="24"/>
          <w:szCs w:val="24"/>
        </w:rPr>
        <w:t xml:space="preserve">autorka ji zdařile začlenila do kontextu tzv. východního rozšíření. Na druhé straně </w:t>
      </w:r>
      <w:r>
        <w:rPr>
          <w:rFonts w:ascii="Times New Roman" w:hAnsi="Times New Roman" w:cs="Times New Roman"/>
          <w:sz w:val="24"/>
          <w:szCs w:val="24"/>
        </w:rPr>
        <w:t xml:space="preserve">postrádám závěrečné </w:t>
      </w:r>
      <w:r w:rsidRPr="00F00877">
        <w:rPr>
          <w:rFonts w:ascii="Times New Roman" w:hAnsi="Times New Roman" w:cs="Times New Roman"/>
          <w:sz w:val="24"/>
          <w:szCs w:val="24"/>
        </w:rPr>
        <w:t>zhodnocení kladných a záporných stránek</w:t>
      </w:r>
      <w:r w:rsidR="00ED53C2" w:rsidRPr="00F00877">
        <w:rPr>
          <w:rFonts w:ascii="Times New Roman" w:hAnsi="Times New Roman" w:cs="Times New Roman"/>
          <w:sz w:val="24"/>
          <w:szCs w:val="24"/>
        </w:rPr>
        <w:t xml:space="preserve"> členství pro Slovinsko a jeho obyvatele</w:t>
      </w:r>
      <w:r w:rsidRPr="00F0087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Autorka se například zabývala otázkou růstu </w:t>
      </w:r>
      <w:r w:rsidRPr="00F00877">
        <w:rPr>
          <w:rFonts w:ascii="Times New Roman" w:hAnsi="Times New Roman" w:cs="Times New Roman"/>
          <w:sz w:val="24"/>
          <w:szCs w:val="24"/>
        </w:rPr>
        <w:t>HDP</w:t>
      </w:r>
      <w:r w:rsidRPr="001C75C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 90. letech, vhodné by bylo bývalo provést tuto analýzu i pro období po vstupu.</w:t>
      </w:r>
      <w:r w:rsidR="006F1E19">
        <w:rPr>
          <w:rFonts w:ascii="Times New Roman" w:hAnsi="Times New Roman" w:cs="Times New Roman"/>
          <w:sz w:val="24"/>
          <w:szCs w:val="24"/>
        </w:rPr>
        <w:t xml:space="preserve"> Bez reflexe také zůstalo, jak intenzivně dopadla finanční krize roku 2008 právě na Slovinsko</w:t>
      </w:r>
      <w:r w:rsidR="001922D3">
        <w:rPr>
          <w:rFonts w:ascii="Times New Roman" w:hAnsi="Times New Roman" w:cs="Times New Roman"/>
          <w:sz w:val="24"/>
          <w:szCs w:val="24"/>
        </w:rPr>
        <w:t xml:space="preserve"> (na s. 114 autorka pouze uvádí, že v souvislosti s krizí se v zemi </w:t>
      </w:r>
      <w:r w:rsidR="00D91805">
        <w:rPr>
          <w:rFonts w:ascii="Times New Roman" w:hAnsi="Times New Roman" w:cs="Times New Roman"/>
          <w:sz w:val="24"/>
          <w:szCs w:val="24"/>
        </w:rPr>
        <w:t>projevila</w:t>
      </w:r>
      <w:r w:rsidR="001922D3">
        <w:rPr>
          <w:rFonts w:ascii="Times New Roman" w:hAnsi="Times New Roman" w:cs="Times New Roman"/>
          <w:sz w:val="24"/>
          <w:szCs w:val="24"/>
        </w:rPr>
        <w:t xml:space="preserve"> nespokojnost s</w:t>
      </w:r>
      <w:r w:rsidR="00D91805">
        <w:rPr>
          <w:rFonts w:ascii="Times New Roman" w:hAnsi="Times New Roman" w:cs="Times New Roman"/>
          <w:sz w:val="24"/>
          <w:szCs w:val="24"/>
        </w:rPr>
        <w:t> </w:t>
      </w:r>
      <w:r w:rsidR="001922D3">
        <w:rPr>
          <w:rFonts w:ascii="Times New Roman" w:hAnsi="Times New Roman" w:cs="Times New Roman"/>
          <w:sz w:val="24"/>
          <w:szCs w:val="24"/>
        </w:rPr>
        <w:t>členstvím</w:t>
      </w:r>
      <w:r w:rsidR="00D91805">
        <w:rPr>
          <w:rFonts w:ascii="Times New Roman" w:hAnsi="Times New Roman" w:cs="Times New Roman"/>
          <w:sz w:val="24"/>
          <w:szCs w:val="24"/>
        </w:rPr>
        <w:t>, co</w:t>
      </w:r>
      <w:r w:rsidR="00722407">
        <w:rPr>
          <w:rFonts w:ascii="Times New Roman" w:hAnsi="Times New Roman" w:cs="Times New Roman"/>
          <w:sz w:val="24"/>
          <w:szCs w:val="24"/>
        </w:rPr>
        <w:t>ž</w:t>
      </w:r>
      <w:r w:rsidR="00D91805">
        <w:rPr>
          <w:rFonts w:ascii="Times New Roman" w:hAnsi="Times New Roman" w:cs="Times New Roman"/>
          <w:sz w:val="24"/>
          <w:szCs w:val="24"/>
        </w:rPr>
        <w:t xml:space="preserve"> ale pokládá za spíše menšinový jev</w:t>
      </w:r>
      <w:r w:rsidR="001922D3">
        <w:rPr>
          <w:rFonts w:ascii="Times New Roman" w:hAnsi="Times New Roman" w:cs="Times New Roman"/>
          <w:sz w:val="24"/>
          <w:szCs w:val="24"/>
        </w:rPr>
        <w:t>)</w:t>
      </w:r>
      <w:r w:rsidR="006F1E19">
        <w:rPr>
          <w:rFonts w:ascii="Times New Roman" w:hAnsi="Times New Roman" w:cs="Times New Roman"/>
          <w:sz w:val="24"/>
          <w:szCs w:val="24"/>
        </w:rPr>
        <w:t>.</w:t>
      </w:r>
    </w:p>
    <w:p w:rsidR="00F00877" w:rsidRDefault="00F00877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předložené diplomové práci mám dále několik připomínek:</w:t>
      </w:r>
    </w:p>
    <w:p w:rsidR="00775F2C" w:rsidRDefault="00775F2C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3 autorka hovoří o použití komparativní metody, leč ji v diplomové práci nevyužívá. Patrně zaměnila komparativní přístup za metodu. Má další otázka při ústní obhajobě tedy bude směřovat k rozdílu mezi nimi. </w:t>
      </w:r>
    </w:p>
    <w:p w:rsidR="003D137B" w:rsidRPr="00E55B1B" w:rsidRDefault="003D137B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Rozbor použitých zdrojů a odborné literatury je netradičně zařazen až v závěru práce, větší opodstatnění by měl v úvodu.</w:t>
      </w:r>
    </w:p>
    <w:p w:rsidR="00A6512C" w:rsidRPr="008636FC" w:rsidRDefault="00497521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V práci </w:t>
      </w:r>
      <w:r w:rsidR="008636FC">
        <w:rPr>
          <w:rFonts w:ascii="Times New Roman" w:hAnsi="Times New Roman" w:cs="Times New Roman"/>
          <w:sz w:val="24"/>
          <w:szCs w:val="24"/>
        </w:rPr>
        <w:t>se vyskytují</w:t>
      </w:r>
      <w:r w:rsidRPr="00E55B1B">
        <w:rPr>
          <w:rFonts w:ascii="Times New Roman" w:hAnsi="Times New Roman" w:cs="Times New Roman"/>
          <w:sz w:val="24"/>
          <w:szCs w:val="24"/>
        </w:rPr>
        <w:t xml:space="preserve"> hrubé gramatické chyby, ob</w:t>
      </w:r>
      <w:r w:rsidR="00B24050" w:rsidRPr="00E55B1B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9029C6" w:rsidRPr="00E55B1B">
        <w:rPr>
          <w:rFonts w:ascii="Times New Roman" w:hAnsi="Times New Roman" w:cs="Times New Roman"/>
          <w:sz w:val="24"/>
          <w:szCs w:val="24"/>
        </w:rPr>
        <w:t xml:space="preserve">ve velkých/malých písmenech a </w:t>
      </w:r>
      <w:r w:rsidR="00B24050" w:rsidRPr="00E55B1B">
        <w:rPr>
          <w:rFonts w:ascii="Times New Roman" w:hAnsi="Times New Roman" w:cs="Times New Roman"/>
          <w:sz w:val="24"/>
          <w:szCs w:val="24"/>
        </w:rPr>
        <w:t xml:space="preserve">v </w:t>
      </w:r>
      <w:r w:rsidRPr="00E55B1B">
        <w:rPr>
          <w:rFonts w:ascii="Times New Roman" w:hAnsi="Times New Roman" w:cs="Times New Roman"/>
          <w:sz w:val="24"/>
          <w:szCs w:val="24"/>
        </w:rPr>
        <w:t xml:space="preserve">interpunkci, často také autorka neskloňuje, či špatně skloňuje. </w:t>
      </w:r>
      <w:r w:rsidR="00AD5E1B" w:rsidRPr="00E55B1B">
        <w:rPr>
          <w:rFonts w:ascii="Times New Roman" w:hAnsi="Times New Roman" w:cs="Times New Roman"/>
          <w:sz w:val="24"/>
          <w:szCs w:val="24"/>
        </w:rPr>
        <w:t>Dva</w:t>
      </w:r>
      <w:r w:rsidRPr="00E55B1B">
        <w:rPr>
          <w:rFonts w:ascii="Times New Roman" w:hAnsi="Times New Roman" w:cs="Times New Roman"/>
          <w:sz w:val="24"/>
          <w:szCs w:val="24"/>
        </w:rPr>
        <w:t xml:space="preserve"> příklad</w:t>
      </w:r>
      <w:r w:rsidR="00AD5E1B" w:rsidRPr="00E55B1B">
        <w:rPr>
          <w:rFonts w:ascii="Times New Roman" w:hAnsi="Times New Roman" w:cs="Times New Roman"/>
          <w:sz w:val="24"/>
          <w:szCs w:val="24"/>
        </w:rPr>
        <w:t>y</w:t>
      </w:r>
      <w:r w:rsidRPr="00E55B1B">
        <w:rPr>
          <w:rFonts w:ascii="Times New Roman" w:hAnsi="Times New Roman" w:cs="Times New Roman"/>
          <w:sz w:val="24"/>
          <w:szCs w:val="24"/>
        </w:rPr>
        <w:t xml:space="preserve"> za všechny na</w:t>
      </w:r>
      <w:r w:rsidR="009029C6" w:rsidRPr="00E55B1B">
        <w:rPr>
          <w:rFonts w:ascii="Times New Roman" w:hAnsi="Times New Roman" w:cs="Times New Roman"/>
          <w:sz w:val="24"/>
          <w:szCs w:val="24"/>
        </w:rPr>
        <w:t xml:space="preserve"> s. 23:</w:t>
      </w:r>
      <w:r w:rsidR="00A6512C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A6512C" w:rsidRPr="00E55B1B">
        <w:rPr>
          <w:rFonts w:ascii="Times New Roman" w:hAnsi="Times New Roman" w:cs="Times New Roman"/>
          <w:i/>
          <w:sz w:val="24"/>
          <w:szCs w:val="24"/>
        </w:rPr>
        <w:t>„</w:t>
      </w:r>
      <w:r w:rsidR="009029C6" w:rsidRPr="00E55B1B">
        <w:rPr>
          <w:rFonts w:ascii="Times New Roman" w:hAnsi="Times New Roman" w:cs="Times New Roman"/>
          <w:i/>
          <w:sz w:val="24"/>
          <w:szCs w:val="24"/>
        </w:rPr>
        <w:t xml:space="preserve">Právě mezi těmito </w:t>
      </w:r>
      <w:r w:rsidR="00A6512C" w:rsidRPr="00E55B1B">
        <w:rPr>
          <w:rFonts w:ascii="Times New Roman" w:hAnsi="Times New Roman" w:cs="Times New Roman"/>
          <w:i/>
          <w:sz w:val="24"/>
          <w:szCs w:val="24"/>
        </w:rPr>
        <w:t>výše zmíně</w:t>
      </w:r>
      <w:r w:rsidR="00A6512C" w:rsidRPr="00E55B1B">
        <w:rPr>
          <w:rFonts w:ascii="Times New Roman" w:hAnsi="Times New Roman" w:cs="Times New Roman"/>
          <w:b/>
          <w:i/>
          <w:sz w:val="24"/>
          <w:szCs w:val="24"/>
        </w:rPr>
        <w:t xml:space="preserve">ný </w:t>
      </w:r>
      <w:proofErr w:type="spellStart"/>
      <w:r w:rsidR="00A6512C" w:rsidRPr="00E55B1B">
        <w:rPr>
          <w:rFonts w:ascii="Times New Roman" w:hAnsi="Times New Roman" w:cs="Times New Roman"/>
          <w:i/>
          <w:sz w:val="24"/>
          <w:szCs w:val="24"/>
        </w:rPr>
        <w:t>intelektuál</w:t>
      </w:r>
      <w:r w:rsidR="00A6512C" w:rsidRPr="00E55B1B">
        <w:rPr>
          <w:rFonts w:ascii="Times New Roman" w:hAnsi="Times New Roman" w:cs="Times New Roman"/>
          <w:b/>
          <w:i/>
          <w:sz w:val="24"/>
          <w:szCs w:val="24"/>
        </w:rPr>
        <w:t>i</w:t>
      </w:r>
      <w:proofErr w:type="spellEnd"/>
      <w:r w:rsidR="009029C6" w:rsidRPr="00E55B1B">
        <w:rPr>
          <w:rFonts w:ascii="Times New Roman" w:hAnsi="Times New Roman" w:cs="Times New Roman"/>
          <w:b/>
          <w:i/>
          <w:sz w:val="24"/>
          <w:szCs w:val="24"/>
        </w:rPr>
        <w:t>,</w:t>
      </w:r>
      <w:r w:rsidR="009029C6" w:rsidRPr="00E55B1B">
        <w:rPr>
          <w:rFonts w:ascii="Times New Roman" w:hAnsi="Times New Roman" w:cs="Times New Roman"/>
          <w:i/>
          <w:sz w:val="24"/>
          <w:szCs w:val="24"/>
        </w:rPr>
        <w:t xml:space="preserve"> ale i </w:t>
      </w:r>
      <w:proofErr w:type="gramStart"/>
      <w:r w:rsidR="009029C6" w:rsidRPr="00E55B1B">
        <w:rPr>
          <w:rFonts w:ascii="Times New Roman" w:hAnsi="Times New Roman" w:cs="Times New Roman"/>
          <w:i/>
          <w:sz w:val="24"/>
          <w:szCs w:val="24"/>
        </w:rPr>
        <w:t>dalšími...“</w:t>
      </w:r>
      <w:proofErr w:type="gramEnd"/>
      <w:r w:rsidR="004A3F83" w:rsidRPr="00E55B1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3F83" w:rsidRPr="00E55B1B">
        <w:rPr>
          <w:rFonts w:ascii="Times New Roman" w:hAnsi="Times New Roman" w:cs="Times New Roman"/>
          <w:sz w:val="24"/>
          <w:szCs w:val="24"/>
        </w:rPr>
        <w:t xml:space="preserve">Nebo na s. 31: </w:t>
      </w:r>
      <w:r w:rsidR="004A3F83" w:rsidRPr="00E55B1B">
        <w:rPr>
          <w:rFonts w:ascii="Times New Roman" w:hAnsi="Times New Roman" w:cs="Times New Roman"/>
          <w:i/>
          <w:sz w:val="24"/>
          <w:szCs w:val="24"/>
        </w:rPr>
        <w:t xml:space="preserve">„Bylo nezbytné právně zajistit občanství pro </w:t>
      </w:r>
      <w:r w:rsidR="00AD5E1B" w:rsidRPr="00E55B1B">
        <w:rPr>
          <w:rFonts w:ascii="Times New Roman" w:hAnsi="Times New Roman" w:cs="Times New Roman"/>
          <w:i/>
          <w:sz w:val="24"/>
          <w:szCs w:val="24"/>
        </w:rPr>
        <w:t xml:space="preserve">ty občany, </w:t>
      </w:r>
      <w:r w:rsidR="00AD5E1B" w:rsidRPr="00E55B1B">
        <w:rPr>
          <w:rFonts w:ascii="Times New Roman" w:hAnsi="Times New Roman" w:cs="Times New Roman"/>
          <w:b/>
          <w:i/>
          <w:sz w:val="24"/>
          <w:szCs w:val="24"/>
        </w:rPr>
        <w:t>které</w:t>
      </w:r>
      <w:r w:rsidR="00AD5E1B" w:rsidRPr="00E55B1B">
        <w:rPr>
          <w:rFonts w:ascii="Times New Roman" w:hAnsi="Times New Roman" w:cs="Times New Roman"/>
          <w:i/>
          <w:sz w:val="24"/>
          <w:szCs w:val="24"/>
        </w:rPr>
        <w:t xml:space="preserve"> disponovali pouze občanstvím svazovým.“</w:t>
      </w:r>
      <w:r w:rsidR="008636F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636FC">
        <w:rPr>
          <w:rFonts w:ascii="Times New Roman" w:hAnsi="Times New Roman" w:cs="Times New Roman"/>
          <w:sz w:val="24"/>
          <w:szCs w:val="24"/>
        </w:rPr>
        <w:t>Autorka se nevyhýbá také překlepům. Přes tyto nešvary je práce čtivá.</w:t>
      </w:r>
      <w:r w:rsidR="003D137B">
        <w:rPr>
          <w:rFonts w:ascii="Times New Roman" w:hAnsi="Times New Roman" w:cs="Times New Roman"/>
          <w:sz w:val="24"/>
          <w:szCs w:val="24"/>
        </w:rPr>
        <w:t xml:space="preserve"> Vydařený je zvláště samotný závěr.</w:t>
      </w:r>
    </w:p>
    <w:p w:rsidR="0030633E" w:rsidRDefault="00287BF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Celkově diplomovou práci pokládám za zdařilé </w:t>
      </w:r>
      <w:r w:rsidR="00775F2C">
        <w:rPr>
          <w:rFonts w:ascii="Times New Roman" w:hAnsi="Times New Roman" w:cs="Times New Roman"/>
          <w:sz w:val="24"/>
          <w:szCs w:val="24"/>
        </w:rPr>
        <w:t xml:space="preserve">stručné </w:t>
      </w:r>
      <w:r>
        <w:rPr>
          <w:rFonts w:ascii="Times New Roman" w:hAnsi="Times New Roman" w:cs="Times New Roman"/>
          <w:sz w:val="24"/>
          <w:szCs w:val="24"/>
        </w:rPr>
        <w:t>shrnutí moderních slovinských dějin, které jsou vhodně zasazeny do širšího kontextu evropských integračních snah.</w:t>
      </w:r>
    </w:p>
    <w:p w:rsidR="0030633E" w:rsidRDefault="0030633E" w:rsidP="008636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doporučuji k obhajobě a hodnotím známkou </w:t>
      </w:r>
      <w:r w:rsidRPr="008636FC">
        <w:rPr>
          <w:rFonts w:ascii="Times New Roman" w:hAnsi="Times New Roman" w:cs="Times New Roman"/>
          <w:b/>
          <w:sz w:val="24"/>
          <w:szCs w:val="24"/>
        </w:rPr>
        <w:t>velmi dobře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633E" w:rsidRDefault="0030633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633E" w:rsidRDefault="0030633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633E" w:rsidRDefault="0030633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Pardubicích, dne 10. srpna 2015                                    </w:t>
      </w:r>
    </w:p>
    <w:p w:rsidR="0030633E" w:rsidRDefault="0030633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15332C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Mgr. Dita Jelínková, Ph.D.</w:t>
      </w:r>
    </w:p>
    <w:p w:rsidR="00934B37" w:rsidRPr="0030633E" w:rsidRDefault="00934B37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ÚHV, FF Univerzity Pardubice</w:t>
      </w:r>
    </w:p>
    <w:sectPr w:rsidR="00934B37" w:rsidRPr="0030633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40FF" w:rsidRDefault="002340FF" w:rsidP="00B60E4F">
      <w:pPr>
        <w:spacing w:after="0" w:line="240" w:lineRule="auto"/>
      </w:pPr>
      <w:r>
        <w:separator/>
      </w:r>
    </w:p>
  </w:endnote>
  <w:endnote w:type="continuationSeparator" w:id="0">
    <w:p w:rsidR="002340FF" w:rsidRDefault="002340FF" w:rsidP="00B60E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4697836"/>
      <w:docPartObj>
        <w:docPartGallery w:val="Page Numbers (Bottom of Page)"/>
        <w:docPartUnique/>
      </w:docPartObj>
    </w:sdtPr>
    <w:sdtEndPr/>
    <w:sdtContent>
      <w:p w:rsidR="00B60E4F" w:rsidRDefault="00B60E4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4B37">
          <w:rPr>
            <w:noProof/>
          </w:rPr>
          <w:t>2</w:t>
        </w:r>
        <w:r>
          <w:fldChar w:fldCharType="end"/>
        </w:r>
      </w:p>
    </w:sdtContent>
  </w:sdt>
  <w:p w:rsidR="00B60E4F" w:rsidRDefault="00B60E4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40FF" w:rsidRDefault="002340FF" w:rsidP="00B60E4F">
      <w:pPr>
        <w:spacing w:after="0" w:line="240" w:lineRule="auto"/>
      </w:pPr>
      <w:r>
        <w:separator/>
      </w:r>
    </w:p>
  </w:footnote>
  <w:footnote w:type="continuationSeparator" w:id="0">
    <w:p w:rsidR="002340FF" w:rsidRDefault="002340FF" w:rsidP="00B60E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82B"/>
    <w:rsid w:val="00021D7A"/>
    <w:rsid w:val="00047DFB"/>
    <w:rsid w:val="00050871"/>
    <w:rsid w:val="00094C52"/>
    <w:rsid w:val="00111676"/>
    <w:rsid w:val="00121A16"/>
    <w:rsid w:val="00135269"/>
    <w:rsid w:val="0015332C"/>
    <w:rsid w:val="001645B7"/>
    <w:rsid w:val="001744C5"/>
    <w:rsid w:val="001922D3"/>
    <w:rsid w:val="001C6209"/>
    <w:rsid w:val="001C75C4"/>
    <w:rsid w:val="001D7CF2"/>
    <w:rsid w:val="001E6595"/>
    <w:rsid w:val="002159E3"/>
    <w:rsid w:val="002261A9"/>
    <w:rsid w:val="00232C15"/>
    <w:rsid w:val="002340FF"/>
    <w:rsid w:val="00245A5E"/>
    <w:rsid w:val="0026131F"/>
    <w:rsid w:val="002643B9"/>
    <w:rsid w:val="00283D38"/>
    <w:rsid w:val="00287BFE"/>
    <w:rsid w:val="00293CF9"/>
    <w:rsid w:val="002B04C5"/>
    <w:rsid w:val="002C46DA"/>
    <w:rsid w:val="002D10CD"/>
    <w:rsid w:val="002D686F"/>
    <w:rsid w:val="002F7EA4"/>
    <w:rsid w:val="0030633E"/>
    <w:rsid w:val="00306D38"/>
    <w:rsid w:val="00345FF9"/>
    <w:rsid w:val="00396275"/>
    <w:rsid w:val="003A1014"/>
    <w:rsid w:val="003A174A"/>
    <w:rsid w:val="003C752F"/>
    <w:rsid w:val="003D137B"/>
    <w:rsid w:val="003E30D2"/>
    <w:rsid w:val="003F5F67"/>
    <w:rsid w:val="003F782B"/>
    <w:rsid w:val="004106EE"/>
    <w:rsid w:val="00412715"/>
    <w:rsid w:val="004131A4"/>
    <w:rsid w:val="00430AEB"/>
    <w:rsid w:val="00442230"/>
    <w:rsid w:val="0045506D"/>
    <w:rsid w:val="004558E7"/>
    <w:rsid w:val="00472968"/>
    <w:rsid w:val="00497521"/>
    <w:rsid w:val="004A3F83"/>
    <w:rsid w:val="004B4760"/>
    <w:rsid w:val="004B513D"/>
    <w:rsid w:val="004C7786"/>
    <w:rsid w:val="004E278D"/>
    <w:rsid w:val="004E7155"/>
    <w:rsid w:val="0050356A"/>
    <w:rsid w:val="00513EE2"/>
    <w:rsid w:val="00556360"/>
    <w:rsid w:val="00573A3B"/>
    <w:rsid w:val="005A2D82"/>
    <w:rsid w:val="005B750F"/>
    <w:rsid w:val="005C1878"/>
    <w:rsid w:val="005C239D"/>
    <w:rsid w:val="00600ACA"/>
    <w:rsid w:val="006205F5"/>
    <w:rsid w:val="006361FE"/>
    <w:rsid w:val="00646DC1"/>
    <w:rsid w:val="006542B0"/>
    <w:rsid w:val="006B2A31"/>
    <w:rsid w:val="006C0714"/>
    <w:rsid w:val="006F1E19"/>
    <w:rsid w:val="00722407"/>
    <w:rsid w:val="00752760"/>
    <w:rsid w:val="007541EB"/>
    <w:rsid w:val="00760927"/>
    <w:rsid w:val="00775F2C"/>
    <w:rsid w:val="00781ADA"/>
    <w:rsid w:val="00794562"/>
    <w:rsid w:val="00795EE3"/>
    <w:rsid w:val="00796B2A"/>
    <w:rsid w:val="007A011F"/>
    <w:rsid w:val="007C397E"/>
    <w:rsid w:val="007C782F"/>
    <w:rsid w:val="007E1094"/>
    <w:rsid w:val="00805EF1"/>
    <w:rsid w:val="00821052"/>
    <w:rsid w:val="00854533"/>
    <w:rsid w:val="008636FC"/>
    <w:rsid w:val="008C17EB"/>
    <w:rsid w:val="008E053F"/>
    <w:rsid w:val="009029C6"/>
    <w:rsid w:val="00934B37"/>
    <w:rsid w:val="00951576"/>
    <w:rsid w:val="009630CC"/>
    <w:rsid w:val="00985AD5"/>
    <w:rsid w:val="009B5CDD"/>
    <w:rsid w:val="009B6146"/>
    <w:rsid w:val="00A31FAA"/>
    <w:rsid w:val="00A6512C"/>
    <w:rsid w:val="00A87B0B"/>
    <w:rsid w:val="00AA1951"/>
    <w:rsid w:val="00AB78EB"/>
    <w:rsid w:val="00AD5236"/>
    <w:rsid w:val="00AD5E1B"/>
    <w:rsid w:val="00B03978"/>
    <w:rsid w:val="00B24050"/>
    <w:rsid w:val="00B25D59"/>
    <w:rsid w:val="00B35D70"/>
    <w:rsid w:val="00B60E4F"/>
    <w:rsid w:val="00B67F8E"/>
    <w:rsid w:val="00B84D87"/>
    <w:rsid w:val="00B860EE"/>
    <w:rsid w:val="00B921CB"/>
    <w:rsid w:val="00B930C2"/>
    <w:rsid w:val="00BA050A"/>
    <w:rsid w:val="00BB2FBA"/>
    <w:rsid w:val="00BB4AD2"/>
    <w:rsid w:val="00BB532B"/>
    <w:rsid w:val="00BB6B00"/>
    <w:rsid w:val="00BD1B7F"/>
    <w:rsid w:val="00C248EB"/>
    <w:rsid w:val="00C25E6E"/>
    <w:rsid w:val="00C271BC"/>
    <w:rsid w:val="00C329A8"/>
    <w:rsid w:val="00C506A9"/>
    <w:rsid w:val="00C5350F"/>
    <w:rsid w:val="00C77B31"/>
    <w:rsid w:val="00C94E25"/>
    <w:rsid w:val="00CB24F3"/>
    <w:rsid w:val="00CB7327"/>
    <w:rsid w:val="00D72B98"/>
    <w:rsid w:val="00D91805"/>
    <w:rsid w:val="00DA32E7"/>
    <w:rsid w:val="00DE137B"/>
    <w:rsid w:val="00DF1C73"/>
    <w:rsid w:val="00E02C44"/>
    <w:rsid w:val="00E33A28"/>
    <w:rsid w:val="00E470E5"/>
    <w:rsid w:val="00E55B1B"/>
    <w:rsid w:val="00E60A7C"/>
    <w:rsid w:val="00E81C0B"/>
    <w:rsid w:val="00EC4420"/>
    <w:rsid w:val="00ED53C2"/>
    <w:rsid w:val="00F00877"/>
    <w:rsid w:val="00F01B5B"/>
    <w:rsid w:val="00F11C72"/>
    <w:rsid w:val="00F52A75"/>
    <w:rsid w:val="00F55050"/>
    <w:rsid w:val="00F57F96"/>
    <w:rsid w:val="00F821CB"/>
    <w:rsid w:val="00F85875"/>
    <w:rsid w:val="00FC291B"/>
    <w:rsid w:val="00FC4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2436F2-2721-4B3F-A78F-371F29248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1352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60E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60E4F"/>
  </w:style>
  <w:style w:type="paragraph" w:styleId="Zpat">
    <w:name w:val="footer"/>
    <w:basedOn w:val="Normln"/>
    <w:link w:val="ZpatChar"/>
    <w:uiPriority w:val="99"/>
    <w:unhideWhenUsed/>
    <w:rsid w:val="00B60E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60E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4392</TotalTime>
  <Pages>2</Pages>
  <Words>677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USTR</Company>
  <LinksUpToDate>false</LinksUpToDate>
  <CharactersWithSpaces>4667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Jelínková Dita, Mgr.</dc:creator>
  <cp:keywords/>
  <dc:description/>
  <cp:lastModifiedBy>Jelínková Dita, Mgr.</cp:lastModifiedBy>
  <cp:revision>146</cp:revision>
  <dcterms:created xsi:type="dcterms:W3CDTF">2015-07-15T10:07:00Z</dcterms:created>
  <dcterms:modified xsi:type="dcterms:W3CDTF">2015-08-13T10:07:00Z</dcterms:modified>
</cp:coreProperties>
</file>