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7E8A68" w14:textId="77777777" w:rsidR="00086BC2" w:rsidRPr="00120D5F" w:rsidRDefault="00086BC2" w:rsidP="00086BC2">
      <w:pPr>
        <w:spacing w:line="271" w:lineRule="auto"/>
        <w:jc w:val="center"/>
        <w:rPr>
          <w:rFonts w:eastAsia="Times New Roman"/>
          <w:b/>
          <w:sz w:val="28"/>
          <w:lang w:eastAsia="cs-CZ"/>
        </w:rPr>
      </w:pPr>
      <w:r w:rsidRPr="00120D5F">
        <w:rPr>
          <w:rFonts w:eastAsia="Times New Roman"/>
          <w:b/>
          <w:sz w:val="28"/>
          <w:lang w:eastAsia="cs-CZ"/>
        </w:rPr>
        <w:t xml:space="preserve">POSUDEK DIPLOMOVÉ PRÁCE </w:t>
      </w:r>
    </w:p>
    <w:p w14:paraId="6490A8EC" w14:textId="77777777" w:rsidR="00086BC2" w:rsidRPr="00120D5F" w:rsidRDefault="00086BC2" w:rsidP="00086BC2">
      <w:pPr>
        <w:spacing w:line="271" w:lineRule="auto"/>
        <w:jc w:val="center"/>
        <w:rPr>
          <w:rFonts w:eastAsia="Times New Roman"/>
          <w:b/>
          <w:sz w:val="28"/>
          <w:lang w:eastAsia="cs-CZ"/>
        </w:rPr>
      </w:pPr>
    </w:p>
    <w:p w14:paraId="1CAD4A5E" w14:textId="5B029FD8" w:rsidR="00086BC2" w:rsidRPr="000A2AA0" w:rsidRDefault="00086BC2" w:rsidP="00086BC2">
      <w:pPr>
        <w:jc w:val="left"/>
        <w:rPr>
          <w:rFonts w:eastAsia="Calibri"/>
          <w:szCs w:val="24"/>
        </w:rPr>
      </w:pPr>
      <w:r w:rsidRPr="00120D5F">
        <w:rPr>
          <w:rFonts w:eastAsia="Times New Roman"/>
          <w:b/>
          <w:lang w:eastAsia="cs-CZ"/>
        </w:rPr>
        <w:t>Název práce:</w:t>
      </w:r>
      <w:r w:rsidRPr="00120D5F">
        <w:rPr>
          <w:rFonts w:eastAsia="Calibri"/>
          <w:szCs w:val="24"/>
        </w:rPr>
        <w:t xml:space="preserve"> </w:t>
      </w:r>
      <w:proofErr w:type="spellStart"/>
      <w:r w:rsidR="000A2AA0" w:rsidRPr="000A2AA0">
        <w:rPr>
          <w:rFonts w:eastAsia="Calibri"/>
          <w:i/>
          <w:iCs/>
          <w:szCs w:val="24"/>
        </w:rPr>
        <w:t>The</w:t>
      </w:r>
      <w:proofErr w:type="spellEnd"/>
      <w:r w:rsidR="000A2AA0" w:rsidRPr="000A2AA0">
        <w:rPr>
          <w:rFonts w:eastAsia="Calibri"/>
          <w:i/>
          <w:iCs/>
          <w:szCs w:val="24"/>
        </w:rPr>
        <w:t xml:space="preserve"> </w:t>
      </w:r>
      <w:proofErr w:type="spellStart"/>
      <w:r w:rsidR="000A2AA0" w:rsidRPr="000A2AA0">
        <w:rPr>
          <w:rFonts w:eastAsia="Calibri"/>
          <w:i/>
          <w:iCs/>
          <w:szCs w:val="24"/>
        </w:rPr>
        <w:t>Phenomenon</w:t>
      </w:r>
      <w:proofErr w:type="spellEnd"/>
      <w:r w:rsidR="000A2AA0" w:rsidRPr="000A2AA0">
        <w:rPr>
          <w:rFonts w:eastAsia="Calibri"/>
          <w:i/>
          <w:iCs/>
          <w:szCs w:val="24"/>
        </w:rPr>
        <w:t xml:space="preserve"> </w:t>
      </w:r>
      <w:proofErr w:type="spellStart"/>
      <w:r w:rsidR="000A2AA0" w:rsidRPr="000A2AA0">
        <w:rPr>
          <w:rFonts w:eastAsia="Calibri"/>
          <w:i/>
          <w:iCs/>
          <w:szCs w:val="24"/>
        </w:rPr>
        <w:t>of</w:t>
      </w:r>
      <w:proofErr w:type="spellEnd"/>
      <w:r w:rsidR="000A2AA0" w:rsidRPr="000A2AA0">
        <w:rPr>
          <w:rFonts w:eastAsia="Calibri"/>
          <w:i/>
          <w:iCs/>
          <w:szCs w:val="24"/>
        </w:rPr>
        <w:t xml:space="preserve"> </w:t>
      </w:r>
      <w:proofErr w:type="spellStart"/>
      <w:r w:rsidR="000A2AA0" w:rsidRPr="000A2AA0">
        <w:rPr>
          <w:rFonts w:eastAsia="Calibri"/>
          <w:i/>
          <w:iCs/>
          <w:szCs w:val="24"/>
        </w:rPr>
        <w:t>Adultification</w:t>
      </w:r>
      <w:proofErr w:type="spellEnd"/>
      <w:r w:rsidR="000A2AA0" w:rsidRPr="000A2AA0">
        <w:rPr>
          <w:rFonts w:eastAsia="Calibri"/>
          <w:i/>
          <w:iCs/>
          <w:szCs w:val="24"/>
        </w:rPr>
        <w:t xml:space="preserve"> in R. </w:t>
      </w:r>
      <w:proofErr w:type="spellStart"/>
      <w:r w:rsidR="000A2AA0" w:rsidRPr="000A2AA0">
        <w:rPr>
          <w:rFonts w:eastAsia="Calibri"/>
          <w:i/>
          <w:iCs/>
          <w:szCs w:val="24"/>
        </w:rPr>
        <w:t>Riggs’s</w:t>
      </w:r>
      <w:proofErr w:type="spellEnd"/>
      <w:r w:rsidR="000A2AA0" w:rsidRPr="000A2AA0">
        <w:rPr>
          <w:rFonts w:eastAsia="Calibri"/>
          <w:i/>
          <w:iCs/>
          <w:szCs w:val="24"/>
        </w:rPr>
        <w:t xml:space="preserve"> </w:t>
      </w:r>
      <w:r w:rsidR="000A2AA0" w:rsidRPr="000A2AA0">
        <w:rPr>
          <w:rFonts w:eastAsia="Calibri"/>
          <w:szCs w:val="24"/>
        </w:rPr>
        <w:t xml:space="preserve">Miss </w:t>
      </w:r>
      <w:proofErr w:type="spellStart"/>
      <w:r w:rsidR="000A2AA0" w:rsidRPr="000A2AA0">
        <w:rPr>
          <w:rFonts w:eastAsia="Calibri"/>
          <w:szCs w:val="24"/>
        </w:rPr>
        <w:t>Peregrine’s</w:t>
      </w:r>
      <w:proofErr w:type="spellEnd"/>
      <w:r w:rsidR="000A2AA0" w:rsidRPr="000A2AA0">
        <w:rPr>
          <w:rFonts w:eastAsia="Calibri"/>
          <w:szCs w:val="24"/>
        </w:rPr>
        <w:t xml:space="preserve"> </w:t>
      </w:r>
      <w:proofErr w:type="spellStart"/>
      <w:r w:rsidR="000A2AA0" w:rsidRPr="000A2AA0">
        <w:rPr>
          <w:rFonts w:eastAsia="Calibri"/>
          <w:szCs w:val="24"/>
        </w:rPr>
        <w:t>Home</w:t>
      </w:r>
      <w:proofErr w:type="spellEnd"/>
      <w:r w:rsidR="000A2AA0" w:rsidRPr="000A2AA0">
        <w:rPr>
          <w:rFonts w:eastAsia="Calibri"/>
          <w:szCs w:val="24"/>
        </w:rPr>
        <w:t xml:space="preserve"> for </w:t>
      </w:r>
      <w:proofErr w:type="spellStart"/>
      <w:r w:rsidR="000A2AA0" w:rsidRPr="000A2AA0">
        <w:rPr>
          <w:rFonts w:eastAsia="Calibri"/>
          <w:szCs w:val="24"/>
        </w:rPr>
        <w:t>Peculiar</w:t>
      </w:r>
      <w:proofErr w:type="spellEnd"/>
      <w:r w:rsidR="000A2AA0" w:rsidRPr="000A2AA0">
        <w:rPr>
          <w:rFonts w:eastAsia="Calibri"/>
          <w:szCs w:val="24"/>
        </w:rPr>
        <w:t xml:space="preserve"> </w:t>
      </w:r>
      <w:proofErr w:type="spellStart"/>
      <w:r w:rsidR="000A2AA0" w:rsidRPr="000A2AA0">
        <w:rPr>
          <w:rFonts w:eastAsia="Calibri"/>
          <w:szCs w:val="24"/>
        </w:rPr>
        <w:t>Children</w:t>
      </w:r>
      <w:proofErr w:type="spellEnd"/>
    </w:p>
    <w:p w14:paraId="3F0AA974" w14:textId="4E83D240" w:rsidR="00086BC2" w:rsidRPr="000D71AE" w:rsidRDefault="00086BC2" w:rsidP="00086BC2">
      <w:pPr>
        <w:jc w:val="left"/>
        <w:rPr>
          <w:rFonts w:eastAsia="Calibri"/>
          <w:szCs w:val="24"/>
        </w:rPr>
      </w:pPr>
      <w:r w:rsidRPr="00120D5F">
        <w:rPr>
          <w:rFonts w:eastAsia="Calibri"/>
          <w:b/>
          <w:bCs/>
          <w:szCs w:val="24"/>
        </w:rPr>
        <w:t>Autor</w:t>
      </w:r>
      <w:r w:rsidRPr="00120D5F">
        <w:rPr>
          <w:rFonts w:eastAsia="Calibri"/>
          <w:szCs w:val="24"/>
        </w:rPr>
        <w:t xml:space="preserve">: Bc. </w:t>
      </w:r>
      <w:r w:rsidR="00F367FB" w:rsidRPr="00F367FB">
        <w:rPr>
          <w:rFonts w:eastAsia="Calibri"/>
          <w:szCs w:val="24"/>
        </w:rPr>
        <w:t xml:space="preserve">Nikola </w:t>
      </w:r>
      <w:proofErr w:type="spellStart"/>
      <w:r w:rsidR="00F367FB" w:rsidRPr="00F367FB">
        <w:rPr>
          <w:rFonts w:eastAsia="Calibri"/>
          <w:szCs w:val="24"/>
        </w:rPr>
        <w:t>Kmošková</w:t>
      </w:r>
      <w:proofErr w:type="spellEnd"/>
      <w:r w:rsidR="00F367FB" w:rsidRPr="00F367FB">
        <w:rPr>
          <w:rFonts w:eastAsia="Calibri"/>
          <w:szCs w:val="24"/>
        </w:rPr>
        <w:t xml:space="preserve"> Bajerová </w:t>
      </w:r>
    </w:p>
    <w:p w14:paraId="17138E8D" w14:textId="77777777" w:rsidR="00086BC2" w:rsidRPr="00120D5F" w:rsidRDefault="00086BC2" w:rsidP="00086BC2">
      <w:pPr>
        <w:jc w:val="left"/>
        <w:rPr>
          <w:rFonts w:eastAsia="Calibri"/>
          <w:szCs w:val="24"/>
        </w:rPr>
      </w:pPr>
      <w:r w:rsidRPr="00120D5F">
        <w:rPr>
          <w:rFonts w:eastAsia="Calibri"/>
          <w:b/>
          <w:bCs/>
          <w:szCs w:val="24"/>
        </w:rPr>
        <w:t>Studijní program</w:t>
      </w:r>
      <w:r w:rsidRPr="00120D5F">
        <w:rPr>
          <w:rFonts w:eastAsia="Calibri"/>
          <w:szCs w:val="24"/>
        </w:rPr>
        <w:t xml:space="preserve">: </w:t>
      </w:r>
      <w:r>
        <w:rPr>
          <w:rFonts w:eastAsia="Calibri"/>
          <w:szCs w:val="24"/>
        </w:rPr>
        <w:t>A</w:t>
      </w:r>
      <w:r w:rsidRPr="00120D5F">
        <w:rPr>
          <w:rFonts w:eastAsia="Calibri"/>
          <w:szCs w:val="24"/>
        </w:rPr>
        <w:t>nglick</w:t>
      </w:r>
      <w:r>
        <w:rPr>
          <w:rFonts w:eastAsia="Calibri"/>
          <w:szCs w:val="24"/>
        </w:rPr>
        <w:t>á filologie</w:t>
      </w:r>
    </w:p>
    <w:p w14:paraId="64506EAB" w14:textId="77777777" w:rsidR="00086BC2" w:rsidRPr="00120D5F" w:rsidRDefault="00086BC2" w:rsidP="00086BC2">
      <w:pPr>
        <w:jc w:val="left"/>
        <w:rPr>
          <w:rFonts w:eastAsia="Calibri"/>
          <w:szCs w:val="24"/>
        </w:rPr>
      </w:pPr>
      <w:r w:rsidRPr="00120D5F">
        <w:rPr>
          <w:rFonts w:eastAsia="Calibri"/>
          <w:b/>
          <w:bCs/>
          <w:szCs w:val="24"/>
        </w:rPr>
        <w:t>Vedoucí práce</w:t>
      </w:r>
      <w:r w:rsidRPr="00120D5F">
        <w:rPr>
          <w:rFonts w:eastAsia="Calibri"/>
          <w:szCs w:val="24"/>
        </w:rPr>
        <w:t>: doc. Mgr. Šárka Bubíková, Ph.D.</w:t>
      </w:r>
    </w:p>
    <w:p w14:paraId="7CB27FD7" w14:textId="1D31C292" w:rsidR="00086BC2" w:rsidRPr="00A50C25" w:rsidRDefault="00086BC2" w:rsidP="00086BC2">
      <w:pPr>
        <w:rPr>
          <w:szCs w:val="24"/>
        </w:rPr>
      </w:pPr>
      <w:r w:rsidRPr="00120D5F">
        <w:rPr>
          <w:rFonts w:eastAsia="Calibri"/>
          <w:b/>
          <w:bCs/>
          <w:szCs w:val="24"/>
        </w:rPr>
        <w:t>Oponent</w:t>
      </w:r>
      <w:r w:rsidRPr="00120D5F">
        <w:rPr>
          <w:rFonts w:eastAsia="Calibri"/>
          <w:szCs w:val="24"/>
        </w:rPr>
        <w:t xml:space="preserve">: </w:t>
      </w:r>
      <w:r w:rsidRPr="00A50C25">
        <w:rPr>
          <w:szCs w:val="24"/>
        </w:rPr>
        <w:t xml:space="preserve">Mgr. </w:t>
      </w:r>
      <w:r w:rsidR="000A2AA0">
        <w:rPr>
          <w:szCs w:val="24"/>
        </w:rPr>
        <w:t>Petra Kohlová</w:t>
      </w:r>
      <w:r>
        <w:rPr>
          <w:szCs w:val="24"/>
        </w:rPr>
        <w:t xml:space="preserve"> </w:t>
      </w:r>
    </w:p>
    <w:p w14:paraId="66DF669F" w14:textId="77777777" w:rsidR="00086BC2" w:rsidRPr="00120D5F" w:rsidRDefault="00086BC2" w:rsidP="00086BC2">
      <w:pPr>
        <w:rPr>
          <w:rFonts w:eastAsia="Calibri"/>
          <w:szCs w:val="24"/>
        </w:rPr>
      </w:pPr>
    </w:p>
    <w:p w14:paraId="2FAF7158" w14:textId="05FEAC16" w:rsidR="00D9597D" w:rsidRDefault="00086BC2" w:rsidP="005B1EB4">
      <w:pPr>
        <w:spacing w:line="276" w:lineRule="auto"/>
        <w:rPr>
          <w:rFonts w:eastAsia="Calibri"/>
          <w:szCs w:val="24"/>
        </w:rPr>
      </w:pPr>
      <w:r>
        <w:rPr>
          <w:rFonts w:eastAsia="Calibri"/>
          <w:szCs w:val="24"/>
        </w:rPr>
        <w:t>Předložená d</w:t>
      </w:r>
      <w:r w:rsidRPr="00120D5F">
        <w:rPr>
          <w:rFonts w:eastAsia="Calibri"/>
          <w:szCs w:val="24"/>
        </w:rPr>
        <w:t>iplomov</w:t>
      </w:r>
      <w:r>
        <w:rPr>
          <w:rFonts w:eastAsia="Calibri"/>
          <w:szCs w:val="24"/>
        </w:rPr>
        <w:t>á</w:t>
      </w:r>
      <w:r w:rsidRPr="00120D5F">
        <w:rPr>
          <w:rFonts w:eastAsia="Calibri"/>
          <w:szCs w:val="24"/>
        </w:rPr>
        <w:t xml:space="preserve"> práce </w:t>
      </w:r>
      <w:r>
        <w:rPr>
          <w:rFonts w:eastAsia="Calibri"/>
          <w:szCs w:val="24"/>
        </w:rPr>
        <w:t xml:space="preserve">se věnuje </w:t>
      </w:r>
      <w:r w:rsidR="00844944">
        <w:rPr>
          <w:rFonts w:eastAsia="Calibri"/>
          <w:szCs w:val="24"/>
        </w:rPr>
        <w:t xml:space="preserve">fenoménu tzv. </w:t>
      </w:r>
      <w:proofErr w:type="spellStart"/>
      <w:r w:rsidR="00844944">
        <w:rPr>
          <w:rFonts w:eastAsia="Calibri"/>
          <w:szCs w:val="24"/>
        </w:rPr>
        <w:t>adultifikace</w:t>
      </w:r>
      <w:proofErr w:type="spellEnd"/>
      <w:r w:rsidR="00844944">
        <w:rPr>
          <w:rFonts w:eastAsia="Calibri"/>
          <w:szCs w:val="24"/>
        </w:rPr>
        <w:t xml:space="preserve"> v románu </w:t>
      </w:r>
      <w:r w:rsidR="00272090" w:rsidRPr="00F221BD">
        <w:rPr>
          <w:rFonts w:eastAsia="Calibri"/>
          <w:i/>
          <w:iCs/>
          <w:szCs w:val="24"/>
        </w:rPr>
        <w:t xml:space="preserve">Sirotčinec slečny </w:t>
      </w:r>
      <w:proofErr w:type="spellStart"/>
      <w:r w:rsidR="00272090" w:rsidRPr="00F221BD">
        <w:rPr>
          <w:rFonts w:eastAsia="Calibri"/>
          <w:i/>
          <w:iCs/>
          <w:szCs w:val="24"/>
        </w:rPr>
        <w:t>Peregrinové</w:t>
      </w:r>
      <w:proofErr w:type="spellEnd"/>
      <w:r w:rsidR="00272090" w:rsidRPr="00F221BD">
        <w:rPr>
          <w:rFonts w:eastAsia="Calibri"/>
          <w:i/>
          <w:iCs/>
          <w:szCs w:val="24"/>
        </w:rPr>
        <w:t xml:space="preserve"> pro podivné děti</w:t>
      </w:r>
      <w:r w:rsidR="00272090" w:rsidRPr="00272090">
        <w:rPr>
          <w:rFonts w:eastAsia="Calibri"/>
          <w:szCs w:val="24"/>
        </w:rPr>
        <w:t xml:space="preserve"> </w:t>
      </w:r>
      <w:r w:rsidR="00F221BD">
        <w:rPr>
          <w:rFonts w:eastAsia="Calibri"/>
          <w:szCs w:val="24"/>
        </w:rPr>
        <w:t xml:space="preserve">amerického spisovatele </w:t>
      </w:r>
      <w:proofErr w:type="spellStart"/>
      <w:r w:rsidR="00F221BD" w:rsidRPr="00272090">
        <w:rPr>
          <w:rFonts w:eastAsia="Calibri"/>
          <w:szCs w:val="24"/>
        </w:rPr>
        <w:t>Ransoma</w:t>
      </w:r>
      <w:proofErr w:type="spellEnd"/>
      <w:r w:rsidR="00F221BD" w:rsidRPr="00272090">
        <w:rPr>
          <w:rFonts w:eastAsia="Calibri"/>
          <w:szCs w:val="24"/>
        </w:rPr>
        <w:t xml:space="preserve"> </w:t>
      </w:r>
      <w:proofErr w:type="spellStart"/>
      <w:r w:rsidR="00F221BD" w:rsidRPr="00272090">
        <w:rPr>
          <w:rFonts w:eastAsia="Calibri"/>
          <w:szCs w:val="24"/>
        </w:rPr>
        <w:t>Riggse</w:t>
      </w:r>
      <w:proofErr w:type="spellEnd"/>
      <w:r w:rsidR="00F221BD">
        <w:rPr>
          <w:rFonts w:eastAsia="Calibri"/>
          <w:szCs w:val="24"/>
        </w:rPr>
        <w:t>.</w:t>
      </w:r>
      <w:r w:rsidR="00F221BD" w:rsidRPr="00272090">
        <w:rPr>
          <w:rFonts w:eastAsia="Calibri"/>
          <w:szCs w:val="24"/>
        </w:rPr>
        <w:t xml:space="preserve"> </w:t>
      </w:r>
      <w:r w:rsidR="005638A9">
        <w:rPr>
          <w:rFonts w:eastAsia="Calibri"/>
          <w:szCs w:val="24"/>
        </w:rPr>
        <w:t xml:space="preserve">V úvodu diplomantka jasně stanovuje své cíle, </w:t>
      </w:r>
      <w:r w:rsidR="00DF4D97">
        <w:rPr>
          <w:rFonts w:eastAsia="Calibri"/>
          <w:szCs w:val="24"/>
        </w:rPr>
        <w:t xml:space="preserve">zvolenou metodologii, teoreticko-kritické koncepty a </w:t>
      </w:r>
      <w:r w:rsidR="003072E6">
        <w:rPr>
          <w:rFonts w:eastAsia="Calibri"/>
          <w:szCs w:val="24"/>
        </w:rPr>
        <w:t xml:space="preserve">výzkumné otázky. Tato systematičnost </w:t>
      </w:r>
      <w:r w:rsidR="009A529C">
        <w:rPr>
          <w:rFonts w:eastAsia="Calibri"/>
          <w:szCs w:val="24"/>
        </w:rPr>
        <w:t>j</w:t>
      </w:r>
      <w:r w:rsidR="00575A9E">
        <w:rPr>
          <w:rFonts w:eastAsia="Calibri"/>
          <w:szCs w:val="24"/>
        </w:rPr>
        <w:t>e</w:t>
      </w:r>
      <w:r w:rsidR="003072E6">
        <w:rPr>
          <w:rFonts w:eastAsia="Calibri"/>
          <w:szCs w:val="24"/>
        </w:rPr>
        <w:t xml:space="preserve"> pak </w:t>
      </w:r>
      <w:r w:rsidR="00575A9E">
        <w:rPr>
          <w:rFonts w:eastAsia="Calibri"/>
          <w:szCs w:val="24"/>
        </w:rPr>
        <w:t>jedním z </w:t>
      </w:r>
      <w:r w:rsidR="009A529C">
        <w:rPr>
          <w:rFonts w:eastAsia="Calibri"/>
          <w:szCs w:val="24"/>
        </w:rPr>
        <w:t>mnoha</w:t>
      </w:r>
      <w:r w:rsidR="00575A9E">
        <w:rPr>
          <w:rFonts w:eastAsia="Calibri"/>
          <w:szCs w:val="24"/>
        </w:rPr>
        <w:t xml:space="preserve"> pozitivních rysů celé práce. </w:t>
      </w:r>
      <w:r w:rsidR="0064523F">
        <w:rPr>
          <w:rFonts w:eastAsia="Calibri"/>
          <w:szCs w:val="24"/>
        </w:rPr>
        <w:t xml:space="preserve">Ještě důležitějším </w:t>
      </w:r>
      <w:r w:rsidR="007508F3">
        <w:rPr>
          <w:rFonts w:eastAsia="Calibri"/>
          <w:szCs w:val="24"/>
        </w:rPr>
        <w:t xml:space="preserve">kladem </w:t>
      </w:r>
      <w:r w:rsidR="009A529C">
        <w:rPr>
          <w:rFonts w:eastAsia="Calibri"/>
          <w:szCs w:val="24"/>
        </w:rPr>
        <w:t>je důsledn</w:t>
      </w:r>
      <w:r w:rsidR="00CF37AF">
        <w:rPr>
          <w:rFonts w:eastAsia="Calibri"/>
          <w:szCs w:val="24"/>
        </w:rPr>
        <w:t xml:space="preserve">é </w:t>
      </w:r>
      <w:r w:rsidR="00AD4C4A">
        <w:rPr>
          <w:rFonts w:eastAsia="Calibri"/>
          <w:szCs w:val="24"/>
        </w:rPr>
        <w:t xml:space="preserve">uplatňování </w:t>
      </w:r>
      <w:r w:rsidR="00CF37AF">
        <w:rPr>
          <w:rFonts w:eastAsia="Calibri"/>
          <w:szCs w:val="24"/>
        </w:rPr>
        <w:t>kritické</w:t>
      </w:r>
      <w:r w:rsidR="00AD4C4A">
        <w:rPr>
          <w:rFonts w:eastAsia="Calibri"/>
          <w:szCs w:val="24"/>
        </w:rPr>
        <w:t>ho</w:t>
      </w:r>
      <w:r w:rsidR="00CF37AF">
        <w:rPr>
          <w:rFonts w:eastAsia="Calibri"/>
          <w:szCs w:val="24"/>
        </w:rPr>
        <w:t xml:space="preserve"> myšlení patrné nejen ve vlastních rozborech, ale i v přístupu k</w:t>
      </w:r>
      <w:r w:rsidR="0064523F">
        <w:rPr>
          <w:rFonts w:eastAsia="Calibri"/>
          <w:szCs w:val="24"/>
        </w:rPr>
        <w:t xml:space="preserve"> teoretickým </w:t>
      </w:r>
      <w:r w:rsidR="007508F3">
        <w:rPr>
          <w:rFonts w:eastAsia="Calibri"/>
          <w:szCs w:val="24"/>
        </w:rPr>
        <w:t xml:space="preserve">konceptům (viz např. pojednání </w:t>
      </w:r>
      <w:r w:rsidR="00D451CA">
        <w:rPr>
          <w:rFonts w:eastAsia="Calibri"/>
          <w:szCs w:val="24"/>
        </w:rPr>
        <w:t xml:space="preserve">o literatuře pro dospívající, tzv. YA </w:t>
      </w:r>
      <w:proofErr w:type="spellStart"/>
      <w:r w:rsidR="00D451CA">
        <w:rPr>
          <w:rFonts w:eastAsia="Calibri"/>
          <w:szCs w:val="24"/>
        </w:rPr>
        <w:t>literature</w:t>
      </w:r>
      <w:proofErr w:type="spellEnd"/>
      <w:r w:rsidR="00D451CA">
        <w:rPr>
          <w:rFonts w:eastAsia="Calibri"/>
          <w:szCs w:val="24"/>
        </w:rPr>
        <w:t>, která není jen historizující kompilac</w:t>
      </w:r>
      <w:r w:rsidR="00D3246D">
        <w:rPr>
          <w:rFonts w:eastAsia="Calibri"/>
          <w:szCs w:val="24"/>
        </w:rPr>
        <w:t>í, ale zároveň i kritickou reflexí pojmu</w:t>
      </w:r>
      <w:r w:rsidR="00DC30B2">
        <w:rPr>
          <w:rFonts w:eastAsia="Calibri"/>
          <w:szCs w:val="24"/>
        </w:rPr>
        <w:t xml:space="preserve"> </w:t>
      </w:r>
      <w:r w:rsidR="00367472">
        <w:rPr>
          <w:rFonts w:eastAsia="Calibri"/>
          <w:szCs w:val="24"/>
        </w:rPr>
        <w:t>adolescence</w:t>
      </w:r>
      <w:r w:rsidR="00342379">
        <w:rPr>
          <w:rFonts w:eastAsia="Calibri"/>
          <w:szCs w:val="24"/>
        </w:rPr>
        <w:t xml:space="preserve"> a </w:t>
      </w:r>
      <w:r w:rsidR="004847A8">
        <w:rPr>
          <w:rFonts w:eastAsia="Calibri"/>
          <w:szCs w:val="24"/>
        </w:rPr>
        <w:t xml:space="preserve">stírání hranic mezi dětstvím a dospělostí). </w:t>
      </w:r>
      <w:r w:rsidR="00D90C2E">
        <w:rPr>
          <w:rFonts w:eastAsia="Calibri"/>
          <w:szCs w:val="24"/>
        </w:rPr>
        <w:t xml:space="preserve">Přehled vývoje pojmu dětství je pak </w:t>
      </w:r>
      <w:r w:rsidR="00EE4EC1">
        <w:rPr>
          <w:rFonts w:eastAsia="Calibri"/>
          <w:szCs w:val="24"/>
        </w:rPr>
        <w:t>samozřejmě historicko-kompilační</w:t>
      </w:r>
      <w:r w:rsidR="00764620">
        <w:rPr>
          <w:rFonts w:eastAsia="Calibri"/>
          <w:szCs w:val="24"/>
        </w:rPr>
        <w:t>, s hlavním zřetelem na dvě období, do nichž je zasazen děj románu</w:t>
      </w:r>
      <w:r w:rsidR="00EE4EC1">
        <w:rPr>
          <w:rFonts w:eastAsia="Calibri"/>
          <w:szCs w:val="24"/>
        </w:rPr>
        <w:t xml:space="preserve">. </w:t>
      </w:r>
    </w:p>
    <w:p w14:paraId="7B3F3F81" w14:textId="4872F843" w:rsidR="00196D33" w:rsidRDefault="00086BC2" w:rsidP="005B1EB4">
      <w:pPr>
        <w:spacing w:line="276" w:lineRule="auto"/>
        <w:ind w:firstLine="708"/>
        <w:rPr>
          <w:rFonts w:eastAsia="Calibri"/>
          <w:szCs w:val="24"/>
        </w:rPr>
      </w:pPr>
      <w:r>
        <w:rPr>
          <w:rFonts w:eastAsia="Calibri"/>
          <w:szCs w:val="24"/>
        </w:rPr>
        <w:t>S ohledem na povahu primárníh</w:t>
      </w:r>
      <w:r w:rsidR="00D9597D">
        <w:rPr>
          <w:rFonts w:eastAsia="Calibri"/>
          <w:szCs w:val="24"/>
        </w:rPr>
        <w:t>o</w:t>
      </w:r>
      <w:r>
        <w:rPr>
          <w:rFonts w:eastAsia="Calibri"/>
          <w:szCs w:val="24"/>
        </w:rPr>
        <w:t xml:space="preserve"> </w:t>
      </w:r>
      <w:r w:rsidR="00D9597D">
        <w:rPr>
          <w:rFonts w:eastAsia="Calibri"/>
          <w:szCs w:val="24"/>
        </w:rPr>
        <w:t>textu</w:t>
      </w:r>
      <w:r>
        <w:rPr>
          <w:rFonts w:eastAsia="Calibri"/>
          <w:szCs w:val="24"/>
        </w:rPr>
        <w:t xml:space="preserve"> </w:t>
      </w:r>
      <w:r w:rsidR="00D9597D">
        <w:rPr>
          <w:rFonts w:eastAsia="Calibri"/>
          <w:szCs w:val="24"/>
        </w:rPr>
        <w:t xml:space="preserve">diplomantka dále </w:t>
      </w:r>
      <w:r w:rsidR="00D31B2B">
        <w:rPr>
          <w:rFonts w:eastAsia="Calibri"/>
          <w:szCs w:val="24"/>
        </w:rPr>
        <w:t>pracuje s některými psychologickými teoriemi a</w:t>
      </w:r>
      <w:r>
        <w:rPr>
          <w:rFonts w:eastAsia="Calibri"/>
          <w:szCs w:val="24"/>
        </w:rPr>
        <w:t xml:space="preserve"> koncep</w:t>
      </w:r>
      <w:r w:rsidR="00D31B2B">
        <w:rPr>
          <w:rFonts w:eastAsia="Calibri"/>
          <w:szCs w:val="24"/>
        </w:rPr>
        <w:t>ty</w:t>
      </w:r>
      <w:r w:rsidR="00285C63">
        <w:rPr>
          <w:rFonts w:eastAsia="Calibri"/>
          <w:szCs w:val="24"/>
        </w:rPr>
        <w:t xml:space="preserve">, klasickými (Freud, </w:t>
      </w:r>
      <w:proofErr w:type="spellStart"/>
      <w:r w:rsidR="00285C63">
        <w:rPr>
          <w:rFonts w:eastAsia="Calibri"/>
          <w:szCs w:val="24"/>
        </w:rPr>
        <w:t>Eriksson</w:t>
      </w:r>
      <w:proofErr w:type="spellEnd"/>
      <w:r w:rsidR="00285C63">
        <w:rPr>
          <w:rFonts w:eastAsia="Calibri"/>
          <w:szCs w:val="24"/>
        </w:rPr>
        <w:t>)</w:t>
      </w:r>
      <w:r w:rsidR="00BA7371">
        <w:rPr>
          <w:rFonts w:eastAsia="Calibri"/>
          <w:szCs w:val="24"/>
        </w:rPr>
        <w:t xml:space="preserve"> i</w:t>
      </w:r>
      <w:r w:rsidR="00285C63">
        <w:rPr>
          <w:rFonts w:eastAsia="Calibri"/>
          <w:szCs w:val="24"/>
        </w:rPr>
        <w:t xml:space="preserve"> současnými (</w:t>
      </w:r>
      <w:proofErr w:type="spellStart"/>
      <w:r w:rsidR="00285C63">
        <w:rPr>
          <w:rFonts w:eastAsia="Calibri"/>
          <w:szCs w:val="24"/>
        </w:rPr>
        <w:t>Sto</w:t>
      </w:r>
      <w:r w:rsidR="000B7F9D">
        <w:rPr>
          <w:rFonts w:eastAsia="Calibri"/>
          <w:szCs w:val="24"/>
        </w:rPr>
        <w:t>c</w:t>
      </w:r>
      <w:r w:rsidR="00285C63">
        <w:rPr>
          <w:rFonts w:eastAsia="Calibri"/>
          <w:szCs w:val="24"/>
        </w:rPr>
        <w:t>kton</w:t>
      </w:r>
      <w:r w:rsidR="000B7F9D">
        <w:rPr>
          <w:rFonts w:eastAsia="Calibri"/>
          <w:szCs w:val="24"/>
        </w:rPr>
        <w:t>ová</w:t>
      </w:r>
      <w:proofErr w:type="spellEnd"/>
      <w:r w:rsidR="000B7F9D">
        <w:rPr>
          <w:rFonts w:eastAsia="Calibri"/>
          <w:szCs w:val="24"/>
        </w:rPr>
        <w:t xml:space="preserve">). </w:t>
      </w:r>
      <w:r w:rsidR="00810B9C">
        <w:rPr>
          <w:rFonts w:eastAsia="Calibri"/>
          <w:szCs w:val="24"/>
        </w:rPr>
        <w:t>K</w:t>
      </w:r>
      <w:r>
        <w:rPr>
          <w:rFonts w:eastAsia="Calibri"/>
          <w:szCs w:val="24"/>
        </w:rPr>
        <w:t xml:space="preserve">ombinací přístupů </w:t>
      </w:r>
      <w:r w:rsidR="00810B9C">
        <w:rPr>
          <w:rFonts w:eastAsia="Calibri"/>
          <w:szCs w:val="24"/>
        </w:rPr>
        <w:t>tak</w:t>
      </w:r>
      <w:r>
        <w:rPr>
          <w:rFonts w:eastAsia="Calibri"/>
          <w:szCs w:val="24"/>
        </w:rPr>
        <w:t xml:space="preserve"> vytvořila velice efektivní nástroj k analýze vybraných témat. Rovněž je nutné vyzdvihnout, že tento nástroj v</w:t>
      </w:r>
      <w:r w:rsidR="0001362D">
        <w:rPr>
          <w:rFonts w:eastAsia="Calibri"/>
          <w:szCs w:val="24"/>
        </w:rPr>
        <w:t> práci s primárním textem</w:t>
      </w:r>
      <w:r>
        <w:rPr>
          <w:rFonts w:eastAsia="Calibri"/>
          <w:szCs w:val="24"/>
        </w:rPr>
        <w:t xml:space="preserve"> skutečně důsledně aplikuje a dosahuje tak nejen přesvědčivosti své argumentace, ale i těsného a koherentního propojení teoretické</w:t>
      </w:r>
      <w:r w:rsidR="0001362D">
        <w:rPr>
          <w:rFonts w:eastAsia="Calibri"/>
          <w:szCs w:val="24"/>
        </w:rPr>
        <w:t>ho rámce</w:t>
      </w:r>
      <w:r>
        <w:rPr>
          <w:rFonts w:eastAsia="Calibri"/>
          <w:szCs w:val="24"/>
        </w:rPr>
        <w:t xml:space="preserve"> a </w:t>
      </w:r>
      <w:r w:rsidR="006F1B4A">
        <w:rPr>
          <w:rFonts w:eastAsia="Calibri"/>
          <w:szCs w:val="24"/>
        </w:rPr>
        <w:t>analýz</w:t>
      </w:r>
      <w:r>
        <w:rPr>
          <w:rFonts w:eastAsia="Calibri"/>
          <w:szCs w:val="24"/>
        </w:rPr>
        <w:t>.</w:t>
      </w:r>
      <w:r w:rsidR="006F1B4A">
        <w:rPr>
          <w:rFonts w:eastAsia="Calibri"/>
          <w:szCs w:val="24"/>
        </w:rPr>
        <w:t xml:space="preserve"> </w:t>
      </w:r>
      <w:r w:rsidR="00A25F0E">
        <w:rPr>
          <w:rFonts w:eastAsia="Calibri"/>
          <w:szCs w:val="24"/>
        </w:rPr>
        <w:t xml:space="preserve">Trochu </w:t>
      </w:r>
      <w:r w:rsidR="00EB543C">
        <w:rPr>
          <w:rFonts w:eastAsia="Calibri"/>
          <w:szCs w:val="24"/>
        </w:rPr>
        <w:t xml:space="preserve">rušivě </w:t>
      </w:r>
      <w:r w:rsidR="00CE45D8">
        <w:rPr>
          <w:rFonts w:eastAsia="Calibri"/>
          <w:szCs w:val="24"/>
        </w:rPr>
        <w:t>však</w:t>
      </w:r>
      <w:r w:rsidR="00EB543C">
        <w:rPr>
          <w:rFonts w:eastAsia="Calibri"/>
          <w:szCs w:val="24"/>
        </w:rPr>
        <w:t xml:space="preserve"> působí</w:t>
      </w:r>
      <w:r>
        <w:rPr>
          <w:rFonts w:eastAsia="Calibri"/>
          <w:szCs w:val="24"/>
        </w:rPr>
        <w:t xml:space="preserve"> </w:t>
      </w:r>
      <w:r w:rsidR="00EB543C">
        <w:rPr>
          <w:rFonts w:eastAsia="Calibri"/>
          <w:szCs w:val="24"/>
        </w:rPr>
        <w:t>uvádění dalších konceptů a teorií v průběhu analytických kapitol</w:t>
      </w:r>
      <w:r w:rsidR="00A00809">
        <w:rPr>
          <w:rFonts w:eastAsia="Calibri"/>
          <w:szCs w:val="24"/>
        </w:rPr>
        <w:t xml:space="preserve">: </w:t>
      </w:r>
      <w:r w:rsidR="00896C87">
        <w:rPr>
          <w:rFonts w:eastAsia="Calibri"/>
          <w:szCs w:val="24"/>
        </w:rPr>
        <w:t xml:space="preserve">např. Steinerovo </w:t>
      </w:r>
      <w:proofErr w:type="spellStart"/>
      <w:r w:rsidR="00896C87">
        <w:rPr>
          <w:rFonts w:eastAsia="Calibri"/>
          <w:szCs w:val="24"/>
        </w:rPr>
        <w:t>ennui</w:t>
      </w:r>
      <w:proofErr w:type="spellEnd"/>
      <w:r w:rsidR="00BA5135">
        <w:rPr>
          <w:rFonts w:eastAsia="Calibri"/>
          <w:szCs w:val="24"/>
        </w:rPr>
        <w:t>, poprvé uvedeno až na</w:t>
      </w:r>
      <w:r w:rsidR="00BC61BC">
        <w:rPr>
          <w:rFonts w:eastAsia="Calibri"/>
          <w:szCs w:val="24"/>
        </w:rPr>
        <w:t xml:space="preserve"> </w:t>
      </w:r>
      <w:r w:rsidR="00BA5135">
        <w:rPr>
          <w:rFonts w:eastAsia="Calibri"/>
          <w:szCs w:val="24"/>
        </w:rPr>
        <w:t>str. 41</w:t>
      </w:r>
      <w:r w:rsidR="0091298A">
        <w:rPr>
          <w:rFonts w:eastAsia="Calibri"/>
          <w:szCs w:val="24"/>
        </w:rPr>
        <w:t>, bez náznaku souvislostí se zbytkem teoretického rámce</w:t>
      </w:r>
      <w:r w:rsidR="00414E61">
        <w:rPr>
          <w:rFonts w:eastAsia="Calibri"/>
          <w:szCs w:val="24"/>
        </w:rPr>
        <w:t>, i když dále je nosně propojeno s</w:t>
      </w:r>
      <w:r w:rsidR="00FB3C0E">
        <w:rPr>
          <w:rFonts w:eastAsia="Calibri"/>
          <w:szCs w:val="24"/>
        </w:rPr>
        <w:t xml:space="preserve">e závěry tzv. trauma </w:t>
      </w:r>
      <w:proofErr w:type="spellStart"/>
      <w:r w:rsidR="00FB3C0E">
        <w:rPr>
          <w:rFonts w:eastAsia="Calibri"/>
          <w:szCs w:val="24"/>
        </w:rPr>
        <w:t>studies</w:t>
      </w:r>
      <w:proofErr w:type="spellEnd"/>
      <w:r w:rsidR="00FB3C0E">
        <w:rPr>
          <w:rFonts w:eastAsia="Calibri"/>
          <w:szCs w:val="24"/>
        </w:rPr>
        <w:t xml:space="preserve"> a s fenoménem mezigeneračního přenosu traumatu</w:t>
      </w:r>
      <w:r w:rsidR="00F34B83">
        <w:rPr>
          <w:rFonts w:eastAsia="Calibri"/>
          <w:szCs w:val="24"/>
        </w:rPr>
        <w:t xml:space="preserve"> a s </w:t>
      </w:r>
      <w:proofErr w:type="spellStart"/>
      <w:r w:rsidR="00F34B83">
        <w:rPr>
          <w:rFonts w:eastAsia="Calibri"/>
          <w:szCs w:val="24"/>
        </w:rPr>
        <w:t>Irvinovým</w:t>
      </w:r>
      <w:proofErr w:type="spellEnd"/>
      <w:r w:rsidR="00F34B83">
        <w:rPr>
          <w:rFonts w:eastAsia="Calibri"/>
          <w:szCs w:val="24"/>
        </w:rPr>
        <w:t xml:space="preserve"> postmoderním </w:t>
      </w:r>
      <w:proofErr w:type="spellStart"/>
      <w:r w:rsidR="00F34B83">
        <w:rPr>
          <w:rFonts w:eastAsia="Calibri"/>
          <w:szCs w:val="24"/>
        </w:rPr>
        <w:t>ennui</w:t>
      </w:r>
      <w:proofErr w:type="spellEnd"/>
      <w:r w:rsidR="00296782">
        <w:rPr>
          <w:rFonts w:eastAsia="Calibri"/>
          <w:szCs w:val="24"/>
        </w:rPr>
        <w:t xml:space="preserve">; </w:t>
      </w:r>
      <w:r w:rsidR="00CE45D8">
        <w:rPr>
          <w:rFonts w:eastAsia="Calibri"/>
          <w:szCs w:val="24"/>
        </w:rPr>
        <w:t xml:space="preserve">stejně „náhle“ a bez smysluplnějšího propojení se </w:t>
      </w:r>
      <w:r w:rsidR="00A00809">
        <w:rPr>
          <w:rFonts w:eastAsia="Calibri"/>
          <w:szCs w:val="24"/>
        </w:rPr>
        <w:t xml:space="preserve">v několika odstavcích pracuje s </w:t>
      </w:r>
      <w:proofErr w:type="spellStart"/>
      <w:r w:rsidR="00296782">
        <w:rPr>
          <w:rFonts w:eastAsia="Calibri"/>
          <w:szCs w:val="24"/>
        </w:rPr>
        <w:t>Camusov</w:t>
      </w:r>
      <w:r w:rsidR="00A00809">
        <w:rPr>
          <w:rFonts w:eastAsia="Calibri"/>
          <w:szCs w:val="24"/>
        </w:rPr>
        <w:t>ou</w:t>
      </w:r>
      <w:proofErr w:type="spellEnd"/>
      <w:r w:rsidR="00296782">
        <w:rPr>
          <w:rFonts w:eastAsia="Calibri"/>
          <w:szCs w:val="24"/>
        </w:rPr>
        <w:t xml:space="preserve"> </w:t>
      </w:r>
      <w:r w:rsidR="0050108E">
        <w:rPr>
          <w:rFonts w:eastAsia="Calibri"/>
          <w:szCs w:val="24"/>
        </w:rPr>
        <w:t>filozofi</w:t>
      </w:r>
      <w:r w:rsidR="00A00809">
        <w:rPr>
          <w:rFonts w:eastAsia="Calibri"/>
          <w:szCs w:val="24"/>
        </w:rPr>
        <w:t>í</w:t>
      </w:r>
      <w:r w:rsidR="0050108E">
        <w:rPr>
          <w:rFonts w:eastAsia="Calibri"/>
          <w:szCs w:val="24"/>
        </w:rPr>
        <w:t xml:space="preserve"> existencialismu</w:t>
      </w:r>
      <w:r w:rsidR="0091298A">
        <w:rPr>
          <w:rFonts w:eastAsia="Calibri"/>
          <w:szCs w:val="24"/>
        </w:rPr>
        <w:t>.</w:t>
      </w:r>
      <w:r w:rsidR="007B1351">
        <w:rPr>
          <w:rFonts w:eastAsia="Calibri"/>
          <w:szCs w:val="24"/>
        </w:rPr>
        <w:t xml:space="preserve"> </w:t>
      </w:r>
      <w:r w:rsidR="007C5589">
        <w:rPr>
          <w:rFonts w:eastAsia="Calibri"/>
          <w:szCs w:val="24"/>
        </w:rPr>
        <w:t xml:space="preserve">Naopak </w:t>
      </w:r>
      <w:r w:rsidR="00CA5075">
        <w:rPr>
          <w:rFonts w:eastAsia="Calibri"/>
          <w:szCs w:val="24"/>
        </w:rPr>
        <w:t>organicky j</w:t>
      </w:r>
      <w:r w:rsidR="00EC11C4">
        <w:rPr>
          <w:rFonts w:eastAsia="Calibri"/>
          <w:szCs w:val="24"/>
        </w:rPr>
        <w:t>sou</w:t>
      </w:r>
      <w:r w:rsidR="00CA5075">
        <w:rPr>
          <w:rFonts w:eastAsia="Calibri"/>
          <w:szCs w:val="24"/>
        </w:rPr>
        <w:t xml:space="preserve"> propojen</w:t>
      </w:r>
      <w:r w:rsidR="00EC11C4">
        <w:rPr>
          <w:rFonts w:eastAsia="Calibri"/>
          <w:szCs w:val="24"/>
        </w:rPr>
        <w:t>a</w:t>
      </w:r>
      <w:r w:rsidR="00CA5075">
        <w:rPr>
          <w:rFonts w:eastAsia="Calibri"/>
          <w:szCs w:val="24"/>
        </w:rPr>
        <w:t xml:space="preserve"> pojetí </w:t>
      </w:r>
      <w:proofErr w:type="spellStart"/>
      <w:r w:rsidR="00CA5075">
        <w:rPr>
          <w:rFonts w:eastAsia="Calibri"/>
          <w:szCs w:val="24"/>
        </w:rPr>
        <w:t>adultifikace</w:t>
      </w:r>
      <w:proofErr w:type="spellEnd"/>
      <w:r w:rsidR="00CA5075">
        <w:rPr>
          <w:rFonts w:eastAsia="Calibri"/>
          <w:szCs w:val="24"/>
        </w:rPr>
        <w:t xml:space="preserve"> a „</w:t>
      </w:r>
      <w:proofErr w:type="spellStart"/>
      <w:r w:rsidR="00CA5075">
        <w:rPr>
          <w:rFonts w:eastAsia="Calibri"/>
          <w:szCs w:val="24"/>
        </w:rPr>
        <w:t>growing</w:t>
      </w:r>
      <w:proofErr w:type="spellEnd"/>
      <w:r w:rsidR="00CA5075">
        <w:rPr>
          <w:rFonts w:eastAsia="Calibri"/>
          <w:szCs w:val="24"/>
        </w:rPr>
        <w:t xml:space="preserve"> </w:t>
      </w:r>
      <w:proofErr w:type="spellStart"/>
      <w:r w:rsidR="00CA5075">
        <w:rPr>
          <w:rFonts w:eastAsia="Calibri"/>
          <w:szCs w:val="24"/>
        </w:rPr>
        <w:t>sideways</w:t>
      </w:r>
      <w:proofErr w:type="spellEnd"/>
      <w:r w:rsidR="00CA5075">
        <w:rPr>
          <w:rFonts w:eastAsia="Calibri"/>
          <w:szCs w:val="24"/>
        </w:rPr>
        <w:t xml:space="preserve">“ </w:t>
      </w:r>
      <w:r w:rsidR="004218AA">
        <w:rPr>
          <w:rFonts w:eastAsia="Calibri"/>
          <w:szCs w:val="24"/>
        </w:rPr>
        <w:t>a</w:t>
      </w:r>
      <w:r w:rsidR="00EC0A2E">
        <w:rPr>
          <w:rFonts w:eastAsia="Calibri"/>
          <w:szCs w:val="24"/>
        </w:rPr>
        <w:t xml:space="preserve"> </w:t>
      </w:r>
      <w:r w:rsidR="004218AA">
        <w:rPr>
          <w:rFonts w:eastAsia="Calibri"/>
          <w:szCs w:val="24"/>
        </w:rPr>
        <w:t>diplomantka uka</w:t>
      </w:r>
      <w:r w:rsidR="00EC0A2E">
        <w:rPr>
          <w:rFonts w:eastAsia="Calibri"/>
          <w:szCs w:val="24"/>
        </w:rPr>
        <w:t xml:space="preserve">zuje, jak jejich </w:t>
      </w:r>
      <w:r w:rsidR="00EC11C4">
        <w:rPr>
          <w:rFonts w:eastAsia="Calibri"/>
          <w:szCs w:val="24"/>
        </w:rPr>
        <w:t>kombinace</w:t>
      </w:r>
      <w:r w:rsidR="00EC0A2E">
        <w:rPr>
          <w:rFonts w:eastAsia="Calibri"/>
          <w:szCs w:val="24"/>
        </w:rPr>
        <w:t xml:space="preserve"> přispívá k lepšímu pochopení </w:t>
      </w:r>
      <w:r w:rsidR="006A6CBF">
        <w:rPr>
          <w:rFonts w:eastAsia="Calibri"/>
          <w:szCs w:val="24"/>
        </w:rPr>
        <w:t>složitého konceptu dětství a dospívání v romá</w:t>
      </w:r>
      <w:r w:rsidR="00EC11C4">
        <w:rPr>
          <w:rFonts w:eastAsia="Calibri"/>
          <w:szCs w:val="24"/>
        </w:rPr>
        <w:t>n</w:t>
      </w:r>
      <w:r w:rsidR="006A6CBF">
        <w:rPr>
          <w:rFonts w:eastAsia="Calibri"/>
          <w:szCs w:val="24"/>
        </w:rPr>
        <w:t xml:space="preserve">u </w:t>
      </w:r>
      <w:r w:rsidR="00CA5075">
        <w:rPr>
          <w:rFonts w:eastAsia="Calibri"/>
          <w:szCs w:val="24"/>
        </w:rPr>
        <w:t>(str. 62)</w:t>
      </w:r>
      <w:r w:rsidR="006A6CBF">
        <w:rPr>
          <w:rFonts w:eastAsia="Calibri"/>
          <w:szCs w:val="24"/>
        </w:rPr>
        <w:t xml:space="preserve">. </w:t>
      </w:r>
      <w:r w:rsidR="007B1351">
        <w:rPr>
          <w:rFonts w:eastAsia="Calibri"/>
          <w:szCs w:val="24"/>
        </w:rPr>
        <w:t>Velmi přínosn</w:t>
      </w:r>
      <w:r w:rsidR="00972139">
        <w:rPr>
          <w:rFonts w:eastAsia="Calibri"/>
          <w:szCs w:val="24"/>
        </w:rPr>
        <w:t>é</w:t>
      </w:r>
      <w:r w:rsidR="007B1351">
        <w:rPr>
          <w:rFonts w:eastAsia="Calibri"/>
          <w:szCs w:val="24"/>
        </w:rPr>
        <w:t xml:space="preserve"> je </w:t>
      </w:r>
      <w:r w:rsidR="006A6CBF">
        <w:rPr>
          <w:rFonts w:eastAsia="Calibri"/>
          <w:szCs w:val="24"/>
        </w:rPr>
        <w:t xml:space="preserve">také </w:t>
      </w:r>
      <w:r w:rsidR="00972139">
        <w:rPr>
          <w:rFonts w:eastAsia="Calibri"/>
          <w:szCs w:val="24"/>
        </w:rPr>
        <w:t xml:space="preserve">pojednání o tropu </w:t>
      </w:r>
      <w:r w:rsidR="007D27EA">
        <w:rPr>
          <w:rFonts w:eastAsia="Calibri"/>
          <w:szCs w:val="24"/>
        </w:rPr>
        <w:t xml:space="preserve">(archetypu) </w:t>
      </w:r>
      <w:r w:rsidR="00972139">
        <w:rPr>
          <w:rFonts w:eastAsia="Calibri"/>
          <w:szCs w:val="24"/>
        </w:rPr>
        <w:t>dětského spasitele</w:t>
      </w:r>
      <w:r w:rsidR="00893263">
        <w:rPr>
          <w:rFonts w:eastAsia="Calibri"/>
          <w:szCs w:val="24"/>
        </w:rPr>
        <w:t xml:space="preserve"> a </w:t>
      </w:r>
      <w:r w:rsidR="00E655F1">
        <w:rPr>
          <w:rFonts w:eastAsia="Calibri"/>
          <w:szCs w:val="24"/>
        </w:rPr>
        <w:t>oběti, který se v </w:t>
      </w:r>
      <w:r w:rsidR="00340423">
        <w:rPr>
          <w:rFonts w:eastAsia="Calibri"/>
          <w:szCs w:val="24"/>
        </w:rPr>
        <w:t>literatuře (</w:t>
      </w:r>
      <w:r w:rsidR="00E655F1">
        <w:rPr>
          <w:rFonts w:eastAsia="Calibri"/>
          <w:szCs w:val="24"/>
        </w:rPr>
        <w:t xml:space="preserve">nejen) </w:t>
      </w:r>
      <w:r w:rsidR="00340423">
        <w:rPr>
          <w:rFonts w:eastAsia="Calibri"/>
          <w:szCs w:val="24"/>
        </w:rPr>
        <w:t>pro</w:t>
      </w:r>
      <w:r w:rsidR="00340423">
        <w:rPr>
          <w:rFonts w:eastAsia="Calibri"/>
          <w:szCs w:val="24"/>
        </w:rPr>
        <w:t xml:space="preserve"> </w:t>
      </w:r>
      <w:r w:rsidR="00E655F1">
        <w:rPr>
          <w:rFonts w:eastAsia="Calibri"/>
          <w:szCs w:val="24"/>
        </w:rPr>
        <w:t>děti tradičně a dlouhodobě objevuje</w:t>
      </w:r>
      <w:r w:rsidR="001D6AD0">
        <w:rPr>
          <w:rFonts w:eastAsia="Calibri"/>
          <w:szCs w:val="24"/>
        </w:rPr>
        <w:t>, a jeho vztažení k analyzovanému románu. K</w:t>
      </w:r>
      <w:r w:rsidR="00143E2A">
        <w:rPr>
          <w:rFonts w:eastAsia="Calibri"/>
          <w:szCs w:val="24"/>
        </w:rPr>
        <w:t xml:space="preserve"> ještě větší účinnosti argumentace by </w:t>
      </w:r>
      <w:r w:rsidR="00FE5EF7">
        <w:rPr>
          <w:rFonts w:eastAsia="Calibri"/>
          <w:szCs w:val="24"/>
        </w:rPr>
        <w:t>při</w:t>
      </w:r>
      <w:r w:rsidR="00143E2A">
        <w:rPr>
          <w:rFonts w:eastAsia="Calibri"/>
          <w:szCs w:val="24"/>
        </w:rPr>
        <w:t xml:space="preserve">spělo </w:t>
      </w:r>
      <w:r w:rsidR="00E826B1">
        <w:rPr>
          <w:rFonts w:eastAsia="Calibri"/>
          <w:szCs w:val="24"/>
        </w:rPr>
        <w:t>výraznější využívání přímých citátů z primárního textu</w:t>
      </w:r>
      <w:r w:rsidR="00FE5EF7">
        <w:rPr>
          <w:rFonts w:eastAsia="Calibri"/>
          <w:szCs w:val="24"/>
        </w:rPr>
        <w:t xml:space="preserve"> </w:t>
      </w:r>
      <w:r w:rsidR="00CD0F7A">
        <w:rPr>
          <w:rFonts w:eastAsia="Calibri"/>
          <w:szCs w:val="24"/>
        </w:rPr>
        <w:t>na úkor nepřímých převyprávění.</w:t>
      </w:r>
      <w:r w:rsidR="00DE07D1">
        <w:rPr>
          <w:rFonts w:eastAsia="Calibri"/>
          <w:szCs w:val="24"/>
        </w:rPr>
        <w:t xml:space="preserve"> </w:t>
      </w:r>
      <w:r w:rsidR="00447D37">
        <w:rPr>
          <w:rFonts w:eastAsia="Calibri"/>
          <w:szCs w:val="24"/>
        </w:rPr>
        <w:t xml:space="preserve">Poslední část práce se </w:t>
      </w:r>
      <w:r w:rsidR="008F3707">
        <w:rPr>
          <w:rFonts w:eastAsia="Calibri"/>
          <w:szCs w:val="24"/>
        </w:rPr>
        <w:t xml:space="preserve">originálním způsobem </w:t>
      </w:r>
      <w:r w:rsidR="00447D37">
        <w:rPr>
          <w:rFonts w:eastAsia="Calibri"/>
          <w:szCs w:val="24"/>
        </w:rPr>
        <w:t xml:space="preserve">věnuje </w:t>
      </w:r>
      <w:r w:rsidR="006B0DC2">
        <w:rPr>
          <w:rFonts w:eastAsia="Calibri"/>
          <w:szCs w:val="24"/>
        </w:rPr>
        <w:t xml:space="preserve">vizuální stránce románu, tedy podobě a </w:t>
      </w:r>
      <w:r w:rsidR="00B81802">
        <w:rPr>
          <w:rFonts w:eastAsia="Calibri"/>
          <w:szCs w:val="24"/>
        </w:rPr>
        <w:t>roli fotografického</w:t>
      </w:r>
      <w:r w:rsidR="006B0DC2">
        <w:rPr>
          <w:rFonts w:eastAsia="Calibri"/>
          <w:szCs w:val="24"/>
        </w:rPr>
        <w:t xml:space="preserve"> materiálu, který narativ doprovází. </w:t>
      </w:r>
      <w:r w:rsidR="00A14808">
        <w:rPr>
          <w:rFonts w:eastAsia="Calibri"/>
          <w:szCs w:val="24"/>
        </w:rPr>
        <w:t xml:space="preserve">Zároveň jej propojuje s tematikou paměti, autenticity </w:t>
      </w:r>
      <w:r w:rsidR="006F45EA">
        <w:rPr>
          <w:rFonts w:eastAsia="Calibri"/>
          <w:szCs w:val="24"/>
        </w:rPr>
        <w:t xml:space="preserve">a identity (str. </w:t>
      </w:r>
      <w:r w:rsidR="003C25AA">
        <w:rPr>
          <w:rFonts w:eastAsia="Calibri"/>
          <w:szCs w:val="24"/>
        </w:rPr>
        <w:t xml:space="preserve">65-66), kterou </w:t>
      </w:r>
      <w:r w:rsidR="00D65B00">
        <w:rPr>
          <w:rFonts w:eastAsia="Calibri"/>
          <w:szCs w:val="24"/>
        </w:rPr>
        <w:t xml:space="preserve">diplomantka </w:t>
      </w:r>
      <w:r w:rsidR="003C25AA">
        <w:rPr>
          <w:rFonts w:eastAsia="Calibri"/>
          <w:szCs w:val="24"/>
        </w:rPr>
        <w:t>uvedla již v úvodním pojednání o pojetí dět</w:t>
      </w:r>
      <w:r w:rsidR="00ED3014">
        <w:rPr>
          <w:rFonts w:eastAsia="Calibri"/>
          <w:szCs w:val="24"/>
        </w:rPr>
        <w:t xml:space="preserve">ství a dospívání a </w:t>
      </w:r>
      <w:r w:rsidR="00D65B00">
        <w:rPr>
          <w:rFonts w:eastAsia="Calibri"/>
          <w:szCs w:val="24"/>
        </w:rPr>
        <w:t xml:space="preserve">o </w:t>
      </w:r>
      <w:r w:rsidR="00196D33">
        <w:rPr>
          <w:rFonts w:eastAsia="Calibri"/>
          <w:szCs w:val="24"/>
        </w:rPr>
        <w:t>fenoménu literatury pro dospívající.</w:t>
      </w:r>
      <w:r w:rsidR="00A00335">
        <w:rPr>
          <w:rFonts w:eastAsia="Calibri"/>
          <w:szCs w:val="24"/>
        </w:rPr>
        <w:t xml:space="preserve"> </w:t>
      </w:r>
      <w:r w:rsidR="00602F4F">
        <w:rPr>
          <w:rFonts w:eastAsia="Calibri"/>
          <w:szCs w:val="24"/>
        </w:rPr>
        <w:t xml:space="preserve">Tak práce uzavírá </w:t>
      </w:r>
      <w:r w:rsidR="00824636">
        <w:rPr>
          <w:rFonts w:eastAsia="Calibri"/>
          <w:szCs w:val="24"/>
        </w:rPr>
        <w:t>pomyslný myšlenkový kruh a vyúsťuje v krátký, nicméně výstižný závěr.</w:t>
      </w:r>
    </w:p>
    <w:p w14:paraId="5187484D" w14:textId="4C900426" w:rsidR="00086BC2" w:rsidRDefault="00086BC2" w:rsidP="005B1EB4">
      <w:pPr>
        <w:spacing w:line="276" w:lineRule="auto"/>
        <w:ind w:firstLine="708"/>
        <w:rPr>
          <w:rFonts w:eastAsia="Calibri"/>
          <w:szCs w:val="24"/>
        </w:rPr>
      </w:pPr>
      <w:r>
        <w:rPr>
          <w:rFonts w:eastAsia="Calibri"/>
          <w:szCs w:val="24"/>
        </w:rPr>
        <w:t xml:space="preserve">Práce </w:t>
      </w:r>
      <w:r w:rsidR="00DB296C">
        <w:rPr>
          <w:rFonts w:eastAsia="Calibri"/>
          <w:szCs w:val="24"/>
        </w:rPr>
        <w:t xml:space="preserve">jednoznačně </w:t>
      </w:r>
      <w:r>
        <w:rPr>
          <w:rFonts w:eastAsia="Calibri"/>
          <w:szCs w:val="24"/>
        </w:rPr>
        <w:t>n</w:t>
      </w:r>
      <w:r w:rsidRPr="003F3009">
        <w:rPr>
          <w:rFonts w:eastAsia="Calibri"/>
          <w:szCs w:val="24"/>
        </w:rPr>
        <w:t xml:space="preserve">aplňuje požadavky na rozsah, </w:t>
      </w:r>
      <w:r>
        <w:rPr>
          <w:rFonts w:eastAsia="Calibri"/>
          <w:szCs w:val="24"/>
        </w:rPr>
        <w:t xml:space="preserve">kvalitu obsahu, </w:t>
      </w:r>
      <w:r w:rsidRPr="003F3009">
        <w:rPr>
          <w:rFonts w:eastAsia="Calibri"/>
          <w:szCs w:val="24"/>
        </w:rPr>
        <w:t>strukturu</w:t>
      </w:r>
      <w:r>
        <w:rPr>
          <w:rFonts w:eastAsia="Calibri"/>
          <w:szCs w:val="24"/>
        </w:rPr>
        <w:t>, práci se zdroji</w:t>
      </w:r>
      <w:r w:rsidRPr="003F3009">
        <w:rPr>
          <w:rFonts w:eastAsia="Calibri"/>
          <w:szCs w:val="24"/>
        </w:rPr>
        <w:t xml:space="preserve"> i citační normu. </w:t>
      </w:r>
      <w:r w:rsidR="005C7CD6">
        <w:rPr>
          <w:rFonts w:eastAsia="Calibri"/>
          <w:szCs w:val="24"/>
        </w:rPr>
        <w:t>K</w:t>
      </w:r>
      <w:r w:rsidR="008C75A0">
        <w:rPr>
          <w:rFonts w:eastAsia="Calibri"/>
          <w:szCs w:val="24"/>
        </w:rPr>
        <w:t xml:space="preserve"> tématu diplomantka </w:t>
      </w:r>
      <w:proofErr w:type="spellStart"/>
      <w:r w:rsidR="00E53742">
        <w:rPr>
          <w:rFonts w:eastAsia="Calibri"/>
          <w:szCs w:val="24"/>
        </w:rPr>
        <w:t>sestudovala</w:t>
      </w:r>
      <w:proofErr w:type="spellEnd"/>
      <w:r w:rsidR="00E53742">
        <w:rPr>
          <w:rFonts w:eastAsia="Calibri"/>
          <w:szCs w:val="24"/>
        </w:rPr>
        <w:t xml:space="preserve"> velké množství kvalitní odborné literatury. </w:t>
      </w:r>
      <w:r w:rsidRPr="003F3009">
        <w:rPr>
          <w:rFonts w:eastAsia="Calibri"/>
          <w:szCs w:val="24"/>
        </w:rPr>
        <w:t>Po jazykové stránce je text na adekvátní úrovni, je psán kvalitní odbornou angličtinou</w:t>
      </w:r>
      <w:r w:rsidR="00DB296C">
        <w:rPr>
          <w:rFonts w:eastAsia="Calibri"/>
          <w:szCs w:val="24"/>
        </w:rPr>
        <w:t xml:space="preserve"> a zároveň si zachovává </w:t>
      </w:r>
      <w:r w:rsidRPr="003F3009">
        <w:rPr>
          <w:rFonts w:eastAsia="Calibri"/>
          <w:szCs w:val="24"/>
        </w:rPr>
        <w:t>čtiv</w:t>
      </w:r>
      <w:r w:rsidR="00DB296C">
        <w:rPr>
          <w:rFonts w:eastAsia="Calibri"/>
          <w:szCs w:val="24"/>
        </w:rPr>
        <w:t>ost</w:t>
      </w:r>
      <w:r w:rsidRPr="003F3009">
        <w:rPr>
          <w:rFonts w:eastAsia="Calibri"/>
          <w:szCs w:val="24"/>
        </w:rPr>
        <w:t>.</w:t>
      </w:r>
      <w:r>
        <w:rPr>
          <w:rFonts w:eastAsia="Calibri"/>
          <w:szCs w:val="24"/>
        </w:rPr>
        <w:t xml:space="preserve"> </w:t>
      </w:r>
    </w:p>
    <w:p w14:paraId="373023B5" w14:textId="785FA5F7" w:rsidR="00086BC2" w:rsidRPr="003F3009" w:rsidRDefault="00086BC2" w:rsidP="005B1EB4">
      <w:pPr>
        <w:spacing w:line="276" w:lineRule="auto"/>
        <w:ind w:firstLine="708"/>
        <w:rPr>
          <w:rFonts w:eastAsia="Calibri"/>
          <w:szCs w:val="24"/>
        </w:rPr>
      </w:pPr>
      <w:r w:rsidRPr="003F3009">
        <w:rPr>
          <w:rFonts w:eastAsia="Calibri"/>
          <w:szCs w:val="24"/>
        </w:rPr>
        <w:lastRenderedPageBreak/>
        <w:t xml:space="preserve">Celkově </w:t>
      </w:r>
      <w:r w:rsidR="00D42B90">
        <w:rPr>
          <w:rFonts w:eastAsia="Calibri"/>
          <w:szCs w:val="24"/>
        </w:rPr>
        <w:t xml:space="preserve">tedy </w:t>
      </w:r>
      <w:r w:rsidRPr="003F3009">
        <w:rPr>
          <w:rFonts w:eastAsia="Calibri"/>
          <w:szCs w:val="24"/>
        </w:rPr>
        <w:t xml:space="preserve">práce </w:t>
      </w:r>
      <w:r>
        <w:rPr>
          <w:rFonts w:eastAsia="Calibri"/>
          <w:szCs w:val="24"/>
        </w:rPr>
        <w:t>s</w:t>
      </w:r>
      <w:r w:rsidRPr="003F3009">
        <w:rPr>
          <w:rFonts w:eastAsia="Calibri"/>
          <w:szCs w:val="24"/>
        </w:rPr>
        <w:t xml:space="preserve">plňuje své zadání, ukazuje diplomantčinu schopnost kritického myšlení a práce s primárními i sekundárními zdroji a splňuje požadavky kladené na tento typ závěrečné práce. </w:t>
      </w:r>
      <w:r>
        <w:rPr>
          <w:rFonts w:eastAsia="Calibri"/>
          <w:szCs w:val="24"/>
        </w:rPr>
        <w:t xml:space="preserve">Pokládám ji za mimořádně zdařilou, a </w:t>
      </w:r>
      <w:r w:rsidR="00880A3B">
        <w:rPr>
          <w:rFonts w:eastAsia="Calibri"/>
          <w:szCs w:val="24"/>
        </w:rPr>
        <w:t xml:space="preserve">i přes </w:t>
      </w:r>
      <w:r w:rsidR="00303511">
        <w:rPr>
          <w:rFonts w:eastAsia="Calibri"/>
          <w:szCs w:val="24"/>
        </w:rPr>
        <w:t>určité</w:t>
      </w:r>
      <w:r w:rsidR="00880A3B">
        <w:rPr>
          <w:rFonts w:eastAsia="Calibri"/>
          <w:szCs w:val="24"/>
        </w:rPr>
        <w:t xml:space="preserve"> výtky </w:t>
      </w:r>
      <w:r>
        <w:rPr>
          <w:rFonts w:eastAsia="Calibri"/>
          <w:szCs w:val="24"/>
        </w:rPr>
        <w:t xml:space="preserve">ji </w:t>
      </w:r>
      <w:r w:rsidRPr="003F3009">
        <w:rPr>
          <w:rFonts w:eastAsia="Calibri"/>
          <w:szCs w:val="24"/>
        </w:rPr>
        <w:t>hodnotím jako výbornou</w:t>
      </w:r>
      <w:r>
        <w:rPr>
          <w:rFonts w:eastAsia="Calibri"/>
          <w:szCs w:val="24"/>
        </w:rPr>
        <w:t xml:space="preserve">. </w:t>
      </w:r>
      <w:r w:rsidR="00303511">
        <w:rPr>
          <w:rFonts w:eastAsia="Calibri"/>
          <w:szCs w:val="24"/>
        </w:rPr>
        <w:t>Rovněž</w:t>
      </w:r>
      <w:r>
        <w:rPr>
          <w:rFonts w:eastAsia="Calibri"/>
          <w:szCs w:val="24"/>
        </w:rPr>
        <w:t xml:space="preserve"> se domnívám, že by si práce zasloužila upravit do podoby článku a publikovat.</w:t>
      </w:r>
    </w:p>
    <w:p w14:paraId="4CD69BEA" w14:textId="77777777" w:rsidR="00086BC2" w:rsidRDefault="00086BC2" w:rsidP="005B1EB4">
      <w:pPr>
        <w:spacing w:line="276" w:lineRule="auto"/>
        <w:ind w:firstLine="708"/>
        <w:rPr>
          <w:rFonts w:eastAsia="Calibri"/>
          <w:szCs w:val="24"/>
        </w:rPr>
      </w:pPr>
    </w:p>
    <w:p w14:paraId="60282C95" w14:textId="77777777" w:rsidR="00086BC2" w:rsidRPr="00035074" w:rsidRDefault="00086BC2" w:rsidP="005B1EB4">
      <w:pPr>
        <w:spacing w:line="276" w:lineRule="auto"/>
        <w:rPr>
          <w:rFonts w:eastAsia="Calibri"/>
          <w:szCs w:val="24"/>
        </w:rPr>
      </w:pPr>
      <w:r w:rsidRPr="00035074">
        <w:rPr>
          <w:rFonts w:eastAsia="Calibri"/>
          <w:b/>
          <w:bCs/>
          <w:szCs w:val="24"/>
        </w:rPr>
        <w:t>Hodnocení</w:t>
      </w:r>
      <w:r w:rsidRPr="00035074">
        <w:rPr>
          <w:rFonts w:eastAsia="Calibri"/>
          <w:szCs w:val="24"/>
        </w:rPr>
        <w:t xml:space="preserve">: </w:t>
      </w:r>
      <w:r>
        <w:rPr>
          <w:rFonts w:eastAsia="Calibri"/>
          <w:b/>
          <w:bCs/>
          <w:szCs w:val="24"/>
        </w:rPr>
        <w:t>A</w:t>
      </w:r>
    </w:p>
    <w:p w14:paraId="00434266" w14:textId="77777777" w:rsidR="00086BC2" w:rsidRDefault="00086BC2" w:rsidP="005B1EB4">
      <w:pPr>
        <w:spacing w:line="276" w:lineRule="auto"/>
        <w:rPr>
          <w:rFonts w:eastAsia="Times New Roman"/>
          <w:lang w:eastAsia="cs-CZ"/>
        </w:rPr>
      </w:pPr>
    </w:p>
    <w:p w14:paraId="2F56F69B" w14:textId="77777777" w:rsidR="00086BC2" w:rsidRPr="00F36B4F" w:rsidRDefault="00086BC2" w:rsidP="005B1EB4">
      <w:pPr>
        <w:spacing w:line="276" w:lineRule="auto"/>
        <w:rPr>
          <w:rFonts w:eastAsia="Times New Roman"/>
          <w:lang w:eastAsia="cs-CZ"/>
        </w:rPr>
      </w:pPr>
      <w:r>
        <w:rPr>
          <w:rFonts w:eastAsia="Times New Roman"/>
          <w:b/>
          <w:bCs/>
          <w:lang w:eastAsia="cs-CZ"/>
        </w:rPr>
        <w:t>Podněty</w:t>
      </w:r>
      <w:r w:rsidRPr="00E43140">
        <w:rPr>
          <w:rFonts w:eastAsia="Times New Roman"/>
          <w:b/>
          <w:bCs/>
          <w:lang w:eastAsia="cs-CZ"/>
        </w:rPr>
        <w:t xml:space="preserve"> k obhajobě</w:t>
      </w:r>
      <w:r>
        <w:rPr>
          <w:rFonts w:eastAsia="Times New Roman"/>
          <w:lang w:eastAsia="cs-CZ"/>
        </w:rPr>
        <w:t xml:space="preserve">: </w:t>
      </w:r>
    </w:p>
    <w:p w14:paraId="5A4C2B90" w14:textId="77777777" w:rsidR="00086BC2" w:rsidRDefault="00086BC2" w:rsidP="005B1EB4">
      <w:pPr>
        <w:spacing w:line="276" w:lineRule="auto"/>
      </w:pPr>
    </w:p>
    <w:p w14:paraId="28D7A268" w14:textId="28400721" w:rsidR="00EC11C4" w:rsidRPr="00EA65E7" w:rsidRDefault="00EC11C4" w:rsidP="005B1EB4">
      <w:pPr>
        <w:spacing w:line="276" w:lineRule="auto"/>
        <w:rPr>
          <w:lang w:val="en-US"/>
        </w:rPr>
      </w:pPr>
      <w:r w:rsidRPr="00EA65E7">
        <w:rPr>
          <w:lang w:val="en-US"/>
        </w:rPr>
        <w:t xml:space="preserve">The book was adapted </w:t>
      </w:r>
      <w:r w:rsidR="00F93328" w:rsidRPr="00EA65E7">
        <w:rPr>
          <w:lang w:val="en-US"/>
        </w:rPr>
        <w:t>into a 2016</w:t>
      </w:r>
      <w:r w:rsidR="006B6877" w:rsidRPr="00EA65E7">
        <w:rPr>
          <w:lang w:val="en-US"/>
        </w:rPr>
        <w:t xml:space="preserve"> fil</w:t>
      </w:r>
      <w:r w:rsidR="008F3707" w:rsidRPr="00EA65E7">
        <w:rPr>
          <w:lang w:val="en-US"/>
        </w:rPr>
        <w:t>m</w:t>
      </w:r>
      <w:r w:rsidR="006B6877" w:rsidRPr="00EA65E7">
        <w:rPr>
          <w:lang w:val="en-US"/>
        </w:rPr>
        <w:t xml:space="preserve"> directed by Tim Burton</w:t>
      </w:r>
      <w:r w:rsidR="008F3707" w:rsidRPr="00EA65E7">
        <w:rPr>
          <w:lang w:val="en-US"/>
        </w:rPr>
        <w:t xml:space="preserve">, </w:t>
      </w:r>
      <w:r w:rsidR="006B6877" w:rsidRPr="00EA65E7">
        <w:rPr>
          <w:lang w:val="en-US"/>
        </w:rPr>
        <w:t xml:space="preserve">marketed as </w:t>
      </w:r>
      <w:r w:rsidR="008F3707" w:rsidRPr="00EA65E7">
        <w:rPr>
          <w:lang w:val="en-US"/>
        </w:rPr>
        <w:t xml:space="preserve">a dark fantasy. In terms of </w:t>
      </w:r>
      <w:r w:rsidR="00A774E6" w:rsidRPr="00EA65E7">
        <w:rPr>
          <w:lang w:val="en-US"/>
        </w:rPr>
        <w:t xml:space="preserve">viewers' response, it has not scored too well. In </w:t>
      </w:r>
      <w:r w:rsidR="00B85598" w:rsidRPr="00EA65E7">
        <w:rPr>
          <w:lang w:val="en-US"/>
        </w:rPr>
        <w:t>your opinion, how successful is the adaptation? What might contribute to its relatively low rating?</w:t>
      </w:r>
    </w:p>
    <w:p w14:paraId="59FDBE71" w14:textId="77777777" w:rsidR="00EA65E7" w:rsidRDefault="00EA65E7" w:rsidP="005B1EB4">
      <w:pPr>
        <w:spacing w:line="276" w:lineRule="auto"/>
      </w:pPr>
    </w:p>
    <w:p w14:paraId="0D4B4E8A" w14:textId="77777777" w:rsidR="00EA65E7" w:rsidRDefault="00EA65E7" w:rsidP="005B1EB4">
      <w:pPr>
        <w:spacing w:line="276" w:lineRule="auto"/>
      </w:pPr>
    </w:p>
    <w:p w14:paraId="24BCD4B8" w14:textId="77777777" w:rsidR="00EA65E7" w:rsidRDefault="00EA65E7" w:rsidP="005B1EB4">
      <w:pPr>
        <w:spacing w:line="276" w:lineRule="auto"/>
      </w:pPr>
    </w:p>
    <w:p w14:paraId="6088D616" w14:textId="77777777" w:rsidR="00EA65E7" w:rsidRDefault="00EA65E7" w:rsidP="005B1EB4">
      <w:pPr>
        <w:spacing w:line="276" w:lineRule="auto"/>
      </w:pPr>
    </w:p>
    <w:p w14:paraId="55F27AA1" w14:textId="77777777" w:rsidR="00EA65E7" w:rsidRDefault="00EA65E7" w:rsidP="005B1EB4">
      <w:pPr>
        <w:spacing w:line="276" w:lineRule="auto"/>
      </w:pPr>
    </w:p>
    <w:p w14:paraId="7BCCF087" w14:textId="77777777" w:rsidR="00EA65E7" w:rsidRDefault="00EA65E7" w:rsidP="005B1EB4">
      <w:pPr>
        <w:spacing w:line="276" w:lineRule="auto"/>
      </w:pPr>
    </w:p>
    <w:p w14:paraId="740EF822" w14:textId="77777777" w:rsidR="00EA65E7" w:rsidRDefault="00EA65E7" w:rsidP="005B1EB4">
      <w:pPr>
        <w:spacing w:line="276" w:lineRule="auto"/>
      </w:pPr>
    </w:p>
    <w:p w14:paraId="545180D3" w14:textId="77777777" w:rsidR="00EA65E7" w:rsidRDefault="00EA65E7" w:rsidP="005B1EB4">
      <w:pPr>
        <w:spacing w:line="276" w:lineRule="auto"/>
      </w:pPr>
    </w:p>
    <w:p w14:paraId="24279050" w14:textId="77777777" w:rsidR="00EA65E7" w:rsidRDefault="00EA65E7" w:rsidP="005B1EB4">
      <w:pPr>
        <w:spacing w:line="276" w:lineRule="auto"/>
      </w:pPr>
    </w:p>
    <w:p w14:paraId="15CEDB1F" w14:textId="77777777" w:rsidR="00EA65E7" w:rsidRPr="00035074" w:rsidRDefault="00EA65E7" w:rsidP="00EA65E7">
      <w:pPr>
        <w:spacing w:line="271" w:lineRule="auto"/>
        <w:rPr>
          <w:rFonts w:eastAsia="Times New Roman"/>
          <w:lang w:eastAsia="cs-CZ"/>
        </w:rPr>
      </w:pPr>
      <w:r w:rsidRPr="00035074">
        <w:rPr>
          <w:rFonts w:eastAsia="Times New Roman"/>
          <w:lang w:eastAsia="cs-CZ"/>
        </w:rPr>
        <w:t>Doc. Mgr. Šárka Bubíková, Ph.D.</w:t>
      </w:r>
    </w:p>
    <w:p w14:paraId="3BB8E783" w14:textId="77777777" w:rsidR="00EA65E7" w:rsidRPr="000E68D9" w:rsidRDefault="00EA65E7" w:rsidP="00EA65E7">
      <w:pPr>
        <w:spacing w:line="271" w:lineRule="auto"/>
        <w:ind w:firstLine="708"/>
        <w:jc w:val="left"/>
        <w:rPr>
          <w:rFonts w:eastAsia="Times New Roman"/>
          <w:bCs/>
          <w:lang w:eastAsia="cs-CZ"/>
        </w:rPr>
      </w:pPr>
      <w:r>
        <w:rPr>
          <w:rFonts w:eastAsia="Times New Roman"/>
          <w:bCs/>
          <w:lang w:eastAsia="cs-CZ"/>
        </w:rPr>
        <w:t>Vedoucí práce</w:t>
      </w:r>
    </w:p>
    <w:p w14:paraId="3F966FB8" w14:textId="77777777" w:rsidR="00EA65E7" w:rsidRPr="00035074" w:rsidRDefault="00EA65E7" w:rsidP="00EA65E7">
      <w:pPr>
        <w:spacing w:line="271" w:lineRule="auto"/>
        <w:jc w:val="right"/>
        <w:rPr>
          <w:rFonts w:eastAsia="Times New Roman"/>
          <w:lang w:eastAsia="cs-CZ"/>
        </w:rPr>
      </w:pPr>
    </w:p>
    <w:p w14:paraId="0948CB9A" w14:textId="5244BC40" w:rsidR="00EA65E7" w:rsidRPr="00E667ED" w:rsidRDefault="00EA65E7" w:rsidP="00EA65E7">
      <w:pPr>
        <w:spacing w:line="271" w:lineRule="auto"/>
        <w:jc w:val="right"/>
        <w:rPr>
          <w:rFonts w:eastAsia="Times New Roman"/>
          <w:lang w:eastAsia="cs-CZ"/>
        </w:rPr>
      </w:pPr>
      <w:r w:rsidRPr="00035074">
        <w:rPr>
          <w:rFonts w:eastAsia="Times New Roman"/>
          <w:lang w:eastAsia="cs-CZ"/>
        </w:rPr>
        <w:t xml:space="preserve">V Pardubicích </w:t>
      </w:r>
      <w:r>
        <w:rPr>
          <w:rFonts w:eastAsia="Times New Roman"/>
          <w:lang w:eastAsia="cs-CZ"/>
        </w:rPr>
        <w:t>12.</w:t>
      </w:r>
      <w:r w:rsidRPr="00035074">
        <w:rPr>
          <w:rFonts w:eastAsia="Times New Roman"/>
          <w:lang w:eastAsia="cs-CZ"/>
        </w:rPr>
        <w:t xml:space="preserve"> </w:t>
      </w:r>
      <w:r w:rsidR="0014041E">
        <w:rPr>
          <w:rFonts w:eastAsia="Times New Roman"/>
          <w:lang w:eastAsia="cs-CZ"/>
        </w:rPr>
        <w:t>květ</w:t>
      </w:r>
      <w:r>
        <w:rPr>
          <w:rFonts w:eastAsia="Times New Roman"/>
          <w:lang w:eastAsia="cs-CZ"/>
        </w:rPr>
        <w:t>na</w:t>
      </w:r>
      <w:r w:rsidRPr="00035074">
        <w:rPr>
          <w:rFonts w:eastAsia="Times New Roman"/>
          <w:lang w:eastAsia="cs-CZ"/>
        </w:rPr>
        <w:t xml:space="preserve"> 202</w:t>
      </w:r>
      <w:r w:rsidR="00150E2B">
        <w:rPr>
          <w:rFonts w:eastAsia="Times New Roman"/>
          <w:lang w:eastAsia="cs-CZ"/>
        </w:rPr>
        <w:t>5</w:t>
      </w:r>
      <w:r w:rsidRPr="00035074">
        <w:rPr>
          <w:rFonts w:eastAsia="Times New Roman"/>
          <w:lang w:eastAsia="cs-CZ"/>
        </w:rPr>
        <w:t xml:space="preserve">                                           </w:t>
      </w:r>
    </w:p>
    <w:p w14:paraId="2A8A46E7" w14:textId="77777777" w:rsidR="00EA65E7" w:rsidRDefault="00EA65E7" w:rsidP="005B1EB4">
      <w:pPr>
        <w:spacing w:line="276" w:lineRule="auto"/>
      </w:pPr>
    </w:p>
    <w:sectPr w:rsidR="00EA65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6BC2"/>
    <w:rsid w:val="0001362D"/>
    <w:rsid w:val="00086BC2"/>
    <w:rsid w:val="000A2AA0"/>
    <w:rsid w:val="000B7F9D"/>
    <w:rsid w:val="0014041E"/>
    <w:rsid w:val="00143E2A"/>
    <w:rsid w:val="00150E2B"/>
    <w:rsid w:val="00196D33"/>
    <w:rsid w:val="001B50CC"/>
    <w:rsid w:val="001D6AD0"/>
    <w:rsid w:val="001F4B2B"/>
    <w:rsid w:val="00272090"/>
    <w:rsid w:val="00277716"/>
    <w:rsid w:val="00285C63"/>
    <w:rsid w:val="00296782"/>
    <w:rsid w:val="002E7E13"/>
    <w:rsid w:val="00303511"/>
    <w:rsid w:val="003058E7"/>
    <w:rsid w:val="003072E6"/>
    <w:rsid w:val="00340423"/>
    <w:rsid w:val="00342379"/>
    <w:rsid w:val="00367472"/>
    <w:rsid w:val="003C25AA"/>
    <w:rsid w:val="0040625E"/>
    <w:rsid w:val="00414E61"/>
    <w:rsid w:val="004218AA"/>
    <w:rsid w:val="00447D37"/>
    <w:rsid w:val="004847A8"/>
    <w:rsid w:val="0050108E"/>
    <w:rsid w:val="00533362"/>
    <w:rsid w:val="005638A9"/>
    <w:rsid w:val="00575A9E"/>
    <w:rsid w:val="005B1EB4"/>
    <w:rsid w:val="005C7CD6"/>
    <w:rsid w:val="00602F4F"/>
    <w:rsid w:val="0064523F"/>
    <w:rsid w:val="006A6CBF"/>
    <w:rsid w:val="006B0DC2"/>
    <w:rsid w:val="006B6877"/>
    <w:rsid w:val="006F1B4A"/>
    <w:rsid w:val="006F45EA"/>
    <w:rsid w:val="007508F3"/>
    <w:rsid w:val="00764620"/>
    <w:rsid w:val="007B1351"/>
    <w:rsid w:val="007C5589"/>
    <w:rsid w:val="007D27EA"/>
    <w:rsid w:val="00810B9C"/>
    <w:rsid w:val="00824636"/>
    <w:rsid w:val="00844944"/>
    <w:rsid w:val="00880A3B"/>
    <w:rsid w:val="00893263"/>
    <w:rsid w:val="00896C87"/>
    <w:rsid w:val="008C75A0"/>
    <w:rsid w:val="008F3707"/>
    <w:rsid w:val="0091298A"/>
    <w:rsid w:val="00972139"/>
    <w:rsid w:val="009A529C"/>
    <w:rsid w:val="009E6A3C"/>
    <w:rsid w:val="00A00335"/>
    <w:rsid w:val="00A00809"/>
    <w:rsid w:val="00A14808"/>
    <w:rsid w:val="00A25F0E"/>
    <w:rsid w:val="00A774E6"/>
    <w:rsid w:val="00AD4C4A"/>
    <w:rsid w:val="00B443B6"/>
    <w:rsid w:val="00B81802"/>
    <w:rsid w:val="00B85598"/>
    <w:rsid w:val="00BA5135"/>
    <w:rsid w:val="00BA7371"/>
    <w:rsid w:val="00BC61BC"/>
    <w:rsid w:val="00CA5075"/>
    <w:rsid w:val="00CD0F7A"/>
    <w:rsid w:val="00CE45D8"/>
    <w:rsid w:val="00CF37AF"/>
    <w:rsid w:val="00D31B2B"/>
    <w:rsid w:val="00D3246D"/>
    <w:rsid w:val="00D42B90"/>
    <w:rsid w:val="00D451CA"/>
    <w:rsid w:val="00D65B00"/>
    <w:rsid w:val="00D90C2E"/>
    <w:rsid w:val="00D9597D"/>
    <w:rsid w:val="00DB296C"/>
    <w:rsid w:val="00DC30B2"/>
    <w:rsid w:val="00DE07D1"/>
    <w:rsid w:val="00DF4D97"/>
    <w:rsid w:val="00E05949"/>
    <w:rsid w:val="00E53742"/>
    <w:rsid w:val="00E655F1"/>
    <w:rsid w:val="00E826B1"/>
    <w:rsid w:val="00EA65E7"/>
    <w:rsid w:val="00EB543C"/>
    <w:rsid w:val="00EC0A2E"/>
    <w:rsid w:val="00EC11C4"/>
    <w:rsid w:val="00ED3014"/>
    <w:rsid w:val="00EE4EC1"/>
    <w:rsid w:val="00F221BD"/>
    <w:rsid w:val="00F34B83"/>
    <w:rsid w:val="00F367FB"/>
    <w:rsid w:val="00F93328"/>
    <w:rsid w:val="00FB3C0E"/>
    <w:rsid w:val="00FE5EF7"/>
    <w:rsid w:val="00FF3F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DD8F989"/>
  <w15:chartTrackingRefBased/>
  <w15:docId w15:val="{7F91E86E-7210-40D4-882A-540AAA3C84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kern w:val="2"/>
        <w:lang w:val="cs-CZ" w:eastAsia="en-US" w:bidi="ar-SA"/>
        <w14:ligatures w14:val="standardContextual"/>
      </w:rPr>
    </w:rPrDefault>
    <w:pPrDefault>
      <w:pPr>
        <w:spacing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086BC2"/>
    <w:rPr>
      <w:kern w:val="0"/>
      <w:sz w:val="24"/>
      <w14:ligatures w14:val="none"/>
    </w:rPr>
  </w:style>
  <w:style w:type="paragraph" w:styleId="Nadpis1">
    <w:name w:val="heading 1"/>
    <w:basedOn w:val="Normln"/>
    <w:next w:val="Normln"/>
    <w:link w:val="Nadpis1Char"/>
    <w:uiPriority w:val="9"/>
    <w:qFormat/>
    <w:rsid w:val="00086BC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086BC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086BC2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E74B5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086BC2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E74B5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086BC2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E74B5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086BC2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086BC2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086BC2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086BC2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086BC2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086BC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086BC2"/>
    <w:rPr>
      <w:rFonts w:asciiTheme="minorHAnsi" w:eastAsiaTheme="majorEastAsia" w:hAnsiTheme="minorHAnsi" w:cstheme="majorBidi"/>
      <w:color w:val="2E74B5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086BC2"/>
    <w:rPr>
      <w:rFonts w:asciiTheme="minorHAnsi" w:eastAsiaTheme="majorEastAsia" w:hAnsiTheme="minorHAnsi" w:cstheme="majorBidi"/>
      <w:i/>
      <w:iCs/>
      <w:color w:val="2E74B5" w:themeColor="accent1" w:themeShade="BF"/>
      <w:sz w:val="24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086BC2"/>
    <w:rPr>
      <w:rFonts w:asciiTheme="minorHAnsi" w:eastAsiaTheme="majorEastAsia" w:hAnsiTheme="minorHAnsi" w:cstheme="majorBidi"/>
      <w:color w:val="2E74B5" w:themeColor="accent1" w:themeShade="BF"/>
      <w:sz w:val="24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086BC2"/>
    <w:rPr>
      <w:rFonts w:asciiTheme="minorHAnsi" w:eastAsiaTheme="majorEastAsia" w:hAnsiTheme="minorHAnsi" w:cstheme="majorBidi"/>
      <w:i/>
      <w:iCs/>
      <w:color w:val="595959" w:themeColor="text1" w:themeTint="A6"/>
      <w:sz w:val="24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086BC2"/>
    <w:rPr>
      <w:rFonts w:asciiTheme="minorHAnsi" w:eastAsiaTheme="majorEastAsia" w:hAnsiTheme="minorHAnsi" w:cstheme="majorBidi"/>
      <w:color w:val="595959" w:themeColor="text1" w:themeTint="A6"/>
      <w:sz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086BC2"/>
    <w:rPr>
      <w:rFonts w:asciiTheme="minorHAnsi" w:eastAsiaTheme="majorEastAsia" w:hAnsiTheme="minorHAnsi" w:cstheme="majorBidi"/>
      <w:i/>
      <w:iCs/>
      <w:color w:val="272727" w:themeColor="text1" w:themeTint="D8"/>
      <w:sz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086BC2"/>
    <w:rPr>
      <w:rFonts w:asciiTheme="minorHAnsi" w:eastAsiaTheme="majorEastAsia" w:hAnsiTheme="minorHAnsi" w:cstheme="majorBidi"/>
      <w:color w:val="272727" w:themeColor="text1" w:themeTint="D8"/>
      <w:sz w:val="24"/>
    </w:rPr>
  </w:style>
  <w:style w:type="paragraph" w:styleId="Nzev">
    <w:name w:val="Title"/>
    <w:basedOn w:val="Normln"/>
    <w:next w:val="Normln"/>
    <w:link w:val="NzevChar"/>
    <w:uiPriority w:val="10"/>
    <w:qFormat/>
    <w:rsid w:val="00086BC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086BC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86BC2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086BC2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086BC2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086BC2"/>
    <w:rPr>
      <w:i/>
      <w:iCs/>
      <w:color w:val="404040" w:themeColor="text1" w:themeTint="BF"/>
      <w:sz w:val="24"/>
    </w:rPr>
  </w:style>
  <w:style w:type="paragraph" w:styleId="Odstavecseseznamem">
    <w:name w:val="List Paragraph"/>
    <w:basedOn w:val="Normln"/>
    <w:uiPriority w:val="34"/>
    <w:qFormat/>
    <w:rsid w:val="00086BC2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086BC2"/>
    <w:rPr>
      <w:i/>
      <w:iCs/>
      <w:color w:val="2E74B5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086BC2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086BC2"/>
    <w:rPr>
      <w:i/>
      <w:iCs/>
      <w:color w:val="2E74B5" w:themeColor="accent1" w:themeShade="BF"/>
      <w:sz w:val="24"/>
    </w:rPr>
  </w:style>
  <w:style w:type="character" w:styleId="Odkazintenzivn">
    <w:name w:val="Intense Reference"/>
    <w:basedOn w:val="Standardnpsmoodstavce"/>
    <w:uiPriority w:val="32"/>
    <w:qFormat/>
    <w:rsid w:val="00086BC2"/>
    <w:rPr>
      <w:b/>
      <w:bCs/>
      <w:smallCaps/>
      <w:color w:val="2E74B5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76F4AD6F-ED25-4F7D-BD67-D00BBD3CCD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584</Words>
  <Characters>3519</Characters>
  <Application>Microsoft Office Word</Application>
  <DocSecurity>0</DocSecurity>
  <Lines>71</Lines>
  <Paragraphs>18</Paragraphs>
  <ScaleCrop>false</ScaleCrop>
  <Company/>
  <LinksUpToDate>false</LinksUpToDate>
  <CharactersWithSpaces>4085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reviewer</dc:creator>
  <cp:keywords/>
  <dc:description/>
  <cp:lastModifiedBy>reviewer</cp:lastModifiedBy>
  <cp:revision>23</cp:revision>
  <dcterms:created xsi:type="dcterms:W3CDTF">2025-05-12T11:24:00Z</dcterms:created>
  <dcterms:modified xsi:type="dcterms:W3CDTF">2025-05-12T12:50:00Z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867009d3-5b8e-4628-a86e-bf3e6cc89a1a</vt:lpwstr>
  </property>
</Properties>
</file>