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6273FF" w14:textId="45E6EC72" w:rsidR="006D62C5" w:rsidRPr="006D62C5" w:rsidRDefault="00B96587" w:rsidP="006D62C5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6D6DE7">
        <w:rPr>
          <w:rFonts w:asciiTheme="minorHAnsi" w:hAnsiTheme="minorHAnsi" w:cstheme="minorHAnsi"/>
          <w:sz w:val="22"/>
          <w:szCs w:val="22"/>
        </w:rPr>
        <w:t xml:space="preserve">POSUDEK </w:t>
      </w:r>
      <w:r w:rsidR="00681A77" w:rsidRPr="006D6DE7">
        <w:rPr>
          <w:rFonts w:asciiTheme="minorHAnsi" w:hAnsiTheme="minorHAnsi" w:cstheme="minorHAnsi"/>
          <w:sz w:val="22"/>
          <w:szCs w:val="22"/>
        </w:rPr>
        <w:t xml:space="preserve">OPONENTA </w:t>
      </w:r>
      <w:r w:rsidR="00C36DF5">
        <w:rPr>
          <w:rFonts w:asciiTheme="minorHAnsi" w:hAnsiTheme="minorHAnsi" w:cstheme="minorHAnsi"/>
          <w:sz w:val="22"/>
          <w:szCs w:val="22"/>
        </w:rPr>
        <w:t>BAKALÁŘSKÉ PRÁCE</w:t>
      </w:r>
    </w:p>
    <w:p w14:paraId="408E194A" w14:textId="2F08E710" w:rsidR="00364B2C" w:rsidRPr="00C36DF5" w:rsidRDefault="006D62C5" w:rsidP="006D62C5">
      <w:pPr>
        <w:spacing w:line="360" w:lineRule="auto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6D62C5">
        <w:rPr>
          <w:rFonts w:asciiTheme="minorHAnsi" w:eastAsia="Calibri" w:hAnsiTheme="minorHAnsi" w:cstheme="minorHAnsi"/>
          <w:b/>
          <w:bCs/>
          <w:sz w:val="22"/>
          <w:szCs w:val="22"/>
        </w:rPr>
        <w:t xml:space="preserve"> Sociální a osobnostní změny hráčů </w:t>
      </w:r>
      <w:proofErr w:type="spellStart"/>
      <w:r w:rsidRPr="006D62C5">
        <w:rPr>
          <w:rFonts w:asciiTheme="minorHAnsi" w:eastAsia="Calibri" w:hAnsiTheme="minorHAnsi" w:cstheme="minorHAnsi"/>
          <w:b/>
          <w:bCs/>
          <w:sz w:val="22"/>
          <w:szCs w:val="22"/>
        </w:rPr>
        <w:t>League</w:t>
      </w:r>
      <w:proofErr w:type="spellEnd"/>
      <w:r w:rsidRPr="006D62C5">
        <w:rPr>
          <w:rFonts w:asciiTheme="minorHAnsi" w:eastAsia="Calibri" w:hAnsiTheme="minorHAnsi" w:cstheme="minorHAnsi"/>
          <w:b/>
          <w:bCs/>
          <w:sz w:val="22"/>
          <w:szCs w:val="22"/>
        </w:rPr>
        <w:t xml:space="preserve"> </w:t>
      </w:r>
      <w:proofErr w:type="spellStart"/>
      <w:r w:rsidRPr="006D62C5">
        <w:rPr>
          <w:rFonts w:asciiTheme="minorHAnsi" w:eastAsia="Calibri" w:hAnsiTheme="minorHAnsi" w:cstheme="minorHAnsi"/>
          <w:b/>
          <w:bCs/>
          <w:sz w:val="22"/>
          <w:szCs w:val="22"/>
        </w:rPr>
        <w:t>of</w:t>
      </w:r>
      <w:proofErr w:type="spellEnd"/>
      <w:r w:rsidRPr="006D62C5">
        <w:rPr>
          <w:rFonts w:asciiTheme="minorHAnsi" w:eastAsia="Calibri" w:hAnsiTheme="minorHAnsi" w:cstheme="minorHAnsi"/>
          <w:b/>
          <w:bCs/>
          <w:sz w:val="22"/>
          <w:szCs w:val="22"/>
        </w:rPr>
        <w:t xml:space="preserve"> </w:t>
      </w:r>
      <w:proofErr w:type="spellStart"/>
      <w:r w:rsidRPr="006D62C5">
        <w:rPr>
          <w:rFonts w:asciiTheme="minorHAnsi" w:eastAsia="Calibri" w:hAnsiTheme="minorHAnsi" w:cstheme="minorHAnsi"/>
          <w:b/>
          <w:bCs/>
          <w:sz w:val="22"/>
          <w:szCs w:val="22"/>
        </w:rPr>
        <w:t>Legends</w:t>
      </w:r>
      <w:proofErr w:type="spellEnd"/>
      <w:r w:rsidR="00082146" w:rsidRPr="00C36DF5">
        <w:rPr>
          <w:rFonts w:asciiTheme="minorHAnsi" w:eastAsia="Calibri" w:hAnsiTheme="minorHAnsi" w:cstheme="minorHAnsi"/>
          <w:b/>
          <w:bCs/>
          <w:sz w:val="22"/>
          <w:szCs w:val="22"/>
        </w:rPr>
        <w:t>.</w:t>
      </w:r>
    </w:p>
    <w:p w14:paraId="7E28D4E2" w14:textId="77777777" w:rsidR="005859D6" w:rsidRPr="006D6DE7" w:rsidRDefault="005859D6" w:rsidP="006D6DE7">
      <w:pPr>
        <w:spacing w:line="360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5D6BB117" w14:textId="596BC93D" w:rsidR="00933D07" w:rsidRPr="006D6DE7" w:rsidRDefault="00B96587" w:rsidP="006D6DE7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6D6DE7">
        <w:rPr>
          <w:rFonts w:asciiTheme="minorHAnsi" w:hAnsiTheme="minorHAnsi" w:cstheme="minorHAnsi"/>
          <w:sz w:val="22"/>
          <w:szCs w:val="22"/>
        </w:rPr>
        <w:t xml:space="preserve">Autor </w:t>
      </w:r>
      <w:r w:rsidR="00C36DF5">
        <w:rPr>
          <w:rFonts w:asciiTheme="minorHAnsi" w:hAnsiTheme="minorHAnsi" w:cstheme="minorHAnsi"/>
          <w:sz w:val="22"/>
          <w:szCs w:val="22"/>
        </w:rPr>
        <w:t xml:space="preserve">bakalářské </w:t>
      </w:r>
      <w:r w:rsidRPr="006D6DE7">
        <w:rPr>
          <w:rFonts w:asciiTheme="minorHAnsi" w:hAnsiTheme="minorHAnsi" w:cstheme="minorHAnsi"/>
          <w:sz w:val="22"/>
          <w:szCs w:val="22"/>
        </w:rPr>
        <w:t xml:space="preserve">práce: </w:t>
      </w:r>
      <w:r w:rsidR="006D62C5">
        <w:rPr>
          <w:rFonts w:asciiTheme="minorHAnsi" w:hAnsiTheme="minorHAnsi" w:cstheme="minorHAnsi"/>
          <w:sz w:val="22"/>
          <w:szCs w:val="22"/>
        </w:rPr>
        <w:t>Jiří Linhart</w:t>
      </w:r>
    </w:p>
    <w:p w14:paraId="07759BE5" w14:textId="04543FCA" w:rsidR="00933D07" w:rsidRPr="006D6DE7" w:rsidRDefault="00082146" w:rsidP="006D6DE7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6D6DE7">
        <w:rPr>
          <w:rFonts w:asciiTheme="minorHAnsi" w:hAnsiTheme="minorHAnsi" w:cstheme="minorHAnsi"/>
          <w:sz w:val="22"/>
          <w:szCs w:val="22"/>
        </w:rPr>
        <w:t>Oponent</w:t>
      </w:r>
      <w:r w:rsidR="00B96587" w:rsidRPr="006D6DE7">
        <w:rPr>
          <w:rFonts w:asciiTheme="minorHAnsi" w:hAnsiTheme="minorHAnsi" w:cstheme="minorHAnsi"/>
          <w:sz w:val="22"/>
          <w:szCs w:val="22"/>
        </w:rPr>
        <w:t xml:space="preserve"> </w:t>
      </w:r>
      <w:r w:rsidRPr="006D6DE7">
        <w:rPr>
          <w:rFonts w:asciiTheme="minorHAnsi" w:hAnsiTheme="minorHAnsi" w:cstheme="minorHAnsi"/>
          <w:sz w:val="22"/>
          <w:szCs w:val="22"/>
        </w:rPr>
        <w:t xml:space="preserve">diplomové </w:t>
      </w:r>
      <w:r w:rsidR="00B96587" w:rsidRPr="006D6DE7">
        <w:rPr>
          <w:rFonts w:asciiTheme="minorHAnsi" w:hAnsiTheme="minorHAnsi" w:cstheme="minorHAnsi"/>
          <w:sz w:val="22"/>
          <w:szCs w:val="22"/>
        </w:rPr>
        <w:t>práce: Mgr. Tomáš Retka Ph.D.</w:t>
      </w:r>
    </w:p>
    <w:p w14:paraId="56FE2DEE" w14:textId="77777777" w:rsidR="00082146" w:rsidRPr="006D6DE7" w:rsidRDefault="00082146" w:rsidP="006D6DE7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7E92916C" w14:textId="6ADFDD85" w:rsidR="00082146" w:rsidRPr="006D6DE7" w:rsidRDefault="00082146" w:rsidP="006D6DE7">
      <w:pPr>
        <w:spacing w:line="360" w:lineRule="auto"/>
        <w:jc w:val="both"/>
        <w:rPr>
          <w:rFonts w:asciiTheme="minorHAnsi" w:eastAsia="Calibri" w:hAnsiTheme="minorHAnsi" w:cstheme="minorHAnsi"/>
          <w:kern w:val="0"/>
          <w:sz w:val="22"/>
          <w:szCs w:val="22"/>
        </w:rPr>
      </w:pPr>
      <w:r w:rsidRPr="006D6DE7">
        <w:rPr>
          <w:rFonts w:asciiTheme="minorHAnsi" w:eastAsia="Calibri" w:hAnsiTheme="minorHAnsi" w:cstheme="minorHAnsi"/>
          <w:iCs/>
          <w:kern w:val="0"/>
          <w:sz w:val="22"/>
          <w:szCs w:val="22"/>
        </w:rPr>
        <w:t>Kate</w:t>
      </w:r>
      <w:r w:rsidRPr="006D6DE7">
        <w:rPr>
          <w:rFonts w:asciiTheme="minorHAnsi" w:eastAsia="Calibri" w:hAnsiTheme="minorHAnsi" w:cstheme="minorHAnsi"/>
          <w:kern w:val="0"/>
          <w:sz w:val="22"/>
          <w:szCs w:val="22"/>
        </w:rPr>
        <w:t xml:space="preserve">dra sociální a kulturní antropologie, FF </w:t>
      </w:r>
      <w:proofErr w:type="spellStart"/>
      <w:r w:rsidRPr="006D6DE7">
        <w:rPr>
          <w:rFonts w:asciiTheme="minorHAnsi" w:eastAsia="Calibri" w:hAnsiTheme="minorHAnsi" w:cstheme="minorHAnsi"/>
          <w:kern w:val="0"/>
          <w:sz w:val="22"/>
          <w:szCs w:val="22"/>
        </w:rPr>
        <w:t>UPa</w:t>
      </w:r>
      <w:proofErr w:type="spellEnd"/>
      <w:r w:rsidRPr="006D6DE7">
        <w:rPr>
          <w:rFonts w:asciiTheme="minorHAnsi" w:eastAsia="Calibri" w:hAnsiTheme="minorHAnsi" w:cstheme="minorHAnsi"/>
          <w:kern w:val="0"/>
          <w:sz w:val="22"/>
          <w:szCs w:val="22"/>
        </w:rPr>
        <w:t>, Pardubice 202</w:t>
      </w:r>
      <w:r w:rsidR="00753D7D">
        <w:rPr>
          <w:rFonts w:asciiTheme="minorHAnsi" w:eastAsia="Calibri" w:hAnsiTheme="minorHAnsi" w:cstheme="minorHAnsi"/>
          <w:kern w:val="0"/>
          <w:sz w:val="22"/>
          <w:szCs w:val="22"/>
        </w:rPr>
        <w:t>5</w:t>
      </w:r>
    </w:p>
    <w:p w14:paraId="7E9EE9A3" w14:textId="7A5B93C6" w:rsidR="00082146" w:rsidRPr="006D6DE7" w:rsidRDefault="00082146" w:rsidP="006D6DE7">
      <w:pPr>
        <w:spacing w:line="360" w:lineRule="auto"/>
        <w:jc w:val="both"/>
        <w:rPr>
          <w:rFonts w:asciiTheme="minorHAnsi" w:eastAsia="Calibri" w:hAnsiTheme="minorHAnsi" w:cstheme="minorHAnsi"/>
          <w:kern w:val="0"/>
          <w:sz w:val="22"/>
          <w:szCs w:val="22"/>
        </w:rPr>
      </w:pPr>
      <w:r w:rsidRPr="006D6DE7">
        <w:rPr>
          <w:rFonts w:asciiTheme="minorHAnsi" w:eastAsia="Calibri" w:hAnsiTheme="minorHAnsi" w:cstheme="minorHAnsi"/>
          <w:kern w:val="0"/>
          <w:sz w:val="22"/>
          <w:szCs w:val="22"/>
        </w:rPr>
        <w:t xml:space="preserve">Text </w:t>
      </w:r>
      <w:r w:rsidR="00C36DF5">
        <w:rPr>
          <w:rFonts w:asciiTheme="minorHAnsi" w:eastAsia="Calibri" w:hAnsiTheme="minorHAnsi" w:cstheme="minorHAnsi"/>
          <w:kern w:val="0"/>
          <w:sz w:val="22"/>
          <w:szCs w:val="22"/>
        </w:rPr>
        <w:t xml:space="preserve">bakalářské </w:t>
      </w:r>
      <w:r w:rsidRPr="006D6DE7">
        <w:rPr>
          <w:rFonts w:asciiTheme="minorHAnsi" w:eastAsia="Calibri" w:hAnsiTheme="minorHAnsi" w:cstheme="minorHAnsi"/>
          <w:kern w:val="0"/>
          <w:sz w:val="22"/>
          <w:szCs w:val="22"/>
        </w:rPr>
        <w:t xml:space="preserve">práce: </w:t>
      </w:r>
      <w:r w:rsidR="00C36DF5">
        <w:rPr>
          <w:rFonts w:asciiTheme="minorHAnsi" w:eastAsia="Calibri" w:hAnsiTheme="minorHAnsi" w:cstheme="minorHAnsi"/>
          <w:kern w:val="0"/>
          <w:sz w:val="22"/>
          <w:szCs w:val="22"/>
        </w:rPr>
        <w:t>3</w:t>
      </w:r>
      <w:r w:rsidR="006D62C5">
        <w:rPr>
          <w:rFonts w:asciiTheme="minorHAnsi" w:eastAsia="Calibri" w:hAnsiTheme="minorHAnsi" w:cstheme="minorHAnsi"/>
          <w:kern w:val="0"/>
          <w:sz w:val="22"/>
          <w:szCs w:val="22"/>
        </w:rPr>
        <w:t>5</w:t>
      </w:r>
      <w:r w:rsidRPr="006D6DE7">
        <w:rPr>
          <w:rFonts w:asciiTheme="minorHAnsi" w:eastAsia="Calibri" w:hAnsiTheme="minorHAnsi" w:cstheme="minorHAnsi"/>
          <w:kern w:val="0"/>
          <w:sz w:val="22"/>
          <w:szCs w:val="22"/>
        </w:rPr>
        <w:t xml:space="preserve"> stran </w:t>
      </w:r>
    </w:p>
    <w:p w14:paraId="605AB666" w14:textId="512E24EF" w:rsidR="00082146" w:rsidRPr="00C36DF5" w:rsidRDefault="00082146" w:rsidP="006D6DE7">
      <w:pPr>
        <w:spacing w:line="360" w:lineRule="auto"/>
        <w:jc w:val="both"/>
        <w:rPr>
          <w:rFonts w:asciiTheme="minorHAnsi" w:eastAsia="Calibri" w:hAnsiTheme="minorHAnsi" w:cstheme="minorHAnsi"/>
          <w:i/>
          <w:iCs/>
          <w:kern w:val="0"/>
          <w:sz w:val="22"/>
          <w:szCs w:val="22"/>
        </w:rPr>
      </w:pPr>
      <w:r w:rsidRPr="006D6DE7">
        <w:rPr>
          <w:rFonts w:asciiTheme="minorHAnsi" w:eastAsia="Calibri" w:hAnsiTheme="minorHAnsi" w:cstheme="minorHAnsi"/>
          <w:kern w:val="0"/>
          <w:sz w:val="22"/>
          <w:szCs w:val="22"/>
        </w:rPr>
        <w:t xml:space="preserve">Film </w:t>
      </w:r>
      <w:r w:rsidR="006D62C5" w:rsidRPr="006D62C5">
        <w:rPr>
          <w:rFonts w:asciiTheme="minorHAnsi" w:eastAsia="Calibri" w:hAnsiTheme="minorHAnsi" w:cstheme="minorHAnsi"/>
          <w:i/>
          <w:iCs/>
          <w:kern w:val="0"/>
          <w:sz w:val="22"/>
          <w:szCs w:val="22"/>
        </w:rPr>
        <w:t>„Když už to není jen hra</w:t>
      </w:r>
      <w:r w:rsidR="00A8088C">
        <w:rPr>
          <w:rFonts w:asciiTheme="minorHAnsi" w:eastAsia="Calibri" w:hAnsiTheme="minorHAnsi" w:cstheme="minorHAnsi"/>
          <w:i/>
          <w:iCs/>
          <w:kern w:val="0"/>
          <w:sz w:val="22"/>
          <w:szCs w:val="22"/>
        </w:rPr>
        <w:t>“</w:t>
      </w:r>
      <w:r w:rsidRPr="006D6DE7">
        <w:rPr>
          <w:rFonts w:asciiTheme="minorHAnsi" w:eastAsia="Calibri" w:hAnsiTheme="minorHAnsi" w:cstheme="minorHAnsi"/>
          <w:kern w:val="0"/>
          <w:sz w:val="22"/>
          <w:szCs w:val="22"/>
        </w:rPr>
        <w:t xml:space="preserve">: </w:t>
      </w:r>
      <w:r w:rsidR="006D62C5">
        <w:rPr>
          <w:rFonts w:asciiTheme="minorHAnsi" w:eastAsia="Calibri" w:hAnsiTheme="minorHAnsi" w:cstheme="minorHAnsi"/>
          <w:kern w:val="0"/>
          <w:sz w:val="22"/>
          <w:szCs w:val="22"/>
        </w:rPr>
        <w:t>10</w:t>
      </w:r>
      <w:r w:rsidRPr="006D6DE7">
        <w:rPr>
          <w:rFonts w:asciiTheme="minorHAnsi" w:eastAsia="Calibri" w:hAnsiTheme="minorHAnsi" w:cstheme="minorHAnsi"/>
          <w:kern w:val="0"/>
          <w:sz w:val="22"/>
          <w:szCs w:val="22"/>
        </w:rPr>
        <w:t xml:space="preserve"> min </w:t>
      </w:r>
    </w:p>
    <w:p w14:paraId="677A7801" w14:textId="77777777" w:rsidR="00082146" w:rsidRDefault="00082146" w:rsidP="006D6DE7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1CD1BA5B" w14:textId="7E3C9871" w:rsidR="00B53977" w:rsidRDefault="00B53977" w:rsidP="006D6DE7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Bakalářská práce Jiřího Linharta se věnuje problematice hraní počítačové hry </w:t>
      </w:r>
      <w:proofErr w:type="spellStart"/>
      <w:r w:rsidRPr="00B53977">
        <w:rPr>
          <w:rFonts w:asciiTheme="minorHAnsi" w:eastAsia="Calibri" w:hAnsiTheme="minorHAnsi" w:cstheme="minorHAnsi"/>
          <w:sz w:val="22"/>
          <w:szCs w:val="22"/>
        </w:rPr>
        <w:t>League</w:t>
      </w:r>
      <w:proofErr w:type="spellEnd"/>
      <w:r w:rsidRPr="00B53977">
        <w:rPr>
          <w:rFonts w:asciiTheme="minorHAnsi" w:eastAsia="Calibri" w:hAnsiTheme="minorHAnsi" w:cstheme="minorHAnsi"/>
          <w:sz w:val="22"/>
          <w:szCs w:val="22"/>
        </w:rPr>
        <w:t xml:space="preserve"> </w:t>
      </w:r>
      <w:proofErr w:type="spellStart"/>
      <w:r w:rsidRPr="00B53977">
        <w:rPr>
          <w:rFonts w:asciiTheme="minorHAnsi" w:eastAsia="Calibri" w:hAnsiTheme="minorHAnsi" w:cstheme="minorHAnsi"/>
          <w:sz w:val="22"/>
          <w:szCs w:val="22"/>
        </w:rPr>
        <w:t>of</w:t>
      </w:r>
      <w:proofErr w:type="spellEnd"/>
      <w:r w:rsidRPr="00B53977">
        <w:rPr>
          <w:rFonts w:asciiTheme="minorHAnsi" w:eastAsia="Calibri" w:hAnsiTheme="minorHAnsi" w:cstheme="minorHAnsi"/>
          <w:sz w:val="22"/>
          <w:szCs w:val="22"/>
        </w:rPr>
        <w:t xml:space="preserve"> </w:t>
      </w:r>
      <w:proofErr w:type="spellStart"/>
      <w:r w:rsidRPr="00B53977">
        <w:rPr>
          <w:rFonts w:asciiTheme="minorHAnsi" w:eastAsia="Calibri" w:hAnsiTheme="minorHAnsi" w:cstheme="minorHAnsi"/>
          <w:sz w:val="22"/>
          <w:szCs w:val="22"/>
        </w:rPr>
        <w:t>Legends</w:t>
      </w:r>
      <w:proofErr w:type="spellEnd"/>
      <w:r>
        <w:rPr>
          <w:rFonts w:asciiTheme="minorHAnsi" w:hAnsiTheme="minorHAnsi" w:cstheme="minorHAnsi"/>
          <w:sz w:val="22"/>
          <w:szCs w:val="22"/>
        </w:rPr>
        <w:t>. Autor ve své práci poukazuje především na fenomén sociálních a osobnostních (až psychologických) změn, ke</w:t>
      </w:r>
      <w:r w:rsidR="00A6460F">
        <w:rPr>
          <w:rFonts w:asciiTheme="minorHAnsi" w:hAnsiTheme="minorHAnsi" w:cstheme="minorHAnsi"/>
          <w:sz w:val="22"/>
          <w:szCs w:val="22"/>
        </w:rPr>
        <w:t> </w:t>
      </w:r>
      <w:r>
        <w:rPr>
          <w:rFonts w:asciiTheme="minorHAnsi" w:hAnsiTheme="minorHAnsi" w:cstheme="minorHAnsi"/>
          <w:sz w:val="22"/>
          <w:szCs w:val="22"/>
        </w:rPr>
        <w:t xml:space="preserve">kterým může u hráčů při dlouhodobém hraní docházet. Přestože se může zdát, že toto tematické zakotvení je až příliš ambiciózní a překračující oblast antropologického výzkumu, student se s ním vyrovnává velice dobře a </w:t>
      </w:r>
      <w:proofErr w:type="gramStart"/>
      <w:r>
        <w:rPr>
          <w:rFonts w:asciiTheme="minorHAnsi" w:hAnsiTheme="minorHAnsi" w:cstheme="minorHAnsi"/>
          <w:sz w:val="22"/>
          <w:szCs w:val="22"/>
        </w:rPr>
        <w:t>daří</w:t>
      </w:r>
      <w:proofErr w:type="gramEnd"/>
      <w:r>
        <w:rPr>
          <w:rFonts w:asciiTheme="minorHAnsi" w:hAnsiTheme="minorHAnsi" w:cstheme="minorHAnsi"/>
          <w:sz w:val="22"/>
          <w:szCs w:val="22"/>
        </w:rPr>
        <w:t xml:space="preserve"> se mu danou oblast zajímavě popsat a konstruktivně analyzovat. </w:t>
      </w:r>
    </w:p>
    <w:p w14:paraId="6703F5CF" w14:textId="6FDE1B91" w:rsidR="00A6460F" w:rsidRDefault="00B53977" w:rsidP="006D6DE7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Student je dlouhodobým hráčem dané hry, bakalářská práce je </w:t>
      </w:r>
      <w:r w:rsidR="00AF5AE6">
        <w:rPr>
          <w:rFonts w:asciiTheme="minorHAnsi" w:hAnsiTheme="minorHAnsi" w:cstheme="minorHAnsi"/>
          <w:sz w:val="22"/>
          <w:szCs w:val="22"/>
        </w:rPr>
        <w:t xml:space="preserve">tedy </w:t>
      </w:r>
      <w:r>
        <w:rPr>
          <w:rFonts w:asciiTheme="minorHAnsi" w:hAnsiTheme="minorHAnsi" w:cstheme="minorHAnsi"/>
          <w:sz w:val="22"/>
          <w:szCs w:val="22"/>
        </w:rPr>
        <w:t xml:space="preserve">psaná i v rovině </w:t>
      </w:r>
      <w:proofErr w:type="spellStart"/>
      <w:r>
        <w:rPr>
          <w:rFonts w:asciiTheme="minorHAnsi" w:hAnsiTheme="minorHAnsi" w:cstheme="minorHAnsi"/>
          <w:sz w:val="22"/>
          <w:szCs w:val="22"/>
        </w:rPr>
        <w:t>autoetnografické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.  Tato skutečnost </w:t>
      </w:r>
      <w:r w:rsidR="00AF5AE6">
        <w:rPr>
          <w:rFonts w:asciiTheme="minorHAnsi" w:hAnsiTheme="minorHAnsi" w:cstheme="minorHAnsi"/>
          <w:sz w:val="22"/>
          <w:szCs w:val="22"/>
        </w:rPr>
        <w:t>výrazným způsobem ovlivňuje (v pozitivním smyslu) konečnou podobu závěrečných výstupů, tedy text bakalářské práce i etnografick</w:t>
      </w:r>
      <w:r w:rsidR="00A6460F">
        <w:rPr>
          <w:rFonts w:asciiTheme="minorHAnsi" w:hAnsiTheme="minorHAnsi" w:cstheme="minorHAnsi"/>
          <w:sz w:val="22"/>
          <w:szCs w:val="22"/>
        </w:rPr>
        <w:t>ý</w:t>
      </w:r>
      <w:r w:rsidR="00AF5AE6">
        <w:rPr>
          <w:rFonts w:asciiTheme="minorHAnsi" w:hAnsiTheme="minorHAnsi" w:cstheme="minorHAnsi"/>
          <w:sz w:val="22"/>
          <w:szCs w:val="22"/>
        </w:rPr>
        <w:t xml:space="preserve"> film. </w:t>
      </w:r>
    </w:p>
    <w:p w14:paraId="4BB8ED70" w14:textId="77777777" w:rsidR="00A6460F" w:rsidRDefault="00AF5AE6" w:rsidP="006D6DE7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Autor prokazuje velice dobrou aktérskou znalost nejen samotného výzkumného pole, ale také konstruktivně pracuje s odbornými zdroji, které dané téma reflektují. Text bakalářské práce je tedy velice dobře teoreticky zakotven.</w:t>
      </w:r>
      <w:r w:rsidR="00A6460F">
        <w:rPr>
          <w:rFonts w:asciiTheme="minorHAnsi" w:hAnsiTheme="minorHAnsi" w:cstheme="minorHAnsi"/>
          <w:sz w:val="22"/>
          <w:szCs w:val="22"/>
        </w:rPr>
        <w:t xml:space="preserve"> Autor nad terénním výzkumem i nad vlastním textem práce konstruktivně přemýšlí a </w:t>
      </w:r>
      <w:proofErr w:type="gramStart"/>
      <w:r w:rsidR="00A6460F">
        <w:rPr>
          <w:rFonts w:asciiTheme="minorHAnsi" w:hAnsiTheme="minorHAnsi" w:cstheme="minorHAnsi"/>
          <w:sz w:val="22"/>
          <w:szCs w:val="22"/>
        </w:rPr>
        <w:t>daří</w:t>
      </w:r>
      <w:proofErr w:type="gramEnd"/>
      <w:r w:rsidR="00A6460F">
        <w:rPr>
          <w:rFonts w:asciiTheme="minorHAnsi" w:hAnsiTheme="minorHAnsi" w:cstheme="minorHAnsi"/>
          <w:sz w:val="22"/>
          <w:szCs w:val="22"/>
        </w:rPr>
        <w:t xml:space="preserve"> se mu vhodně propojovat empirická data s teoretickými koncepty (především z oblasti digitální antropologie). </w:t>
      </w:r>
    </w:p>
    <w:p w14:paraId="5F4CC106" w14:textId="7FBA0F08" w:rsidR="00B53977" w:rsidRDefault="00A6460F" w:rsidP="006D6DE7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Text bakalářské práce považuji za zdařilý, zajímavě koncipovaný a v mnoha ohledech podnětný. Text neobsahuje zásadní pochybení, na které by bylo potřeba upozornit. Osobně bych však několik oblastí uspořádal trochu jinak. Nyní se však jedná se spíše o doporučení, nikoliv o kritiku textu. Je na zvážení</w:t>
      </w:r>
      <w:r w:rsidR="000F1697">
        <w:rPr>
          <w:rFonts w:asciiTheme="minorHAnsi" w:hAnsiTheme="minorHAnsi" w:cstheme="minorHAnsi"/>
          <w:sz w:val="22"/>
          <w:szCs w:val="22"/>
        </w:rPr>
        <w:t>,</w:t>
      </w:r>
      <w:r>
        <w:rPr>
          <w:rFonts w:asciiTheme="minorHAnsi" w:hAnsiTheme="minorHAnsi" w:cstheme="minorHAnsi"/>
          <w:sz w:val="22"/>
          <w:szCs w:val="22"/>
        </w:rPr>
        <w:t xml:space="preserve"> zda kapitolu </w:t>
      </w:r>
      <w:r w:rsidRPr="00A6460F">
        <w:rPr>
          <w:rFonts w:asciiTheme="minorHAnsi" w:hAnsiTheme="minorHAnsi" w:cstheme="minorHAnsi"/>
          <w:i/>
          <w:iCs/>
          <w:sz w:val="22"/>
          <w:szCs w:val="22"/>
        </w:rPr>
        <w:t>2 Metodologie</w:t>
      </w:r>
      <w:r>
        <w:rPr>
          <w:rFonts w:asciiTheme="minorHAnsi" w:hAnsiTheme="minorHAnsi" w:cstheme="minorHAnsi"/>
          <w:sz w:val="22"/>
          <w:szCs w:val="22"/>
        </w:rPr>
        <w:t xml:space="preserve"> a </w:t>
      </w:r>
      <w:r w:rsidRPr="00A6460F">
        <w:rPr>
          <w:rFonts w:asciiTheme="minorHAnsi" w:hAnsiTheme="minorHAnsi" w:cstheme="minorHAnsi"/>
          <w:i/>
          <w:iCs/>
          <w:sz w:val="22"/>
          <w:szCs w:val="22"/>
        </w:rPr>
        <w:t xml:space="preserve">3 Výzkumné otázky </w:t>
      </w:r>
      <w:r>
        <w:rPr>
          <w:rFonts w:asciiTheme="minorHAnsi" w:hAnsiTheme="minorHAnsi" w:cstheme="minorHAnsi"/>
          <w:sz w:val="22"/>
          <w:szCs w:val="22"/>
        </w:rPr>
        <w:t xml:space="preserve">(a klidně i </w:t>
      </w:r>
      <w:r w:rsidRPr="000F1697">
        <w:rPr>
          <w:rFonts w:asciiTheme="minorHAnsi" w:hAnsiTheme="minorHAnsi" w:cstheme="minorHAnsi"/>
          <w:i/>
          <w:iCs/>
          <w:sz w:val="22"/>
          <w:szCs w:val="22"/>
        </w:rPr>
        <w:t>1</w:t>
      </w:r>
      <w:r>
        <w:rPr>
          <w:rFonts w:asciiTheme="minorHAnsi" w:hAnsiTheme="minorHAnsi" w:cstheme="minorHAnsi"/>
          <w:sz w:val="22"/>
          <w:szCs w:val="22"/>
        </w:rPr>
        <w:t xml:space="preserve"> a </w:t>
      </w:r>
      <w:r w:rsidRPr="000F1697">
        <w:rPr>
          <w:rFonts w:asciiTheme="minorHAnsi" w:hAnsiTheme="minorHAnsi" w:cstheme="minorHAnsi"/>
          <w:i/>
          <w:iCs/>
          <w:sz w:val="22"/>
          <w:szCs w:val="22"/>
        </w:rPr>
        <w:t>4</w:t>
      </w:r>
      <w:r>
        <w:rPr>
          <w:rFonts w:asciiTheme="minorHAnsi" w:hAnsiTheme="minorHAnsi" w:cstheme="minorHAnsi"/>
          <w:sz w:val="22"/>
          <w:szCs w:val="22"/>
        </w:rPr>
        <w:t>) nespojit do jedné větší</w:t>
      </w:r>
      <w:r w:rsidR="000F1697">
        <w:rPr>
          <w:rFonts w:asciiTheme="minorHAnsi" w:hAnsiTheme="minorHAnsi" w:cstheme="minorHAnsi"/>
          <w:sz w:val="22"/>
          <w:szCs w:val="22"/>
        </w:rPr>
        <w:t xml:space="preserve"> metodologické</w:t>
      </w:r>
      <w:r>
        <w:rPr>
          <w:rFonts w:asciiTheme="minorHAnsi" w:hAnsiTheme="minorHAnsi" w:cstheme="minorHAnsi"/>
          <w:sz w:val="22"/>
          <w:szCs w:val="22"/>
        </w:rPr>
        <w:t xml:space="preserve"> kapitoly.</w:t>
      </w:r>
      <w:r w:rsidR="000F1697">
        <w:rPr>
          <w:rFonts w:asciiTheme="minorHAnsi" w:hAnsiTheme="minorHAnsi" w:cstheme="minorHAnsi"/>
          <w:sz w:val="22"/>
          <w:szCs w:val="22"/>
        </w:rPr>
        <w:t xml:space="preserve"> Tyto zmiňované pasáže jsou kratšího rozsahu, a navíc spolu výrazně souvisejí. Také bych doporučil podrobněji (v dané metodologické kapitole) rozpracovat etickou rovinu výzkumu.  U kapitoly </w:t>
      </w:r>
      <w:r w:rsidR="000F1697" w:rsidRPr="000F1697">
        <w:rPr>
          <w:rFonts w:asciiTheme="minorHAnsi" w:hAnsiTheme="minorHAnsi" w:cstheme="minorHAnsi"/>
          <w:i/>
          <w:iCs/>
          <w:sz w:val="22"/>
          <w:szCs w:val="22"/>
        </w:rPr>
        <w:t>4 Literární rešerše</w:t>
      </w:r>
      <w:r w:rsidR="000F1697">
        <w:rPr>
          <w:rFonts w:asciiTheme="minorHAnsi" w:hAnsiTheme="minorHAnsi" w:cstheme="minorHAnsi"/>
          <w:i/>
          <w:iCs/>
          <w:sz w:val="22"/>
          <w:szCs w:val="22"/>
        </w:rPr>
        <w:t xml:space="preserve">, </w:t>
      </w:r>
      <w:r w:rsidR="000F1697" w:rsidRPr="000F1697">
        <w:rPr>
          <w:rFonts w:asciiTheme="minorHAnsi" w:hAnsiTheme="minorHAnsi" w:cstheme="minorHAnsi"/>
          <w:sz w:val="22"/>
          <w:szCs w:val="22"/>
        </w:rPr>
        <w:t>bych zvážil</w:t>
      </w:r>
      <w:r w:rsidR="000F1697">
        <w:rPr>
          <w:rFonts w:asciiTheme="minorHAnsi" w:hAnsiTheme="minorHAnsi" w:cstheme="minorHAnsi"/>
          <w:sz w:val="22"/>
          <w:szCs w:val="22"/>
        </w:rPr>
        <w:t>, zda je tento název výstižný. Student literární rešerši realizova</w:t>
      </w:r>
      <w:r w:rsidR="00060B15">
        <w:rPr>
          <w:rFonts w:asciiTheme="minorHAnsi" w:hAnsiTheme="minorHAnsi" w:cstheme="minorHAnsi"/>
          <w:sz w:val="22"/>
          <w:szCs w:val="22"/>
        </w:rPr>
        <w:t>l</w:t>
      </w:r>
      <w:r w:rsidR="000F1697">
        <w:rPr>
          <w:rFonts w:asciiTheme="minorHAnsi" w:hAnsiTheme="minorHAnsi" w:cstheme="minorHAnsi"/>
          <w:sz w:val="22"/>
          <w:szCs w:val="22"/>
        </w:rPr>
        <w:t xml:space="preserve"> </w:t>
      </w:r>
      <w:r w:rsidR="00060B15">
        <w:rPr>
          <w:rFonts w:asciiTheme="minorHAnsi" w:hAnsiTheme="minorHAnsi" w:cstheme="minorHAnsi"/>
          <w:sz w:val="22"/>
          <w:szCs w:val="22"/>
        </w:rPr>
        <w:t xml:space="preserve">a </w:t>
      </w:r>
      <w:r w:rsidR="000F1697">
        <w:rPr>
          <w:rFonts w:asciiTheme="minorHAnsi" w:hAnsiTheme="minorHAnsi" w:cstheme="minorHAnsi"/>
          <w:sz w:val="22"/>
          <w:szCs w:val="22"/>
        </w:rPr>
        <w:t>se zdroji aktivně prac</w:t>
      </w:r>
      <w:r w:rsidR="00060B15">
        <w:rPr>
          <w:rFonts w:asciiTheme="minorHAnsi" w:hAnsiTheme="minorHAnsi" w:cstheme="minorHAnsi"/>
          <w:sz w:val="22"/>
          <w:szCs w:val="22"/>
        </w:rPr>
        <w:t>oval</w:t>
      </w:r>
      <w:r w:rsidR="000F1697">
        <w:rPr>
          <w:rFonts w:asciiTheme="minorHAnsi" w:hAnsiTheme="minorHAnsi" w:cstheme="minorHAnsi"/>
          <w:sz w:val="22"/>
          <w:szCs w:val="22"/>
        </w:rPr>
        <w:t xml:space="preserve">, ale kapitola 4 spíše než literární rešerši (tedy kritické zhodnocení dostupných zdrojů) obsahuje popis, jak </w:t>
      </w:r>
      <w:r w:rsidR="00060B15">
        <w:rPr>
          <w:rFonts w:asciiTheme="minorHAnsi" w:hAnsiTheme="minorHAnsi" w:cstheme="minorHAnsi"/>
          <w:sz w:val="22"/>
          <w:szCs w:val="22"/>
        </w:rPr>
        <w:t xml:space="preserve">student </w:t>
      </w:r>
      <w:r w:rsidR="000F1697">
        <w:rPr>
          <w:rFonts w:asciiTheme="minorHAnsi" w:hAnsiTheme="minorHAnsi" w:cstheme="minorHAnsi"/>
          <w:sz w:val="22"/>
          <w:szCs w:val="22"/>
        </w:rPr>
        <w:t xml:space="preserve">zdroje vyhledával a o jednotlivých publikacích příliš nepojednává. Osobně bych se také pokusil navýšit počet realizovaných polostrukturovaných rozhovorů. Jak jsem však uvedl výše, nejedná se o zásadní pochybení, které by </w:t>
      </w:r>
      <w:r w:rsidR="00060B15">
        <w:rPr>
          <w:rFonts w:asciiTheme="minorHAnsi" w:hAnsiTheme="minorHAnsi" w:cstheme="minorHAnsi"/>
          <w:sz w:val="22"/>
          <w:szCs w:val="22"/>
        </w:rPr>
        <w:t>výrazně</w:t>
      </w:r>
      <w:r w:rsidR="000F1697">
        <w:rPr>
          <w:rFonts w:asciiTheme="minorHAnsi" w:hAnsiTheme="minorHAnsi" w:cstheme="minorHAnsi"/>
          <w:sz w:val="22"/>
          <w:szCs w:val="22"/>
        </w:rPr>
        <w:t xml:space="preserve"> ovlivnily výslednou kvalitu práce</w:t>
      </w:r>
      <w:r w:rsidR="00A8088C">
        <w:rPr>
          <w:rFonts w:asciiTheme="minorHAnsi" w:hAnsiTheme="minorHAnsi" w:cstheme="minorHAnsi"/>
          <w:sz w:val="22"/>
          <w:szCs w:val="22"/>
        </w:rPr>
        <w:t xml:space="preserve">. </w:t>
      </w:r>
    </w:p>
    <w:p w14:paraId="5E71A8FD" w14:textId="44D9E9FB" w:rsidR="00A8088C" w:rsidRPr="006D6DE7" w:rsidRDefault="00A8088C" w:rsidP="006D6DE7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Součástí bakalářské práce je i etnografický film </w:t>
      </w:r>
      <w:r w:rsidRPr="006D62C5">
        <w:rPr>
          <w:rFonts w:asciiTheme="minorHAnsi" w:eastAsia="Calibri" w:hAnsiTheme="minorHAnsi" w:cstheme="minorHAnsi"/>
          <w:i/>
          <w:iCs/>
          <w:kern w:val="0"/>
          <w:sz w:val="22"/>
          <w:szCs w:val="22"/>
        </w:rPr>
        <w:t>„Když už to není jen hra</w:t>
      </w:r>
      <w:r>
        <w:rPr>
          <w:rFonts w:asciiTheme="minorHAnsi" w:eastAsia="Calibri" w:hAnsiTheme="minorHAnsi" w:cstheme="minorHAnsi"/>
          <w:i/>
          <w:iCs/>
          <w:kern w:val="0"/>
          <w:sz w:val="22"/>
          <w:szCs w:val="22"/>
        </w:rPr>
        <w:t>“.</w:t>
      </w:r>
      <w:r>
        <w:rPr>
          <w:rFonts w:asciiTheme="minorHAnsi" w:eastAsia="Calibri" w:hAnsiTheme="minorHAnsi" w:cstheme="minorHAnsi"/>
          <w:kern w:val="0"/>
          <w:sz w:val="22"/>
          <w:szCs w:val="22"/>
        </w:rPr>
        <w:t xml:space="preserve"> Tento snímek představuje </w:t>
      </w:r>
      <w:r>
        <w:rPr>
          <w:rFonts w:asciiTheme="minorHAnsi" w:eastAsia="Calibri" w:hAnsiTheme="minorHAnsi" w:cstheme="minorHAnsi"/>
          <w:kern w:val="0"/>
          <w:sz w:val="22"/>
          <w:szCs w:val="22"/>
        </w:rPr>
        <w:lastRenderedPageBreak/>
        <w:t xml:space="preserve">velice zajímavou sondu do herního prostředí a </w:t>
      </w:r>
      <w:r>
        <w:rPr>
          <w:rFonts w:asciiTheme="minorHAnsi" w:eastAsia="Calibri" w:hAnsiTheme="minorHAnsi" w:cstheme="minorHAnsi"/>
          <w:kern w:val="0"/>
          <w:sz w:val="22"/>
          <w:szCs w:val="22"/>
        </w:rPr>
        <w:t xml:space="preserve">vhodně doplňuje </w:t>
      </w:r>
      <w:r>
        <w:rPr>
          <w:rFonts w:asciiTheme="minorHAnsi" w:eastAsia="Calibri" w:hAnsiTheme="minorHAnsi" w:cstheme="minorHAnsi"/>
          <w:kern w:val="0"/>
          <w:sz w:val="22"/>
          <w:szCs w:val="22"/>
        </w:rPr>
        <w:t>text bakalářské práce</w:t>
      </w:r>
      <w:r>
        <w:rPr>
          <w:rFonts w:asciiTheme="minorHAnsi" w:eastAsia="Calibri" w:hAnsiTheme="minorHAnsi" w:cstheme="minorHAnsi"/>
          <w:kern w:val="0"/>
          <w:sz w:val="22"/>
          <w:szCs w:val="22"/>
        </w:rPr>
        <w:t>.</w:t>
      </w:r>
      <w:r>
        <w:rPr>
          <w:rFonts w:asciiTheme="minorHAnsi" w:eastAsia="Calibri" w:hAnsiTheme="minorHAnsi" w:cstheme="minorHAnsi"/>
          <w:kern w:val="0"/>
          <w:sz w:val="22"/>
          <w:szCs w:val="22"/>
        </w:rPr>
        <w:t xml:space="preserve"> U obou typů výzkumů je patrné silné autorské zaujetí, dobrá orientace v terénu a schopnost analyticky přemýšlet nad danými tématy.    </w:t>
      </w:r>
      <w:r>
        <w:rPr>
          <w:rFonts w:asciiTheme="minorHAnsi" w:hAnsiTheme="minorHAnsi" w:cstheme="minorHAnsi"/>
          <w:sz w:val="22"/>
          <w:szCs w:val="22"/>
        </w:rPr>
        <w:t xml:space="preserve">  </w:t>
      </w:r>
    </w:p>
    <w:p w14:paraId="14881B21" w14:textId="16378050" w:rsidR="00CB1B93" w:rsidRDefault="00CB1B93" w:rsidP="006D6DE7">
      <w:pPr>
        <w:spacing w:line="360" w:lineRule="auto"/>
        <w:jc w:val="both"/>
        <w:rPr>
          <w:rFonts w:asciiTheme="minorHAnsi" w:eastAsia="Times New Roman" w:hAnsiTheme="minorHAnsi" w:cstheme="minorHAnsi"/>
          <w:bCs/>
          <w:sz w:val="22"/>
          <w:szCs w:val="22"/>
          <w:lang w:eastAsia="cs-CZ"/>
        </w:rPr>
      </w:pPr>
    </w:p>
    <w:p w14:paraId="2EC4BBD3" w14:textId="77777777" w:rsidR="00060B15" w:rsidRPr="006D6DE7" w:rsidRDefault="00060B15" w:rsidP="006D6DE7">
      <w:pPr>
        <w:spacing w:line="360" w:lineRule="auto"/>
        <w:jc w:val="both"/>
        <w:rPr>
          <w:rFonts w:asciiTheme="minorHAnsi" w:eastAsia="Times New Roman" w:hAnsiTheme="minorHAnsi" w:cstheme="minorHAnsi"/>
          <w:bCs/>
          <w:sz w:val="22"/>
          <w:szCs w:val="22"/>
          <w:lang w:eastAsia="cs-CZ"/>
        </w:rPr>
      </w:pPr>
    </w:p>
    <w:p w14:paraId="6F46BD27" w14:textId="0B074A02" w:rsidR="00933D07" w:rsidRDefault="004A03A9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Bakalářskou práci Jiřího Linharta </w:t>
      </w:r>
      <w:r w:rsidR="00362C97">
        <w:rPr>
          <w:rFonts w:asciiTheme="minorHAnsi" w:hAnsiTheme="minorHAnsi" w:cstheme="minorHAnsi"/>
          <w:sz w:val="22"/>
          <w:szCs w:val="22"/>
        </w:rPr>
        <w:t xml:space="preserve">považuji </w:t>
      </w:r>
      <w:r w:rsidR="000C1760">
        <w:rPr>
          <w:rFonts w:asciiTheme="minorHAnsi" w:hAnsiTheme="minorHAnsi" w:cs="Times New Roman"/>
          <w:sz w:val="22"/>
          <w:szCs w:val="22"/>
        </w:rPr>
        <w:t>za zdařilou a</w:t>
      </w:r>
      <w:r w:rsidR="00C36DF5">
        <w:rPr>
          <w:rFonts w:asciiTheme="minorHAnsi" w:hAnsiTheme="minorHAnsi" w:cs="Times New Roman"/>
          <w:sz w:val="22"/>
          <w:szCs w:val="22"/>
        </w:rPr>
        <w:t> </w:t>
      </w:r>
      <w:r w:rsidR="000C1760">
        <w:rPr>
          <w:rFonts w:asciiTheme="minorHAnsi" w:hAnsiTheme="minorHAnsi" w:cs="Times New Roman"/>
          <w:sz w:val="22"/>
          <w:szCs w:val="22"/>
        </w:rPr>
        <w:t xml:space="preserve">navrhuji ji </w:t>
      </w:r>
      <w:r w:rsidR="00FB7CC3">
        <w:rPr>
          <w:rFonts w:asciiTheme="minorHAnsi" w:hAnsiTheme="minorHAnsi" w:cs="Times New Roman"/>
          <w:sz w:val="22"/>
          <w:szCs w:val="22"/>
        </w:rPr>
        <w:t xml:space="preserve">hodnotit </w:t>
      </w:r>
      <w:r w:rsidR="00B96587">
        <w:rPr>
          <w:rFonts w:asciiTheme="minorHAnsi" w:hAnsiTheme="minorHAnsi" w:cs="Times New Roman"/>
          <w:sz w:val="22"/>
          <w:szCs w:val="22"/>
        </w:rPr>
        <w:t xml:space="preserve">známkou </w:t>
      </w:r>
      <w:r w:rsidR="00C95BAE">
        <w:rPr>
          <w:rFonts w:asciiTheme="minorHAnsi" w:hAnsiTheme="minorHAnsi" w:cs="Times New Roman"/>
          <w:b/>
          <w:sz w:val="22"/>
          <w:szCs w:val="22"/>
        </w:rPr>
        <w:t>B</w:t>
      </w:r>
      <w:r w:rsidR="00B96587">
        <w:rPr>
          <w:rFonts w:asciiTheme="minorHAnsi" w:hAnsiTheme="minorHAnsi" w:cs="Times New Roman"/>
          <w:sz w:val="22"/>
          <w:szCs w:val="22"/>
        </w:rPr>
        <w:t xml:space="preserve">.    </w:t>
      </w:r>
    </w:p>
    <w:p w14:paraId="5B4AB850" w14:textId="77777777" w:rsidR="00423BF8" w:rsidRDefault="00423BF8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1015D904" w14:textId="77777777" w:rsidR="00060B15" w:rsidRDefault="00060B15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2787CD4B" w14:textId="77777777" w:rsidR="00362C97" w:rsidRDefault="00362C97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  <w:r>
        <w:rPr>
          <w:rFonts w:asciiTheme="minorHAnsi" w:hAnsiTheme="minorHAnsi" w:cs="Times New Roman"/>
          <w:sz w:val="22"/>
          <w:szCs w:val="22"/>
        </w:rPr>
        <w:t xml:space="preserve">Doplňující otázky: </w:t>
      </w:r>
    </w:p>
    <w:p w14:paraId="1DE54423" w14:textId="72FD8FEA" w:rsidR="00060B15" w:rsidRDefault="00060B15" w:rsidP="00060B15">
      <w:pPr>
        <w:pStyle w:val="Odstavecseseznamem"/>
        <w:numPr>
          <w:ilvl w:val="0"/>
          <w:numId w:val="3"/>
        </w:num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  <w:r>
        <w:rPr>
          <w:rFonts w:asciiTheme="minorHAnsi" w:hAnsiTheme="minorHAnsi" w:cs="Times New Roman"/>
          <w:sz w:val="22"/>
          <w:szCs w:val="22"/>
        </w:rPr>
        <w:t>Které výzkumné zjištění považujete ve svém terénním výzkumu za nejdůležitější. Popřípadě, který aspekt analyzované problematiky Vás nejvíce překvapil.</w:t>
      </w:r>
    </w:p>
    <w:p w14:paraId="3163108A" w14:textId="77777777" w:rsidR="00060B15" w:rsidRDefault="00060B15" w:rsidP="00060B15">
      <w:pPr>
        <w:pStyle w:val="Odstavecseseznamem"/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12914997" w14:textId="2253AED5" w:rsidR="00C36DF5" w:rsidRPr="00753D7D" w:rsidRDefault="00060B15" w:rsidP="00753D7D">
      <w:pPr>
        <w:pStyle w:val="Odstavecseseznamem"/>
        <w:numPr>
          <w:ilvl w:val="0"/>
          <w:numId w:val="3"/>
        </w:num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  <w:r>
        <w:rPr>
          <w:rFonts w:asciiTheme="minorHAnsi" w:hAnsiTheme="minorHAnsi" w:cs="Times New Roman"/>
          <w:sz w:val="22"/>
          <w:szCs w:val="22"/>
        </w:rPr>
        <w:t xml:space="preserve">Zamyslete se nad tím, jakou roli hraje v popisované komunitě hráčů gender. Jaký je přibližně podíl hráček v dané komunitě? Je možné v daném tématu vysledovat nějaké </w:t>
      </w:r>
      <w:proofErr w:type="spellStart"/>
      <w:r>
        <w:rPr>
          <w:rFonts w:asciiTheme="minorHAnsi" w:hAnsiTheme="minorHAnsi" w:cs="Times New Roman"/>
          <w:sz w:val="22"/>
          <w:szCs w:val="22"/>
        </w:rPr>
        <w:t>gendrové</w:t>
      </w:r>
      <w:proofErr w:type="spellEnd"/>
      <w:r>
        <w:rPr>
          <w:rFonts w:asciiTheme="minorHAnsi" w:hAnsiTheme="minorHAnsi" w:cs="Times New Roman"/>
          <w:sz w:val="22"/>
          <w:szCs w:val="22"/>
        </w:rPr>
        <w:t xml:space="preserve"> rozdíly (například týkající se motivace ke hře atd.)?      </w:t>
      </w:r>
    </w:p>
    <w:p w14:paraId="066F2040" w14:textId="77777777" w:rsidR="00C36DF5" w:rsidRDefault="00C36DF5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372C699E" w14:textId="77777777" w:rsidR="00C36DF5" w:rsidRDefault="00C36DF5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5355CE06" w14:textId="77777777" w:rsidR="00C36DF5" w:rsidRDefault="00C36DF5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7556F496" w14:textId="77777777" w:rsidR="00C36DF5" w:rsidRDefault="00C36DF5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3E097D78" w14:textId="77777777" w:rsidR="002D07DA" w:rsidRDefault="002D07DA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04C1A1F2" w14:textId="77777777" w:rsidR="002D07DA" w:rsidRDefault="002D07DA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29848A43" w14:textId="77777777" w:rsidR="00060B15" w:rsidRDefault="00060B15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40C7690A" w14:textId="77777777" w:rsidR="00060B15" w:rsidRDefault="00060B15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7BCD0332" w14:textId="77777777" w:rsidR="00060B15" w:rsidRDefault="00060B15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48130D09" w14:textId="77777777" w:rsidR="00060B15" w:rsidRDefault="00060B15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631810D7" w14:textId="77777777" w:rsidR="00060B15" w:rsidRDefault="00060B15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0F7F717C" w14:textId="77777777" w:rsidR="002D07DA" w:rsidRDefault="002D07DA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2DE0E25E" w14:textId="77777777" w:rsidR="002D07DA" w:rsidRDefault="002D07DA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18853BF3" w14:textId="77777777" w:rsidR="00C36DF5" w:rsidRDefault="00C36DF5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07D364FA" w14:textId="0FF65E58" w:rsidR="00933D07" w:rsidRDefault="00B96587">
      <w:pPr>
        <w:spacing w:line="360" w:lineRule="auto"/>
        <w:jc w:val="both"/>
        <w:rPr>
          <w:rFonts w:hint="eastAsia"/>
        </w:rPr>
      </w:pPr>
      <w:r>
        <w:rPr>
          <w:rFonts w:asciiTheme="minorHAnsi" w:hAnsiTheme="minorHAnsi" w:cs="Times New Roman"/>
          <w:sz w:val="22"/>
          <w:szCs w:val="22"/>
        </w:rPr>
        <w:t xml:space="preserve">V Pardubicích </w:t>
      </w:r>
      <w:r w:rsidR="00C95BAE">
        <w:rPr>
          <w:rFonts w:asciiTheme="minorHAnsi" w:hAnsiTheme="minorHAnsi" w:cs="Times New Roman"/>
          <w:sz w:val="22"/>
          <w:szCs w:val="22"/>
        </w:rPr>
        <w:t>1</w:t>
      </w:r>
      <w:r w:rsidR="00C36DF5">
        <w:rPr>
          <w:rFonts w:asciiTheme="minorHAnsi" w:hAnsiTheme="minorHAnsi" w:cs="Times New Roman"/>
          <w:sz w:val="22"/>
          <w:szCs w:val="22"/>
        </w:rPr>
        <w:t>8</w:t>
      </w:r>
      <w:r>
        <w:rPr>
          <w:rFonts w:asciiTheme="minorHAnsi" w:hAnsiTheme="minorHAnsi" w:cs="Times New Roman"/>
          <w:sz w:val="22"/>
          <w:szCs w:val="22"/>
        </w:rPr>
        <w:t>.</w:t>
      </w:r>
      <w:r w:rsidR="00C95BAE">
        <w:rPr>
          <w:rFonts w:asciiTheme="minorHAnsi" w:hAnsiTheme="minorHAnsi" w:cs="Times New Roman"/>
          <w:sz w:val="22"/>
          <w:szCs w:val="22"/>
        </w:rPr>
        <w:t>8</w:t>
      </w:r>
      <w:r>
        <w:rPr>
          <w:rFonts w:asciiTheme="minorHAnsi" w:hAnsiTheme="minorHAnsi" w:cs="Times New Roman"/>
          <w:sz w:val="22"/>
          <w:szCs w:val="22"/>
        </w:rPr>
        <w:t>.202</w:t>
      </w:r>
      <w:r w:rsidR="00C36DF5">
        <w:rPr>
          <w:rFonts w:asciiTheme="minorHAnsi" w:hAnsiTheme="minorHAnsi" w:cs="Times New Roman"/>
          <w:sz w:val="22"/>
          <w:szCs w:val="22"/>
        </w:rPr>
        <w:t>5</w:t>
      </w:r>
      <w:r>
        <w:rPr>
          <w:rFonts w:asciiTheme="minorHAnsi" w:hAnsiTheme="minorHAnsi" w:cs="Times New Roman"/>
          <w:sz w:val="22"/>
          <w:szCs w:val="22"/>
        </w:rPr>
        <w:t xml:space="preserve">                                                                                                                    Tomáš Retka</w:t>
      </w:r>
    </w:p>
    <w:sectPr w:rsidR="00933D07"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2A2426"/>
    <w:multiLevelType w:val="hybridMultilevel"/>
    <w:tmpl w:val="1728DF42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AD469A"/>
    <w:multiLevelType w:val="hybridMultilevel"/>
    <w:tmpl w:val="14EE40F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3B6153"/>
    <w:multiLevelType w:val="hybridMultilevel"/>
    <w:tmpl w:val="0360DA9C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62195582">
    <w:abstractNumId w:val="2"/>
  </w:num>
  <w:num w:numId="2" w16cid:durableId="1387296559">
    <w:abstractNumId w:val="0"/>
  </w:num>
  <w:num w:numId="3" w16cid:durableId="149260347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3D07"/>
    <w:rsid w:val="00003972"/>
    <w:rsid w:val="00024BE0"/>
    <w:rsid w:val="0002702B"/>
    <w:rsid w:val="00031DC2"/>
    <w:rsid w:val="00053EC4"/>
    <w:rsid w:val="00060B15"/>
    <w:rsid w:val="00082146"/>
    <w:rsid w:val="000C1760"/>
    <w:rsid w:val="000E322C"/>
    <w:rsid w:val="000F1697"/>
    <w:rsid w:val="000F34F5"/>
    <w:rsid w:val="00134BB5"/>
    <w:rsid w:val="001C45DF"/>
    <w:rsid w:val="00210452"/>
    <w:rsid w:val="00287E5D"/>
    <w:rsid w:val="002C185A"/>
    <w:rsid w:val="002D07DA"/>
    <w:rsid w:val="002D7F52"/>
    <w:rsid w:val="002E036A"/>
    <w:rsid w:val="002F5214"/>
    <w:rsid w:val="003073D4"/>
    <w:rsid w:val="003103A9"/>
    <w:rsid w:val="003340E3"/>
    <w:rsid w:val="00355D14"/>
    <w:rsid w:val="00357FCF"/>
    <w:rsid w:val="00362C97"/>
    <w:rsid w:val="00363A8D"/>
    <w:rsid w:val="00364B2C"/>
    <w:rsid w:val="003B3D4C"/>
    <w:rsid w:val="003D1A99"/>
    <w:rsid w:val="003E27EF"/>
    <w:rsid w:val="004119C4"/>
    <w:rsid w:val="00423BF8"/>
    <w:rsid w:val="00433F68"/>
    <w:rsid w:val="00446807"/>
    <w:rsid w:val="004840FD"/>
    <w:rsid w:val="004A03A9"/>
    <w:rsid w:val="004A26A0"/>
    <w:rsid w:val="004D23AF"/>
    <w:rsid w:val="00507EBD"/>
    <w:rsid w:val="0054340F"/>
    <w:rsid w:val="005859D6"/>
    <w:rsid w:val="005D050C"/>
    <w:rsid w:val="005F24C6"/>
    <w:rsid w:val="006464B1"/>
    <w:rsid w:val="00650C6C"/>
    <w:rsid w:val="006565F3"/>
    <w:rsid w:val="00660BA9"/>
    <w:rsid w:val="00680BD4"/>
    <w:rsid w:val="00681A77"/>
    <w:rsid w:val="00693F06"/>
    <w:rsid w:val="006967E7"/>
    <w:rsid w:val="006D30ED"/>
    <w:rsid w:val="006D62C5"/>
    <w:rsid w:val="006D6DE7"/>
    <w:rsid w:val="006F0E9B"/>
    <w:rsid w:val="00737A20"/>
    <w:rsid w:val="00743B11"/>
    <w:rsid w:val="00752FAA"/>
    <w:rsid w:val="00753D7D"/>
    <w:rsid w:val="007606A8"/>
    <w:rsid w:val="00767CFC"/>
    <w:rsid w:val="00793605"/>
    <w:rsid w:val="007F7218"/>
    <w:rsid w:val="0083643E"/>
    <w:rsid w:val="008623A9"/>
    <w:rsid w:val="00863381"/>
    <w:rsid w:val="008A532A"/>
    <w:rsid w:val="0092291E"/>
    <w:rsid w:val="00933D07"/>
    <w:rsid w:val="009F4C70"/>
    <w:rsid w:val="00A60BE0"/>
    <w:rsid w:val="00A6460F"/>
    <w:rsid w:val="00A713C5"/>
    <w:rsid w:val="00A8088C"/>
    <w:rsid w:val="00AC5129"/>
    <w:rsid w:val="00AD1A22"/>
    <w:rsid w:val="00AF5AE6"/>
    <w:rsid w:val="00B53977"/>
    <w:rsid w:val="00B62A02"/>
    <w:rsid w:val="00B96134"/>
    <w:rsid w:val="00B96587"/>
    <w:rsid w:val="00BA3CCF"/>
    <w:rsid w:val="00BB6A2E"/>
    <w:rsid w:val="00BF3ED7"/>
    <w:rsid w:val="00C36DF5"/>
    <w:rsid w:val="00C72DD5"/>
    <w:rsid w:val="00C955B0"/>
    <w:rsid w:val="00C95BAE"/>
    <w:rsid w:val="00CB1B93"/>
    <w:rsid w:val="00CD63EA"/>
    <w:rsid w:val="00D02126"/>
    <w:rsid w:val="00D72AB4"/>
    <w:rsid w:val="00D922AE"/>
    <w:rsid w:val="00D93002"/>
    <w:rsid w:val="00DB49A4"/>
    <w:rsid w:val="00DE434B"/>
    <w:rsid w:val="00E919CD"/>
    <w:rsid w:val="00EA0107"/>
    <w:rsid w:val="00EC6216"/>
    <w:rsid w:val="00EE6205"/>
    <w:rsid w:val="00F00FD0"/>
    <w:rsid w:val="00F20CBA"/>
    <w:rsid w:val="00F63659"/>
    <w:rsid w:val="00F71206"/>
    <w:rsid w:val="00FA4980"/>
    <w:rsid w:val="00FB7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A7EE7"/>
  <w15:docId w15:val="{0CA0D0AF-9DD1-48E3-B812-887EA9D709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C86B19"/>
    <w:pPr>
      <w:widowControl w:val="0"/>
      <w:suppressAutoHyphens/>
    </w:pPr>
    <w:rPr>
      <w:rFonts w:ascii="Liberation Serif" w:eastAsia="SimSun" w:hAnsi="Liberation Serif" w:cs="Mangal"/>
      <w:kern w:val="2"/>
      <w:sz w:val="24"/>
      <w:szCs w:val="24"/>
      <w:lang w:eastAsia="zh-CN" w:bidi="hi-IN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Nadpis">
    <w:name w:val="Nadpis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"/>
    <w:pPr>
      <w:spacing w:after="140" w:line="276" w:lineRule="auto"/>
    </w:pPr>
  </w:style>
  <w:style w:type="paragraph" w:styleId="Seznam">
    <w:name w:val="List"/>
    <w:basedOn w:val="Zkladntext"/>
    <w:rPr>
      <w:rFonts w:cs="Ari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Rejstk">
    <w:name w:val="Rejstřík"/>
    <w:basedOn w:val="Normln"/>
    <w:qFormat/>
    <w:pPr>
      <w:suppressLineNumbers/>
    </w:pPr>
    <w:rPr>
      <w:rFonts w:cs="Arial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1DC2"/>
    <w:rPr>
      <w:rFonts w:ascii="Segoe UI" w:hAnsi="Segoe UI"/>
      <w:sz w:val="18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31DC2"/>
    <w:rPr>
      <w:rFonts w:ascii="Segoe UI" w:eastAsia="SimSun" w:hAnsi="Segoe UI" w:cs="Mangal"/>
      <w:kern w:val="2"/>
      <w:sz w:val="18"/>
      <w:szCs w:val="16"/>
      <w:lang w:eastAsia="zh-CN" w:bidi="hi-IN"/>
    </w:rPr>
  </w:style>
  <w:style w:type="paragraph" w:customStyle="1" w:styleId="Default">
    <w:name w:val="Default"/>
    <w:rsid w:val="00364B2C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362C97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61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28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240639-B2C1-4F58-BC56-DF52EF5AF9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607</TotalTime>
  <Pages>2</Pages>
  <Words>519</Words>
  <Characters>3064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dc:description/>
  <cp:lastModifiedBy>Retka Tomáš</cp:lastModifiedBy>
  <cp:revision>4</cp:revision>
  <cp:lastPrinted>2020-01-19T16:29:00Z</cp:lastPrinted>
  <dcterms:created xsi:type="dcterms:W3CDTF">2025-08-18T20:10:00Z</dcterms:created>
  <dcterms:modified xsi:type="dcterms:W3CDTF">2025-08-19T06:14:00Z</dcterms:modified>
  <dc:language>cs-CZ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