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D1C" w:rsidRDefault="005B7DCD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bookmarkStart w:id="0" w:name="_GoBack"/>
      <w:bookmarkEnd w:id="0"/>
      <w:r>
        <w:rPr>
          <w:rFonts w:ascii="Palatino Linotype" w:hAnsi="Palatino Linotype"/>
          <w:b/>
          <w:sz w:val="36"/>
          <w:szCs w:val="36"/>
        </w:rPr>
        <w:t>P</w:t>
      </w:r>
      <w:r w:rsidR="00742D1C" w:rsidRPr="00742D1C">
        <w:rPr>
          <w:rFonts w:ascii="Palatino Linotype" w:hAnsi="Palatino Linotype"/>
          <w:b/>
          <w:sz w:val="36"/>
          <w:szCs w:val="36"/>
        </w:rPr>
        <w:t xml:space="preserve">osudek </w:t>
      </w:r>
      <w:r w:rsidR="0070089B">
        <w:rPr>
          <w:rFonts w:ascii="Palatino Linotype" w:hAnsi="Palatino Linotype"/>
          <w:b/>
          <w:sz w:val="36"/>
          <w:szCs w:val="36"/>
        </w:rPr>
        <w:t xml:space="preserve">vedoucího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932CCA">
      <w:pPr>
        <w:tabs>
          <w:tab w:val="left" w:pos="1134"/>
        </w:tabs>
        <w:ind w:left="1134" w:hanging="1134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FB4765" w:rsidRPr="00FB4765">
        <w:rPr>
          <w:rFonts w:ascii="Palatino Linotype" w:hAnsi="Palatino Linotype"/>
          <w:b/>
          <w:sz w:val="22"/>
          <w:szCs w:val="22"/>
        </w:rPr>
        <w:t>Návrh</w:t>
      </w:r>
      <w:r w:rsidR="00BE54D2" w:rsidRPr="00FB4765">
        <w:rPr>
          <w:rFonts w:ascii="Palatino Linotype" w:hAnsi="Palatino Linotype"/>
          <w:b/>
          <w:sz w:val="22"/>
          <w:szCs w:val="22"/>
        </w:rPr>
        <w:t xml:space="preserve"> </w:t>
      </w:r>
      <w:r w:rsidR="00BE54D2">
        <w:rPr>
          <w:rFonts w:ascii="Palatino Linotype" w:hAnsi="Palatino Linotype"/>
          <w:b/>
          <w:sz w:val="22"/>
          <w:szCs w:val="22"/>
        </w:rPr>
        <w:t>regulačního obvodu se stavovým regulátorem</w:t>
      </w:r>
    </w:p>
    <w:p w:rsidR="00A32448" w:rsidRDefault="00A32448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0010E7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Pr="000D19FC" w:rsidRDefault="004B5261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70089B" w:rsidRPr="000D19FC">
        <w:rPr>
          <w:rFonts w:ascii="Palatino Linotype" w:hAnsi="Palatino Linotype"/>
          <w:b/>
          <w:sz w:val="22"/>
          <w:szCs w:val="22"/>
        </w:rPr>
        <w:t xml:space="preserve">Bc. </w:t>
      </w:r>
      <w:r w:rsidR="00DF403D">
        <w:rPr>
          <w:rFonts w:ascii="Palatino Linotype" w:hAnsi="Palatino Linotype"/>
          <w:b/>
          <w:sz w:val="22"/>
          <w:szCs w:val="22"/>
        </w:rPr>
        <w:t>Radim Kyrcz</w:t>
      </w:r>
    </w:p>
    <w:p w:rsidR="00B45498" w:rsidRDefault="00B45498" w:rsidP="00742D1C">
      <w:pPr>
        <w:rPr>
          <w:rFonts w:ascii="Palatino Linotype" w:hAnsi="Palatino Linotype"/>
        </w:rPr>
      </w:pPr>
    </w:p>
    <w:p w:rsidR="00CE1D3A" w:rsidRPr="00FF2334" w:rsidRDefault="00CE1D3A" w:rsidP="00742D1C">
      <w:pPr>
        <w:rPr>
          <w:rFonts w:ascii="Palatino Linotype" w:hAnsi="Palatino Linotype"/>
        </w:rPr>
      </w:pPr>
    </w:p>
    <w:p w:rsidR="003A239D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Předložená diplomová </w:t>
      </w:r>
      <w:r w:rsidRPr="00A32448">
        <w:rPr>
          <w:rFonts w:ascii="Palatino Linotype" w:hAnsi="Palatino Linotype"/>
          <w:sz w:val="22"/>
          <w:szCs w:val="22"/>
        </w:rPr>
        <w:t xml:space="preserve">práce obsahuje </w:t>
      </w:r>
      <w:r w:rsidR="00BE54D2">
        <w:rPr>
          <w:rFonts w:ascii="Palatino Linotype" w:hAnsi="Palatino Linotype"/>
          <w:sz w:val="22"/>
          <w:szCs w:val="22"/>
        </w:rPr>
        <w:t>7</w:t>
      </w:r>
      <w:r w:rsidR="00FB4765">
        <w:rPr>
          <w:rFonts w:ascii="Palatino Linotype" w:hAnsi="Palatino Linotype"/>
          <w:sz w:val="22"/>
          <w:szCs w:val="22"/>
        </w:rPr>
        <w:t>2</w:t>
      </w:r>
      <w:r w:rsidRPr="00A32448">
        <w:rPr>
          <w:rFonts w:ascii="Palatino Linotype" w:hAnsi="Palatino Linotype"/>
          <w:sz w:val="22"/>
          <w:szCs w:val="22"/>
        </w:rPr>
        <w:t xml:space="preserve"> stran textu</w:t>
      </w:r>
      <w:r w:rsidR="009D4D91">
        <w:rPr>
          <w:rFonts w:ascii="Palatino Linotype" w:hAnsi="Palatino Linotype"/>
          <w:sz w:val="22"/>
          <w:szCs w:val="22"/>
        </w:rPr>
        <w:t xml:space="preserve"> </w:t>
      </w:r>
      <w:r w:rsidR="0070089B">
        <w:rPr>
          <w:rFonts w:ascii="Palatino Linotype" w:hAnsi="Palatino Linotype"/>
          <w:sz w:val="22"/>
          <w:szCs w:val="22"/>
        </w:rPr>
        <w:t>a je</w:t>
      </w:r>
      <w:r>
        <w:rPr>
          <w:rFonts w:ascii="Palatino Linotype" w:hAnsi="Palatino Linotype"/>
          <w:sz w:val="22"/>
          <w:szCs w:val="22"/>
        </w:rPr>
        <w:t xml:space="preserve"> </w:t>
      </w:r>
      <w:r w:rsidRPr="00A32448">
        <w:rPr>
          <w:rFonts w:ascii="Palatino Linotype" w:hAnsi="Palatino Linotype"/>
          <w:sz w:val="22"/>
          <w:szCs w:val="22"/>
        </w:rPr>
        <w:t>přiloženo CD s</w:t>
      </w:r>
      <w:r>
        <w:rPr>
          <w:rFonts w:ascii="Palatino Linotype" w:hAnsi="Palatino Linotype"/>
          <w:sz w:val="22"/>
          <w:szCs w:val="22"/>
        </w:rPr>
        <w:t> </w:t>
      </w:r>
      <w:r w:rsidRPr="00A32448">
        <w:rPr>
          <w:rFonts w:ascii="Palatino Linotype" w:hAnsi="Palatino Linotype"/>
          <w:sz w:val="22"/>
          <w:szCs w:val="22"/>
        </w:rPr>
        <w:t>textem práce</w:t>
      </w:r>
      <w:r w:rsidR="0070089B">
        <w:rPr>
          <w:rFonts w:ascii="Palatino Linotype" w:hAnsi="Palatino Linotype"/>
          <w:sz w:val="22"/>
          <w:szCs w:val="22"/>
        </w:rPr>
        <w:t xml:space="preserve"> a programy</w:t>
      </w:r>
      <w:r w:rsidR="007C138C">
        <w:rPr>
          <w:rFonts w:ascii="Palatino Linotype" w:hAnsi="Palatino Linotype"/>
          <w:sz w:val="22"/>
          <w:szCs w:val="22"/>
        </w:rPr>
        <w:t xml:space="preserve"> realizovanými v</w:t>
      </w:r>
      <w:r w:rsidR="00BE1F18">
        <w:rPr>
          <w:rFonts w:ascii="Palatino Linotype" w:hAnsi="Palatino Linotype"/>
          <w:sz w:val="22"/>
          <w:szCs w:val="22"/>
        </w:rPr>
        <w:t> </w:t>
      </w:r>
      <w:r w:rsidR="007C138C">
        <w:rPr>
          <w:rFonts w:ascii="Palatino Linotype" w:hAnsi="Palatino Linotype"/>
          <w:sz w:val="22"/>
          <w:szCs w:val="22"/>
        </w:rPr>
        <w:t>prostředí</w:t>
      </w:r>
      <w:r w:rsidR="00BE1F18">
        <w:rPr>
          <w:rFonts w:ascii="Palatino Linotype" w:hAnsi="Palatino Linotype"/>
          <w:sz w:val="22"/>
          <w:szCs w:val="22"/>
        </w:rPr>
        <w:t xml:space="preserve"> </w:t>
      </w:r>
      <w:r w:rsidR="007C138C">
        <w:rPr>
          <w:rFonts w:ascii="Palatino Linotype" w:hAnsi="Palatino Linotype"/>
          <w:sz w:val="22"/>
          <w:szCs w:val="22"/>
        </w:rPr>
        <w:t>Matlab</w:t>
      </w:r>
      <w:r w:rsidR="00BE1F18">
        <w:rPr>
          <w:rFonts w:ascii="Palatino Linotype" w:hAnsi="Palatino Linotype"/>
          <w:sz w:val="22"/>
          <w:szCs w:val="22"/>
        </w:rPr>
        <w:t xml:space="preserve"> </w:t>
      </w:r>
      <w:r w:rsidR="00BE1F18">
        <w:rPr>
          <w:rFonts w:ascii="Palatino Linotype" w:hAnsi="Palatino Linotype"/>
          <w:sz w:val="22"/>
          <w:szCs w:val="22"/>
          <w:lang w:val="en-US"/>
        </w:rPr>
        <w:t>&amp; Simulink</w:t>
      </w:r>
      <w:r w:rsidR="00E24FA8">
        <w:rPr>
          <w:rFonts w:ascii="Palatino Linotype" w:hAnsi="Palatino Linotype"/>
          <w:sz w:val="22"/>
          <w:szCs w:val="22"/>
          <w:lang w:val="en-US"/>
        </w:rPr>
        <w:t xml:space="preserve"> a LabVIEW.</w:t>
      </w:r>
      <w:r w:rsidR="003A239D">
        <w:rPr>
          <w:rFonts w:ascii="Palatino Linotype" w:hAnsi="Palatino Linotype"/>
          <w:sz w:val="22"/>
          <w:szCs w:val="22"/>
        </w:rPr>
        <w:t xml:space="preserve"> </w:t>
      </w:r>
      <w:r w:rsidR="003A239D" w:rsidRPr="003A239D">
        <w:rPr>
          <w:rFonts w:ascii="Palatino Linotype" w:hAnsi="Palatino Linotype"/>
          <w:sz w:val="22"/>
          <w:szCs w:val="22"/>
        </w:rPr>
        <w:t xml:space="preserve">Seznam literatury obsahuje </w:t>
      </w:r>
      <w:r w:rsidR="00111B4B">
        <w:rPr>
          <w:rFonts w:ascii="Palatino Linotype" w:hAnsi="Palatino Linotype"/>
          <w:sz w:val="22"/>
          <w:szCs w:val="22"/>
        </w:rPr>
        <w:t>7</w:t>
      </w:r>
      <w:r w:rsidR="003A239D">
        <w:rPr>
          <w:rFonts w:ascii="Palatino Linotype" w:hAnsi="Palatino Linotype"/>
          <w:sz w:val="22"/>
          <w:szCs w:val="22"/>
        </w:rPr>
        <w:t xml:space="preserve"> položek</w:t>
      </w:r>
      <w:r w:rsidR="00D61890">
        <w:rPr>
          <w:rFonts w:ascii="Palatino Linotype" w:hAnsi="Palatino Linotype"/>
          <w:sz w:val="22"/>
          <w:szCs w:val="22"/>
        </w:rPr>
        <w:t>.</w:t>
      </w:r>
    </w:p>
    <w:p w:rsidR="00B45498" w:rsidRPr="00EC1D58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0414B8" w:rsidRDefault="00126070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126070">
        <w:rPr>
          <w:rFonts w:ascii="Palatino Linotype" w:hAnsi="Palatino Linotype"/>
          <w:sz w:val="22"/>
          <w:szCs w:val="22"/>
        </w:rPr>
        <w:t>Hlavním cílem diplomové práce byl</w:t>
      </w:r>
      <w:r>
        <w:rPr>
          <w:rFonts w:ascii="Palatino Linotype" w:hAnsi="Palatino Linotype"/>
          <w:sz w:val="22"/>
          <w:szCs w:val="22"/>
        </w:rPr>
        <w:t xml:space="preserve"> </w:t>
      </w:r>
      <w:r w:rsidRPr="00126070">
        <w:rPr>
          <w:rFonts w:ascii="Palatino Linotype" w:hAnsi="Palatino Linotype"/>
          <w:sz w:val="22"/>
          <w:szCs w:val="22"/>
        </w:rPr>
        <w:t xml:space="preserve">teoretický návrh a simulační </w:t>
      </w:r>
      <w:r w:rsidR="00345087">
        <w:rPr>
          <w:rFonts w:ascii="Palatino Linotype" w:hAnsi="Palatino Linotype"/>
          <w:sz w:val="22"/>
          <w:szCs w:val="22"/>
        </w:rPr>
        <w:t xml:space="preserve">a praktické </w:t>
      </w:r>
      <w:r w:rsidRPr="00126070">
        <w:rPr>
          <w:rFonts w:ascii="Palatino Linotype" w:hAnsi="Palatino Linotype"/>
          <w:sz w:val="22"/>
          <w:szCs w:val="22"/>
        </w:rPr>
        <w:t>ověření činnosti stavových regulátorů</w:t>
      </w:r>
      <w:r>
        <w:rPr>
          <w:rFonts w:ascii="Palatino Linotype" w:hAnsi="Palatino Linotype"/>
          <w:sz w:val="22"/>
          <w:szCs w:val="22"/>
        </w:rPr>
        <w:t>, jejichž součástí jsou estimátory úplného resp. redukovaného řádu,</w:t>
      </w:r>
      <w:r w:rsidRPr="00126070">
        <w:rPr>
          <w:rFonts w:ascii="Palatino Linotype" w:hAnsi="Palatino Linotype"/>
          <w:sz w:val="22"/>
          <w:szCs w:val="22"/>
        </w:rPr>
        <w:t xml:space="preserve"> pro řízení</w:t>
      </w:r>
      <w:r w:rsidR="00DF403D">
        <w:rPr>
          <w:rFonts w:ascii="Palatino Linotype" w:hAnsi="Palatino Linotype"/>
          <w:sz w:val="22"/>
          <w:szCs w:val="22"/>
        </w:rPr>
        <w:t xml:space="preserve"> laboratorní soustavy motor – generátor</w:t>
      </w:r>
      <w:r w:rsidRPr="00126070">
        <w:rPr>
          <w:rFonts w:ascii="Palatino Linotype" w:hAnsi="Palatino Linotype"/>
          <w:sz w:val="22"/>
          <w:szCs w:val="22"/>
        </w:rPr>
        <w:t>.</w:t>
      </w:r>
    </w:p>
    <w:p w:rsidR="00560E4F" w:rsidRDefault="00126070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je členěna mimo úvodu a závěru do </w:t>
      </w:r>
      <w:r w:rsidR="00B61F13">
        <w:rPr>
          <w:rFonts w:ascii="Palatino Linotype" w:hAnsi="Palatino Linotype"/>
          <w:sz w:val="22"/>
          <w:szCs w:val="22"/>
        </w:rPr>
        <w:t>šesti</w:t>
      </w:r>
      <w:r>
        <w:rPr>
          <w:rFonts w:ascii="Palatino Linotype" w:hAnsi="Palatino Linotype"/>
          <w:sz w:val="22"/>
          <w:szCs w:val="22"/>
        </w:rPr>
        <w:t xml:space="preserve"> hlavních kapitol. V</w:t>
      </w:r>
      <w:r w:rsidR="000A1C23">
        <w:rPr>
          <w:rFonts w:ascii="Palatino Linotype" w:hAnsi="Palatino Linotype"/>
          <w:sz w:val="22"/>
          <w:szCs w:val="22"/>
        </w:rPr>
        <w:t> </w:t>
      </w:r>
      <w:r>
        <w:rPr>
          <w:rFonts w:ascii="Palatino Linotype" w:hAnsi="Palatino Linotype"/>
          <w:sz w:val="22"/>
          <w:szCs w:val="22"/>
        </w:rPr>
        <w:t>první</w:t>
      </w:r>
      <w:r w:rsidR="000A1C23">
        <w:rPr>
          <w:rFonts w:ascii="Palatino Linotype" w:hAnsi="Palatino Linotype"/>
          <w:sz w:val="22"/>
          <w:szCs w:val="22"/>
        </w:rPr>
        <w:t>,</w:t>
      </w:r>
      <w:r>
        <w:rPr>
          <w:rFonts w:ascii="Palatino Linotype" w:hAnsi="Palatino Linotype"/>
          <w:sz w:val="22"/>
          <w:szCs w:val="22"/>
        </w:rPr>
        <w:t xml:space="preserve"> tře</w:t>
      </w:r>
      <w:r w:rsidR="000A1C23">
        <w:rPr>
          <w:rFonts w:ascii="Palatino Linotype" w:hAnsi="Palatino Linotype"/>
          <w:sz w:val="22"/>
          <w:szCs w:val="22"/>
        </w:rPr>
        <w:t>tí a čtvrté</w:t>
      </w:r>
      <w:r>
        <w:rPr>
          <w:rFonts w:ascii="Palatino Linotype" w:hAnsi="Palatino Linotype"/>
          <w:sz w:val="22"/>
          <w:szCs w:val="22"/>
        </w:rPr>
        <w:t xml:space="preserve"> kapitol</w:t>
      </w:r>
      <w:r w:rsidR="000A1C23">
        <w:rPr>
          <w:rFonts w:ascii="Palatino Linotype" w:hAnsi="Palatino Linotype"/>
          <w:sz w:val="22"/>
          <w:szCs w:val="22"/>
        </w:rPr>
        <w:t>e</w:t>
      </w:r>
      <w:r>
        <w:rPr>
          <w:rFonts w:ascii="Palatino Linotype" w:hAnsi="Palatino Linotype"/>
          <w:sz w:val="22"/>
          <w:szCs w:val="22"/>
        </w:rPr>
        <w:t xml:space="preserve"> je uveden </w:t>
      </w:r>
      <w:r w:rsidR="00195A1E">
        <w:rPr>
          <w:rFonts w:ascii="Palatino Linotype" w:hAnsi="Palatino Linotype"/>
          <w:sz w:val="22"/>
          <w:szCs w:val="22"/>
        </w:rPr>
        <w:t xml:space="preserve">teoretický </w:t>
      </w:r>
      <w:r>
        <w:rPr>
          <w:rFonts w:ascii="Palatino Linotype" w:hAnsi="Palatino Linotype"/>
          <w:sz w:val="22"/>
          <w:szCs w:val="22"/>
        </w:rPr>
        <w:t xml:space="preserve">popis základních principů stavového </w:t>
      </w:r>
      <w:r w:rsidR="00195A1E">
        <w:rPr>
          <w:rFonts w:ascii="Palatino Linotype" w:hAnsi="Palatino Linotype"/>
          <w:sz w:val="22"/>
          <w:szCs w:val="22"/>
        </w:rPr>
        <w:t xml:space="preserve">popisu systémů a stavového </w:t>
      </w:r>
      <w:r w:rsidR="00B61F13">
        <w:rPr>
          <w:rFonts w:ascii="Palatino Linotype" w:hAnsi="Palatino Linotype"/>
          <w:sz w:val="22"/>
          <w:szCs w:val="22"/>
        </w:rPr>
        <w:t xml:space="preserve">řízení </w:t>
      </w:r>
      <w:r>
        <w:rPr>
          <w:rFonts w:ascii="Palatino Linotype" w:hAnsi="Palatino Linotype"/>
          <w:sz w:val="22"/>
          <w:szCs w:val="22"/>
        </w:rPr>
        <w:t>ve spojité i diskrétní formě. Součástí je popis návrhu a realizace estimátorů úplného a redukovaného řádu</w:t>
      </w:r>
      <w:r w:rsidR="000A1C23">
        <w:rPr>
          <w:rFonts w:ascii="Palatino Linotype" w:hAnsi="Palatino Linotype"/>
          <w:sz w:val="22"/>
          <w:szCs w:val="22"/>
        </w:rPr>
        <w:t>, přičemž</w:t>
      </w:r>
      <w:r w:rsidR="00B61F13">
        <w:rPr>
          <w:rFonts w:ascii="Palatino Linotype" w:hAnsi="Palatino Linotype"/>
          <w:sz w:val="22"/>
          <w:szCs w:val="22"/>
        </w:rPr>
        <w:t xml:space="preserve"> důraz je kladen na jejich </w:t>
      </w:r>
      <w:r>
        <w:rPr>
          <w:rFonts w:ascii="Palatino Linotype" w:hAnsi="Palatino Linotype"/>
          <w:sz w:val="22"/>
          <w:szCs w:val="22"/>
        </w:rPr>
        <w:t>diskrétní</w:t>
      </w:r>
      <w:r w:rsidR="00B61F13">
        <w:rPr>
          <w:rFonts w:ascii="Palatino Linotype" w:hAnsi="Palatino Linotype"/>
          <w:sz w:val="22"/>
          <w:szCs w:val="22"/>
        </w:rPr>
        <w:t xml:space="preserve"> variantu</w:t>
      </w:r>
      <w:r>
        <w:rPr>
          <w:rFonts w:ascii="Palatino Linotype" w:hAnsi="Palatino Linotype"/>
          <w:sz w:val="22"/>
          <w:szCs w:val="22"/>
        </w:rPr>
        <w:t>.</w:t>
      </w:r>
      <w:r w:rsidR="00195A1E">
        <w:rPr>
          <w:rFonts w:ascii="Palatino Linotype" w:hAnsi="Palatino Linotype"/>
          <w:sz w:val="22"/>
          <w:szCs w:val="22"/>
        </w:rPr>
        <w:t xml:space="preserve"> Dále je pozornost věnována návrhu stavových regulátorů v konečném počtu kroků regulace pomocí Ackermannovy formule a podle kvadratického kritéria (Riccatiho rovnice).</w:t>
      </w:r>
    </w:p>
    <w:p w:rsidR="00126070" w:rsidRDefault="000A1C23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Zpracování uvedených kapitol je na relativně dobré úrovni. Poněkud hůře a méně přehledně je zpracována kapitola čtvrtá, ve které jsou navíc některé principy a metody návrhu uvedeny jen str</w:t>
      </w:r>
      <w:r w:rsidR="00404F0F">
        <w:rPr>
          <w:rFonts w:ascii="Palatino Linotype" w:hAnsi="Palatino Linotype"/>
          <w:sz w:val="22"/>
          <w:szCs w:val="22"/>
        </w:rPr>
        <w:t>učně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B12BD3">
        <w:rPr>
          <w:rFonts w:ascii="Palatino Linotype" w:hAnsi="Palatino Linotype"/>
          <w:sz w:val="22"/>
          <w:szCs w:val="22"/>
        </w:rPr>
        <w:t>Zdařilému l</w:t>
      </w:r>
      <w:r>
        <w:rPr>
          <w:rFonts w:ascii="Palatino Linotype" w:hAnsi="Palatino Linotype"/>
          <w:sz w:val="22"/>
          <w:szCs w:val="22"/>
        </w:rPr>
        <w:t>ogickému členění této části práce se poněkud vymyká druhá kapitola týkající se stability systémů. Je otázkou, zda ji v této podobě vůbec uvádět</w:t>
      </w:r>
      <w:r w:rsidR="00B12BD3">
        <w:rPr>
          <w:rFonts w:ascii="Palatino Linotype" w:hAnsi="Palatino Linotype"/>
          <w:sz w:val="22"/>
          <w:szCs w:val="22"/>
        </w:rPr>
        <w:t>, resp. zda by nebylo minimálně vhodnější, ji po úpravách začlenit do první kapitoly.</w:t>
      </w:r>
    </w:p>
    <w:p w:rsidR="00404F0F" w:rsidRDefault="00B12BD3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560E4F">
        <w:rPr>
          <w:rFonts w:ascii="Palatino Linotype" w:hAnsi="Palatino Linotype"/>
          <w:sz w:val="22"/>
          <w:szCs w:val="22"/>
        </w:rPr>
        <w:t xml:space="preserve">V praktické části </w:t>
      </w:r>
      <w:r w:rsidR="00404F0F" w:rsidRPr="00560E4F">
        <w:rPr>
          <w:rFonts w:ascii="Palatino Linotype" w:hAnsi="Palatino Linotype"/>
          <w:sz w:val="22"/>
          <w:szCs w:val="22"/>
        </w:rPr>
        <w:t xml:space="preserve">se </w:t>
      </w:r>
      <w:r w:rsidR="00560E4F" w:rsidRPr="00560E4F">
        <w:rPr>
          <w:rFonts w:ascii="Palatino Linotype" w:hAnsi="Palatino Linotype"/>
          <w:sz w:val="22"/>
          <w:szCs w:val="22"/>
        </w:rPr>
        <w:t xml:space="preserve">autor </w:t>
      </w:r>
      <w:r w:rsidRPr="00560E4F">
        <w:rPr>
          <w:rFonts w:ascii="Palatino Linotype" w:hAnsi="Palatino Linotype"/>
          <w:sz w:val="22"/>
          <w:szCs w:val="22"/>
        </w:rPr>
        <w:t xml:space="preserve">nejprve </w:t>
      </w:r>
      <w:r w:rsidR="00404F0F" w:rsidRPr="00560E4F">
        <w:rPr>
          <w:rFonts w:ascii="Palatino Linotype" w:hAnsi="Palatino Linotype"/>
          <w:sz w:val="22"/>
          <w:szCs w:val="22"/>
        </w:rPr>
        <w:t>věnuje popisu</w:t>
      </w:r>
      <w:r w:rsidRPr="00560E4F">
        <w:rPr>
          <w:rFonts w:ascii="Palatino Linotype" w:hAnsi="Palatino Linotype"/>
          <w:sz w:val="22"/>
          <w:szCs w:val="22"/>
        </w:rPr>
        <w:t xml:space="preserve"> </w:t>
      </w:r>
      <w:r w:rsidR="00404F0F" w:rsidRPr="00560E4F">
        <w:rPr>
          <w:rFonts w:ascii="Palatino Linotype" w:hAnsi="Palatino Linotype"/>
          <w:sz w:val="22"/>
          <w:szCs w:val="22"/>
        </w:rPr>
        <w:t>laboratorní soustavy a experimentální</w:t>
      </w:r>
      <w:r w:rsidR="00404F0F">
        <w:rPr>
          <w:rFonts w:ascii="Palatino Linotype" w:hAnsi="Palatino Linotype"/>
          <w:sz w:val="22"/>
          <w:szCs w:val="22"/>
        </w:rPr>
        <w:t xml:space="preserve"> identifikaci jejího modelu. Stěžejní je pak popis řízení simulačního modelu a laboratorního modelu pomocí stavových regulátorů realizovaných v Matlabu a </w:t>
      </w:r>
      <w:r w:rsidR="00404F0F">
        <w:rPr>
          <w:rFonts w:ascii="Palatino Linotype" w:hAnsi="Palatino Linotype"/>
          <w:sz w:val="22"/>
          <w:szCs w:val="22"/>
          <w:lang w:val="en-US"/>
        </w:rPr>
        <w:t>Simulinku resp. v</w:t>
      </w:r>
      <w:r w:rsidR="00404F0F">
        <w:rPr>
          <w:rFonts w:ascii="Palatino Linotype" w:hAnsi="Palatino Linotype"/>
          <w:sz w:val="22"/>
          <w:szCs w:val="22"/>
        </w:rPr>
        <w:t> prostředí LabVIEW. I zde lze vytknout přílišnou strohost tohoto popisu</w:t>
      </w:r>
      <w:r w:rsidR="00BB4F74">
        <w:rPr>
          <w:rFonts w:ascii="Palatino Linotype" w:hAnsi="Palatino Linotype"/>
          <w:sz w:val="22"/>
          <w:szCs w:val="22"/>
        </w:rPr>
        <w:t>. Bohužel, zřejmě z nedostatku času při dokončování experimentů na soustavě, je v textu uvedeno jen několik záznamů experimentů. Stručné hodnocení dosažených výsledků je pak provedeno až v závěru.</w:t>
      </w:r>
    </w:p>
    <w:p w:rsidR="00560E4F" w:rsidRDefault="00560E4F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 a jazyková úroveň diplomové práce</w:t>
      </w:r>
    </w:p>
    <w:p w:rsidR="006D7552" w:rsidRDefault="001E49CB" w:rsidP="00F2367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B22575">
        <w:rPr>
          <w:rFonts w:ascii="Palatino Linotype" w:hAnsi="Palatino Linotype"/>
          <w:spacing w:val="-2"/>
          <w:sz w:val="22"/>
          <w:szCs w:val="22"/>
        </w:rPr>
        <w:t xml:space="preserve">Po formální </w:t>
      </w:r>
      <w:r>
        <w:rPr>
          <w:rFonts w:ascii="Palatino Linotype" w:hAnsi="Palatino Linotype"/>
          <w:spacing w:val="-2"/>
          <w:sz w:val="22"/>
          <w:szCs w:val="22"/>
        </w:rPr>
        <w:t xml:space="preserve">a jazykové </w:t>
      </w:r>
      <w:r w:rsidRPr="00B22575">
        <w:rPr>
          <w:rFonts w:ascii="Palatino Linotype" w:hAnsi="Palatino Linotype"/>
          <w:spacing w:val="-2"/>
          <w:sz w:val="22"/>
          <w:szCs w:val="22"/>
        </w:rPr>
        <w:t xml:space="preserve">stránce je předložená </w:t>
      </w:r>
      <w:r>
        <w:rPr>
          <w:rFonts w:ascii="Palatino Linotype" w:hAnsi="Palatino Linotype"/>
          <w:spacing w:val="-2"/>
          <w:sz w:val="22"/>
          <w:szCs w:val="22"/>
        </w:rPr>
        <w:t xml:space="preserve">diplomová </w:t>
      </w:r>
      <w:r w:rsidRPr="00B22575">
        <w:rPr>
          <w:rFonts w:ascii="Palatino Linotype" w:hAnsi="Palatino Linotype"/>
          <w:spacing w:val="-2"/>
          <w:sz w:val="22"/>
          <w:szCs w:val="22"/>
        </w:rPr>
        <w:t>práce na</w:t>
      </w:r>
      <w:r>
        <w:rPr>
          <w:rFonts w:ascii="Palatino Linotype" w:hAnsi="Palatino Linotype"/>
          <w:spacing w:val="-2"/>
          <w:sz w:val="22"/>
          <w:szCs w:val="22"/>
        </w:rPr>
        <w:t xml:space="preserve"> dobré úrovni, i když není zcela prosta chyb</w:t>
      </w:r>
      <w:r w:rsidR="008E0FA1">
        <w:rPr>
          <w:rFonts w:ascii="Palatino Linotype" w:hAnsi="Palatino Linotype"/>
          <w:spacing w:val="-2"/>
          <w:sz w:val="22"/>
          <w:szCs w:val="22"/>
        </w:rPr>
        <w:t>.</w:t>
      </w:r>
      <w:r>
        <w:rPr>
          <w:rFonts w:ascii="Palatino Linotype" w:hAnsi="Palatino Linotype"/>
          <w:spacing w:val="-2"/>
          <w:sz w:val="22"/>
          <w:szCs w:val="22"/>
        </w:rPr>
        <w:t xml:space="preserve"> </w:t>
      </w:r>
      <w:r>
        <w:rPr>
          <w:rFonts w:ascii="Palatino Linotype" w:hAnsi="Palatino Linotype"/>
          <w:sz w:val="22"/>
          <w:szCs w:val="22"/>
        </w:rPr>
        <w:t xml:space="preserve">Práce je </w:t>
      </w:r>
      <w:r w:rsidR="008E0FA1">
        <w:rPr>
          <w:rFonts w:ascii="Palatino Linotype" w:hAnsi="Palatino Linotype"/>
          <w:sz w:val="22"/>
          <w:szCs w:val="22"/>
        </w:rPr>
        <w:t xml:space="preserve">relativně </w:t>
      </w:r>
      <w:r>
        <w:rPr>
          <w:rFonts w:ascii="Palatino Linotype" w:hAnsi="Palatino Linotype"/>
          <w:sz w:val="22"/>
          <w:szCs w:val="22"/>
        </w:rPr>
        <w:t>přehledná a lze se v</w:t>
      </w:r>
      <w:r w:rsidR="008E0FA1">
        <w:rPr>
          <w:rFonts w:ascii="Palatino Linotype" w:hAnsi="Palatino Linotype"/>
          <w:sz w:val="22"/>
          <w:szCs w:val="22"/>
        </w:rPr>
        <w:t> </w:t>
      </w:r>
      <w:r>
        <w:rPr>
          <w:rFonts w:ascii="Palatino Linotype" w:hAnsi="Palatino Linotype"/>
          <w:sz w:val="22"/>
          <w:szCs w:val="22"/>
        </w:rPr>
        <w:t>ní</w:t>
      </w:r>
      <w:r w:rsidR="008E0FA1">
        <w:rPr>
          <w:rFonts w:ascii="Palatino Linotype" w:hAnsi="Palatino Linotype"/>
          <w:sz w:val="22"/>
          <w:szCs w:val="22"/>
        </w:rPr>
        <w:t xml:space="preserve">, až na </w:t>
      </w:r>
      <w:r w:rsidR="00BB4F74">
        <w:rPr>
          <w:rFonts w:ascii="Palatino Linotype" w:hAnsi="Palatino Linotype"/>
          <w:sz w:val="22"/>
          <w:szCs w:val="22"/>
        </w:rPr>
        <w:t>zmiňované prohřešky</w:t>
      </w:r>
      <w:r w:rsidR="008E0FA1">
        <w:rPr>
          <w:rFonts w:ascii="Palatino Linotype" w:hAnsi="Palatino Linotype"/>
          <w:sz w:val="22"/>
          <w:szCs w:val="22"/>
        </w:rPr>
        <w:t>,</w:t>
      </w:r>
      <w:r>
        <w:rPr>
          <w:rFonts w:ascii="Palatino Linotype" w:hAnsi="Palatino Linotype"/>
          <w:sz w:val="22"/>
          <w:szCs w:val="22"/>
        </w:rPr>
        <w:t xml:space="preserve"> </w:t>
      </w:r>
      <w:r w:rsidR="007C47A3">
        <w:rPr>
          <w:rFonts w:ascii="Palatino Linotype" w:hAnsi="Palatino Linotype"/>
          <w:sz w:val="22"/>
          <w:szCs w:val="22"/>
        </w:rPr>
        <w:t>snadno</w:t>
      </w:r>
      <w:r>
        <w:rPr>
          <w:rFonts w:ascii="Palatino Linotype" w:hAnsi="Palatino Linotype"/>
          <w:sz w:val="22"/>
          <w:szCs w:val="22"/>
        </w:rPr>
        <w:t xml:space="preserve"> orientovat</w:t>
      </w:r>
      <w:r w:rsidR="008E0FA1">
        <w:rPr>
          <w:rFonts w:ascii="Palatino Linotype" w:hAnsi="Palatino Linotype"/>
          <w:sz w:val="22"/>
          <w:szCs w:val="22"/>
        </w:rPr>
        <w:t>.</w:t>
      </w:r>
      <w:r>
        <w:rPr>
          <w:rFonts w:ascii="Palatino Linotype" w:hAnsi="Palatino Linotype"/>
          <w:sz w:val="22"/>
          <w:szCs w:val="22"/>
        </w:rPr>
        <w:t xml:space="preserve"> </w:t>
      </w:r>
      <w:r w:rsidR="008E0FA1">
        <w:rPr>
          <w:rFonts w:ascii="Palatino Linotype" w:hAnsi="Palatino Linotype"/>
          <w:sz w:val="22"/>
          <w:szCs w:val="22"/>
        </w:rPr>
        <w:t>T</w:t>
      </w:r>
      <w:r>
        <w:rPr>
          <w:rFonts w:ascii="Palatino Linotype" w:hAnsi="Palatino Linotype"/>
          <w:sz w:val="22"/>
          <w:szCs w:val="22"/>
        </w:rPr>
        <w:t>aktéž její grafická úprava je na dobré úrovni.</w:t>
      </w:r>
      <w:r w:rsidR="00E24FA8">
        <w:rPr>
          <w:rFonts w:ascii="Palatino Linotype" w:hAnsi="Palatino Linotype"/>
          <w:sz w:val="22"/>
          <w:szCs w:val="22"/>
        </w:rPr>
        <w:t xml:space="preserve"> </w:t>
      </w:r>
      <w:r w:rsidR="00B12BD3">
        <w:rPr>
          <w:rFonts w:ascii="Palatino Linotype" w:hAnsi="Palatino Linotype"/>
          <w:sz w:val="22"/>
          <w:szCs w:val="22"/>
        </w:rPr>
        <w:t xml:space="preserve">Vytknout lze </w:t>
      </w:r>
      <w:r w:rsidR="000B1B38">
        <w:rPr>
          <w:rFonts w:ascii="Palatino Linotype" w:hAnsi="Palatino Linotype"/>
          <w:sz w:val="22"/>
          <w:szCs w:val="22"/>
        </w:rPr>
        <w:t>skutečnost, že mnoho použitých symbolů není uvedeno v seznamu v úvodu práce ani není nikde jinde vysvětleno. Navíc jejich provedení není často jednotné a v některých případech neodpovídá normám a zavedeným zvyklostem.</w:t>
      </w:r>
    </w:p>
    <w:p w:rsidR="00B12BD3" w:rsidRDefault="00B12BD3" w:rsidP="00F2367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560E4F" w:rsidRDefault="00560E4F" w:rsidP="00F2367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560E4F" w:rsidRDefault="00560E4F" w:rsidP="00F2367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lastRenderedPageBreak/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0B1B38" w:rsidRDefault="008E0FA1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8E0FA1">
        <w:rPr>
          <w:rFonts w:ascii="Palatino Linotype" w:hAnsi="Palatino Linotype"/>
          <w:sz w:val="22"/>
          <w:szCs w:val="22"/>
        </w:rPr>
        <w:t>Autor se místy dopouští nepřesností a terminologických chyb.</w:t>
      </w:r>
      <w:r w:rsidR="00632076">
        <w:rPr>
          <w:rFonts w:ascii="Palatino Linotype" w:hAnsi="Palatino Linotype"/>
          <w:sz w:val="22"/>
          <w:szCs w:val="22"/>
        </w:rPr>
        <w:t xml:space="preserve"> </w:t>
      </w:r>
      <w:r w:rsidR="000B1B38">
        <w:rPr>
          <w:rFonts w:ascii="Palatino Linotype" w:hAnsi="Palatino Linotype"/>
          <w:sz w:val="22"/>
          <w:szCs w:val="22"/>
        </w:rPr>
        <w:t>Některé pro práci podstatné pojmy nejsou vysvětleny vůbec nebo v nedostatečné podobě. Místy</w:t>
      </w:r>
      <w:r w:rsidR="00D678D2">
        <w:rPr>
          <w:rFonts w:ascii="Palatino Linotype" w:hAnsi="Palatino Linotype"/>
          <w:sz w:val="22"/>
          <w:szCs w:val="22"/>
        </w:rPr>
        <w:t>, zejména v praktické části diplomové práce,</w:t>
      </w:r>
      <w:r w:rsidR="000B1B38">
        <w:rPr>
          <w:rFonts w:ascii="Palatino Linotype" w:hAnsi="Palatino Linotype"/>
          <w:sz w:val="22"/>
          <w:szCs w:val="22"/>
        </w:rPr>
        <w:t xml:space="preserve"> je pro čtenáře obtížné se dobře orientovat v</w:t>
      </w:r>
      <w:r w:rsidR="00D678D2">
        <w:rPr>
          <w:rFonts w:ascii="Palatino Linotype" w:hAnsi="Palatino Linotype"/>
          <w:sz w:val="22"/>
          <w:szCs w:val="22"/>
        </w:rPr>
        <w:t> </w:t>
      </w:r>
      <w:r w:rsidR="000B1B38">
        <w:rPr>
          <w:rFonts w:ascii="Palatino Linotype" w:hAnsi="Palatino Linotype"/>
          <w:sz w:val="22"/>
          <w:szCs w:val="22"/>
        </w:rPr>
        <w:t>textu</w:t>
      </w:r>
      <w:r w:rsidR="00D678D2">
        <w:rPr>
          <w:rFonts w:ascii="Palatino Linotype" w:hAnsi="Palatino Linotype"/>
          <w:sz w:val="22"/>
          <w:szCs w:val="22"/>
        </w:rPr>
        <w:t>.</w:t>
      </w:r>
    </w:p>
    <w:p w:rsidR="00AC71DF" w:rsidRDefault="00345087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E530E6">
        <w:rPr>
          <w:rFonts w:ascii="Palatino Linotype" w:hAnsi="Palatino Linotype"/>
          <w:spacing w:val="-1"/>
          <w:sz w:val="22"/>
          <w:szCs w:val="22"/>
        </w:rPr>
        <w:t xml:space="preserve">Za nedostatek lze považovat i fakt, že autor </w:t>
      </w:r>
      <w:r w:rsidR="00406E0B" w:rsidRPr="00E530E6">
        <w:rPr>
          <w:rFonts w:ascii="Palatino Linotype" w:hAnsi="Palatino Linotype"/>
          <w:spacing w:val="-1"/>
          <w:sz w:val="22"/>
          <w:szCs w:val="22"/>
        </w:rPr>
        <w:t xml:space="preserve">cituje pouhých </w:t>
      </w:r>
      <w:r w:rsidR="00E530E6" w:rsidRPr="00E530E6">
        <w:rPr>
          <w:rFonts w:ascii="Palatino Linotype" w:hAnsi="Palatino Linotype"/>
          <w:spacing w:val="-1"/>
          <w:sz w:val="22"/>
          <w:szCs w:val="22"/>
        </w:rPr>
        <w:t>7</w:t>
      </w:r>
      <w:r w:rsidR="00406E0B" w:rsidRPr="00E530E6">
        <w:rPr>
          <w:rFonts w:ascii="Palatino Linotype" w:hAnsi="Palatino Linotype"/>
          <w:spacing w:val="-1"/>
          <w:sz w:val="22"/>
          <w:szCs w:val="22"/>
        </w:rPr>
        <w:t xml:space="preserve"> literárních pramenů, přičemž</w:t>
      </w:r>
      <w:r w:rsidR="00406E0B">
        <w:rPr>
          <w:rFonts w:ascii="Palatino Linotype" w:hAnsi="Palatino Linotype"/>
          <w:sz w:val="22"/>
          <w:szCs w:val="22"/>
        </w:rPr>
        <w:t xml:space="preserve"> se z části jedná</w:t>
      </w:r>
      <w:r w:rsidRPr="00495D55">
        <w:rPr>
          <w:rFonts w:ascii="Palatino Linotype" w:hAnsi="Palatino Linotype"/>
          <w:sz w:val="22"/>
          <w:szCs w:val="22"/>
        </w:rPr>
        <w:t xml:space="preserve"> o</w:t>
      </w:r>
      <w:r w:rsidR="00721A57">
        <w:rPr>
          <w:rFonts w:ascii="Palatino Linotype" w:hAnsi="Palatino Linotype"/>
          <w:sz w:val="22"/>
          <w:szCs w:val="22"/>
        </w:rPr>
        <w:t> </w:t>
      </w:r>
      <w:r w:rsidRPr="00495D55">
        <w:rPr>
          <w:rFonts w:ascii="Palatino Linotype" w:hAnsi="Palatino Linotype"/>
          <w:sz w:val="22"/>
          <w:szCs w:val="22"/>
        </w:rPr>
        <w:t>literaturu získanou z Internetu.</w:t>
      </w: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BB4F74" w:rsidRDefault="00BB4F74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Lze pro řízení soustavy motor – generátor doporučit navržené stavové regulátory nebo se jako lepší jeví PID regulátor?</w:t>
      </w:r>
      <w:r w:rsidR="000E0185">
        <w:rPr>
          <w:rFonts w:ascii="Palatino Linotype" w:hAnsi="Palatino Linotype"/>
          <w:sz w:val="22"/>
          <w:szCs w:val="22"/>
        </w:rPr>
        <w:t xml:space="preserve"> (Z hodnocení v závěru to není zcela zřejmé.)</w:t>
      </w:r>
    </w:p>
    <w:p w:rsidR="000E0185" w:rsidRPr="000E0185" w:rsidRDefault="000E0185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závěru je uvedeno, že by práce mohla být rozšířena o </w:t>
      </w:r>
      <w:r w:rsidR="003B5D2D">
        <w:rPr>
          <w:rFonts w:ascii="Palatino Linotype" w:hAnsi="Palatino Linotype"/>
          <w:sz w:val="22"/>
          <w:szCs w:val="22"/>
        </w:rPr>
        <w:t xml:space="preserve">návrh </w:t>
      </w:r>
      <w:r>
        <w:rPr>
          <w:rFonts w:ascii="Palatino Linotype" w:hAnsi="Palatino Linotype"/>
          <w:sz w:val="22"/>
          <w:szCs w:val="22"/>
        </w:rPr>
        <w:t>filtr</w:t>
      </w:r>
      <w:r w:rsidR="003B5D2D">
        <w:rPr>
          <w:rFonts w:ascii="Palatino Linotype" w:hAnsi="Palatino Linotype"/>
          <w:sz w:val="22"/>
          <w:szCs w:val="22"/>
        </w:rPr>
        <w:t>u</w:t>
      </w:r>
      <w:r>
        <w:rPr>
          <w:rFonts w:ascii="Palatino Linotype" w:hAnsi="Palatino Linotype"/>
          <w:sz w:val="22"/>
          <w:szCs w:val="22"/>
        </w:rPr>
        <w:t xml:space="preserve">, který by </w:t>
      </w:r>
      <w:r w:rsidR="003B5D2D">
        <w:rPr>
          <w:rFonts w:ascii="Palatino Linotype" w:hAnsi="Palatino Linotype"/>
          <w:sz w:val="22"/>
          <w:szCs w:val="22"/>
        </w:rPr>
        <w:t>snížil úroveň šumu na regulované veličině. Je toto řešení vhodné vzhledem k dynamice experimentální soustavy a povaze použitých regulátorů? Můžete uvést i jiná možná řešení problému?</w:t>
      </w:r>
    </w:p>
    <w:p w:rsidR="00A40669" w:rsidRPr="00A40669" w:rsidRDefault="00A40669" w:rsidP="00A40669">
      <w:pPr>
        <w:spacing w:after="120"/>
        <w:ind w:left="567"/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89773E" w:rsidRDefault="000E0185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Diplomant</w:t>
      </w:r>
      <w:r w:rsidRPr="00A4234C">
        <w:rPr>
          <w:rFonts w:ascii="Palatino Linotype" w:hAnsi="Palatino Linotype"/>
          <w:sz w:val="22"/>
          <w:szCs w:val="22"/>
        </w:rPr>
        <w:t xml:space="preserve"> v práci prok</w:t>
      </w:r>
      <w:r>
        <w:rPr>
          <w:rFonts w:ascii="Palatino Linotype" w:hAnsi="Palatino Linotype"/>
          <w:sz w:val="22"/>
          <w:szCs w:val="22"/>
        </w:rPr>
        <w:t>ázal</w:t>
      </w:r>
      <w:r w:rsidRPr="00A4234C">
        <w:rPr>
          <w:rFonts w:ascii="Palatino Linotype" w:hAnsi="Palatino Linotype"/>
          <w:sz w:val="22"/>
          <w:szCs w:val="22"/>
        </w:rPr>
        <w:t xml:space="preserve">, že </w:t>
      </w:r>
      <w:r>
        <w:rPr>
          <w:rFonts w:ascii="Palatino Linotype" w:hAnsi="Palatino Linotype"/>
          <w:sz w:val="22"/>
          <w:szCs w:val="22"/>
        </w:rPr>
        <w:t xml:space="preserve">zvládl </w:t>
      </w:r>
      <w:r w:rsidRPr="00A4234C">
        <w:rPr>
          <w:rFonts w:ascii="Palatino Linotype" w:hAnsi="Palatino Linotype"/>
          <w:sz w:val="22"/>
          <w:szCs w:val="22"/>
        </w:rPr>
        <w:t>teorii stavového řízení a umí ji aplikovat i na konkrétní dynamický systém.</w:t>
      </w:r>
      <w:r>
        <w:rPr>
          <w:rFonts w:ascii="Palatino Linotype" w:hAnsi="Palatino Linotype"/>
          <w:sz w:val="22"/>
          <w:szCs w:val="22"/>
        </w:rPr>
        <w:t xml:space="preserve"> </w:t>
      </w:r>
      <w:r w:rsidR="00605EC3">
        <w:rPr>
          <w:rFonts w:ascii="Palatino Linotype" w:hAnsi="Palatino Linotype"/>
          <w:sz w:val="22"/>
          <w:szCs w:val="22"/>
        </w:rPr>
        <w:t>P</w:t>
      </w:r>
      <w:r w:rsidR="00605EC3" w:rsidRPr="00605EC3">
        <w:rPr>
          <w:rFonts w:ascii="Palatino Linotype" w:hAnsi="Palatino Linotype"/>
          <w:sz w:val="22"/>
          <w:szCs w:val="22"/>
        </w:rPr>
        <w:t xml:space="preserve">řínosem </w:t>
      </w:r>
      <w:r w:rsidR="009A2E0E">
        <w:rPr>
          <w:rFonts w:ascii="Palatino Linotype" w:hAnsi="Palatino Linotype"/>
          <w:sz w:val="22"/>
          <w:szCs w:val="22"/>
        </w:rPr>
        <w:t xml:space="preserve">diplomové </w:t>
      </w:r>
      <w:r w:rsidR="00605EC3" w:rsidRPr="00605EC3">
        <w:rPr>
          <w:rFonts w:ascii="Palatino Linotype" w:hAnsi="Palatino Linotype"/>
          <w:sz w:val="22"/>
          <w:szCs w:val="22"/>
        </w:rPr>
        <w:t xml:space="preserve">práce je </w:t>
      </w:r>
      <w:r w:rsidR="00605EC3">
        <w:rPr>
          <w:rFonts w:ascii="Palatino Linotype" w:hAnsi="Palatino Linotype"/>
          <w:sz w:val="22"/>
          <w:szCs w:val="22"/>
        </w:rPr>
        <w:t>především</w:t>
      </w:r>
      <w:r w:rsidR="00CA38A0">
        <w:rPr>
          <w:rFonts w:ascii="Palatino Linotype" w:hAnsi="Palatino Linotype"/>
          <w:sz w:val="22"/>
          <w:szCs w:val="22"/>
        </w:rPr>
        <w:t xml:space="preserve"> </w:t>
      </w:r>
      <w:r w:rsidR="00772DA9">
        <w:rPr>
          <w:rFonts w:ascii="Palatino Linotype" w:hAnsi="Palatino Linotype"/>
          <w:sz w:val="22"/>
          <w:szCs w:val="22"/>
        </w:rPr>
        <w:t xml:space="preserve">implementace vybraných </w:t>
      </w:r>
      <w:r w:rsidR="0089773E">
        <w:rPr>
          <w:rFonts w:ascii="Palatino Linotype" w:hAnsi="Palatino Linotype"/>
          <w:sz w:val="22"/>
          <w:szCs w:val="22"/>
        </w:rPr>
        <w:t>stavových regulačních obvodů s estimátory</w:t>
      </w:r>
      <w:r w:rsidR="00772DA9">
        <w:rPr>
          <w:rFonts w:ascii="Palatino Linotype" w:hAnsi="Palatino Linotype"/>
          <w:sz w:val="22"/>
          <w:szCs w:val="22"/>
        </w:rPr>
        <w:t xml:space="preserve"> v prostředí </w:t>
      </w:r>
      <w:r w:rsidR="0089773E">
        <w:rPr>
          <w:rFonts w:ascii="Palatino Linotype" w:hAnsi="Palatino Linotype"/>
          <w:sz w:val="22"/>
          <w:szCs w:val="22"/>
        </w:rPr>
        <w:t xml:space="preserve">Matlab </w:t>
      </w:r>
      <w:r w:rsidR="0089773E">
        <w:rPr>
          <w:rFonts w:ascii="Palatino Linotype" w:hAnsi="Palatino Linotype"/>
          <w:sz w:val="22"/>
          <w:szCs w:val="22"/>
          <w:lang w:val="en-US"/>
        </w:rPr>
        <w:t xml:space="preserve">&amp; </w:t>
      </w:r>
      <w:r w:rsidR="0089773E">
        <w:rPr>
          <w:rFonts w:ascii="Palatino Linotype" w:hAnsi="Palatino Linotype"/>
          <w:sz w:val="22"/>
          <w:szCs w:val="22"/>
        </w:rPr>
        <w:t>Simulink</w:t>
      </w:r>
      <w:r w:rsidR="001C7514">
        <w:rPr>
          <w:rFonts w:ascii="Palatino Linotype" w:hAnsi="Palatino Linotype"/>
          <w:sz w:val="22"/>
          <w:szCs w:val="22"/>
        </w:rPr>
        <w:t xml:space="preserve"> a jejich ověření na </w:t>
      </w:r>
      <w:r>
        <w:rPr>
          <w:rFonts w:ascii="Palatino Linotype" w:hAnsi="Palatino Linotype"/>
          <w:sz w:val="22"/>
          <w:szCs w:val="22"/>
        </w:rPr>
        <w:t>laboratorním modelu s využitím prostředí LabVIEW. Výsledky práce lze využít především ve výuce nebo při návrhu řízení jiných soustav v rámci laboratoře.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195A1E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>dobře</w:t>
      </w:r>
      <w:r w:rsidR="00DE1CF5">
        <w:rPr>
          <w:rFonts w:ascii="Palatino Linotype" w:hAnsi="Palatino Linotype"/>
          <w:b/>
          <w:sz w:val="22"/>
          <w:szCs w:val="22"/>
        </w:rPr>
        <w:t>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B12BD3">
        <w:rPr>
          <w:rFonts w:ascii="Palatino Linotype" w:hAnsi="Palatino Linotype"/>
          <w:sz w:val="22"/>
          <w:szCs w:val="22"/>
        </w:rPr>
        <w:t>5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B12BD3">
        <w:rPr>
          <w:rFonts w:ascii="Palatino Linotype" w:hAnsi="Palatino Linotype"/>
          <w:sz w:val="22"/>
          <w:szCs w:val="22"/>
        </w:rPr>
        <w:t>září</w:t>
      </w:r>
      <w:r w:rsidR="0022599B">
        <w:rPr>
          <w:rFonts w:ascii="Palatino Linotype" w:hAnsi="Palatino Linotype"/>
          <w:sz w:val="22"/>
          <w:szCs w:val="22"/>
        </w:rPr>
        <w:t xml:space="preserve"> 201</w:t>
      </w:r>
      <w:r w:rsidR="00B12BD3">
        <w:rPr>
          <w:rFonts w:ascii="Palatino Linotype" w:hAnsi="Palatino Linotype"/>
          <w:sz w:val="22"/>
          <w:szCs w:val="22"/>
        </w:rPr>
        <w:t>6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10E7"/>
    <w:rsid w:val="000073D4"/>
    <w:rsid w:val="00020448"/>
    <w:rsid w:val="0002794B"/>
    <w:rsid w:val="00027D15"/>
    <w:rsid w:val="00033855"/>
    <w:rsid w:val="000414B8"/>
    <w:rsid w:val="000646F9"/>
    <w:rsid w:val="00081C8D"/>
    <w:rsid w:val="00086D53"/>
    <w:rsid w:val="00095C1C"/>
    <w:rsid w:val="000A1C23"/>
    <w:rsid w:val="000A55AC"/>
    <w:rsid w:val="000B1B38"/>
    <w:rsid w:val="000B7BFD"/>
    <w:rsid w:val="000C52E9"/>
    <w:rsid w:val="000D060C"/>
    <w:rsid w:val="000D19FC"/>
    <w:rsid w:val="000E0185"/>
    <w:rsid w:val="000F3CC4"/>
    <w:rsid w:val="001036AF"/>
    <w:rsid w:val="00104F90"/>
    <w:rsid w:val="00110EDC"/>
    <w:rsid w:val="00111B4B"/>
    <w:rsid w:val="001149A8"/>
    <w:rsid w:val="00122C91"/>
    <w:rsid w:val="00126070"/>
    <w:rsid w:val="001559C6"/>
    <w:rsid w:val="0016426E"/>
    <w:rsid w:val="00164E39"/>
    <w:rsid w:val="001651F9"/>
    <w:rsid w:val="00166828"/>
    <w:rsid w:val="00180F56"/>
    <w:rsid w:val="001817DD"/>
    <w:rsid w:val="00183EDC"/>
    <w:rsid w:val="001900F2"/>
    <w:rsid w:val="00191592"/>
    <w:rsid w:val="00195A1E"/>
    <w:rsid w:val="001A4881"/>
    <w:rsid w:val="001C0B59"/>
    <w:rsid w:val="001C484D"/>
    <w:rsid w:val="001C5437"/>
    <w:rsid w:val="001C7514"/>
    <w:rsid w:val="001D6760"/>
    <w:rsid w:val="001E49CB"/>
    <w:rsid w:val="00200679"/>
    <w:rsid w:val="002049EC"/>
    <w:rsid w:val="00210E29"/>
    <w:rsid w:val="0022232C"/>
    <w:rsid w:val="0022599B"/>
    <w:rsid w:val="002431D4"/>
    <w:rsid w:val="002509F6"/>
    <w:rsid w:val="00252066"/>
    <w:rsid w:val="00257015"/>
    <w:rsid w:val="00264B79"/>
    <w:rsid w:val="0027544C"/>
    <w:rsid w:val="00277298"/>
    <w:rsid w:val="002920E6"/>
    <w:rsid w:val="00295B09"/>
    <w:rsid w:val="00295C16"/>
    <w:rsid w:val="002A064C"/>
    <w:rsid w:val="002A13F1"/>
    <w:rsid w:val="002A3FF3"/>
    <w:rsid w:val="002B190B"/>
    <w:rsid w:val="002B22E0"/>
    <w:rsid w:val="002B426A"/>
    <w:rsid w:val="002C114A"/>
    <w:rsid w:val="002C2005"/>
    <w:rsid w:val="002E5B82"/>
    <w:rsid w:val="002F3EEA"/>
    <w:rsid w:val="003162A4"/>
    <w:rsid w:val="00325627"/>
    <w:rsid w:val="0033186D"/>
    <w:rsid w:val="00337BE0"/>
    <w:rsid w:val="00345087"/>
    <w:rsid w:val="00352B63"/>
    <w:rsid w:val="0036026C"/>
    <w:rsid w:val="0036360A"/>
    <w:rsid w:val="003675A4"/>
    <w:rsid w:val="00367E0B"/>
    <w:rsid w:val="0037282F"/>
    <w:rsid w:val="0038677D"/>
    <w:rsid w:val="003A239D"/>
    <w:rsid w:val="003A2BA9"/>
    <w:rsid w:val="003B5D2D"/>
    <w:rsid w:val="003B656E"/>
    <w:rsid w:val="003D0CB1"/>
    <w:rsid w:val="003D431B"/>
    <w:rsid w:val="003F30E9"/>
    <w:rsid w:val="003F53CE"/>
    <w:rsid w:val="00404F0F"/>
    <w:rsid w:val="004051A3"/>
    <w:rsid w:val="00406456"/>
    <w:rsid w:val="00406E0B"/>
    <w:rsid w:val="00407DA0"/>
    <w:rsid w:val="00414B8A"/>
    <w:rsid w:val="00425645"/>
    <w:rsid w:val="00427740"/>
    <w:rsid w:val="00432131"/>
    <w:rsid w:val="00441A8B"/>
    <w:rsid w:val="00470A6B"/>
    <w:rsid w:val="00477065"/>
    <w:rsid w:val="0048463D"/>
    <w:rsid w:val="004874FD"/>
    <w:rsid w:val="00496C33"/>
    <w:rsid w:val="004972AF"/>
    <w:rsid w:val="004B5261"/>
    <w:rsid w:val="004C6406"/>
    <w:rsid w:val="004D0657"/>
    <w:rsid w:val="004D082C"/>
    <w:rsid w:val="004D2769"/>
    <w:rsid w:val="004D3F8C"/>
    <w:rsid w:val="004D694B"/>
    <w:rsid w:val="004E260C"/>
    <w:rsid w:val="004E6103"/>
    <w:rsid w:val="004F2710"/>
    <w:rsid w:val="004F68FB"/>
    <w:rsid w:val="0050131A"/>
    <w:rsid w:val="005049EC"/>
    <w:rsid w:val="00510D0B"/>
    <w:rsid w:val="0052379D"/>
    <w:rsid w:val="005258C5"/>
    <w:rsid w:val="005268B9"/>
    <w:rsid w:val="0053341D"/>
    <w:rsid w:val="00541BAB"/>
    <w:rsid w:val="005420A7"/>
    <w:rsid w:val="00551988"/>
    <w:rsid w:val="00556D74"/>
    <w:rsid w:val="00560E4F"/>
    <w:rsid w:val="00596F81"/>
    <w:rsid w:val="00597A79"/>
    <w:rsid w:val="005A0214"/>
    <w:rsid w:val="005A29D7"/>
    <w:rsid w:val="005B7DCD"/>
    <w:rsid w:val="005C29DB"/>
    <w:rsid w:val="005C72C8"/>
    <w:rsid w:val="005D6D7F"/>
    <w:rsid w:val="005E2050"/>
    <w:rsid w:val="005E5CED"/>
    <w:rsid w:val="005F6C64"/>
    <w:rsid w:val="00605EC3"/>
    <w:rsid w:val="00624357"/>
    <w:rsid w:val="00632076"/>
    <w:rsid w:val="0064799D"/>
    <w:rsid w:val="00657980"/>
    <w:rsid w:val="00666347"/>
    <w:rsid w:val="00671A7E"/>
    <w:rsid w:val="0069084E"/>
    <w:rsid w:val="006A19A1"/>
    <w:rsid w:val="006B77D0"/>
    <w:rsid w:val="006C4A6B"/>
    <w:rsid w:val="006D7552"/>
    <w:rsid w:val="006E13A6"/>
    <w:rsid w:val="006E4838"/>
    <w:rsid w:val="006E71A3"/>
    <w:rsid w:val="0070089B"/>
    <w:rsid w:val="00706E37"/>
    <w:rsid w:val="007122BE"/>
    <w:rsid w:val="00721A57"/>
    <w:rsid w:val="0072247A"/>
    <w:rsid w:val="007229A6"/>
    <w:rsid w:val="007262FA"/>
    <w:rsid w:val="00742374"/>
    <w:rsid w:val="00742D1C"/>
    <w:rsid w:val="007438CB"/>
    <w:rsid w:val="0074744C"/>
    <w:rsid w:val="00753CA6"/>
    <w:rsid w:val="00755572"/>
    <w:rsid w:val="00761DDD"/>
    <w:rsid w:val="00770627"/>
    <w:rsid w:val="00771F71"/>
    <w:rsid w:val="00772DA9"/>
    <w:rsid w:val="00791187"/>
    <w:rsid w:val="007A50F2"/>
    <w:rsid w:val="007C138C"/>
    <w:rsid w:val="007C1911"/>
    <w:rsid w:val="007C35B3"/>
    <w:rsid w:val="007C47A3"/>
    <w:rsid w:val="007E72E4"/>
    <w:rsid w:val="007F1290"/>
    <w:rsid w:val="007F581F"/>
    <w:rsid w:val="00823A96"/>
    <w:rsid w:val="00860284"/>
    <w:rsid w:val="00893F8A"/>
    <w:rsid w:val="00894CC4"/>
    <w:rsid w:val="00894E1E"/>
    <w:rsid w:val="0089682B"/>
    <w:rsid w:val="0089773E"/>
    <w:rsid w:val="008B3192"/>
    <w:rsid w:val="008D3446"/>
    <w:rsid w:val="008D7E65"/>
    <w:rsid w:val="008E0FA1"/>
    <w:rsid w:val="008F291F"/>
    <w:rsid w:val="008F2925"/>
    <w:rsid w:val="008F385A"/>
    <w:rsid w:val="008F6420"/>
    <w:rsid w:val="0093061B"/>
    <w:rsid w:val="00932CCA"/>
    <w:rsid w:val="00953682"/>
    <w:rsid w:val="009908D0"/>
    <w:rsid w:val="009A2E0E"/>
    <w:rsid w:val="009C610D"/>
    <w:rsid w:val="009D4D91"/>
    <w:rsid w:val="009E1443"/>
    <w:rsid w:val="009E5970"/>
    <w:rsid w:val="009E632D"/>
    <w:rsid w:val="009F7D56"/>
    <w:rsid w:val="00A03EED"/>
    <w:rsid w:val="00A04AC2"/>
    <w:rsid w:val="00A16346"/>
    <w:rsid w:val="00A17665"/>
    <w:rsid w:val="00A2797F"/>
    <w:rsid w:val="00A3168A"/>
    <w:rsid w:val="00A32448"/>
    <w:rsid w:val="00A40669"/>
    <w:rsid w:val="00A424D9"/>
    <w:rsid w:val="00A6220B"/>
    <w:rsid w:val="00A66F20"/>
    <w:rsid w:val="00A71BF6"/>
    <w:rsid w:val="00A8788D"/>
    <w:rsid w:val="00A96C2E"/>
    <w:rsid w:val="00A979BB"/>
    <w:rsid w:val="00AA1477"/>
    <w:rsid w:val="00AA704D"/>
    <w:rsid w:val="00AC214F"/>
    <w:rsid w:val="00AC49DE"/>
    <w:rsid w:val="00AC71DF"/>
    <w:rsid w:val="00AD0E1D"/>
    <w:rsid w:val="00AD1E4A"/>
    <w:rsid w:val="00AD40FF"/>
    <w:rsid w:val="00AE60F3"/>
    <w:rsid w:val="00AF70E9"/>
    <w:rsid w:val="00B0435C"/>
    <w:rsid w:val="00B0587F"/>
    <w:rsid w:val="00B12BD3"/>
    <w:rsid w:val="00B22575"/>
    <w:rsid w:val="00B4439C"/>
    <w:rsid w:val="00B45498"/>
    <w:rsid w:val="00B55C43"/>
    <w:rsid w:val="00B619CF"/>
    <w:rsid w:val="00B61F13"/>
    <w:rsid w:val="00B646DD"/>
    <w:rsid w:val="00B67B7C"/>
    <w:rsid w:val="00B75314"/>
    <w:rsid w:val="00B75925"/>
    <w:rsid w:val="00B86A43"/>
    <w:rsid w:val="00B97209"/>
    <w:rsid w:val="00BA088E"/>
    <w:rsid w:val="00BA3438"/>
    <w:rsid w:val="00BA3A72"/>
    <w:rsid w:val="00BA3EC5"/>
    <w:rsid w:val="00BB2CA2"/>
    <w:rsid w:val="00BB4F74"/>
    <w:rsid w:val="00BC0CC0"/>
    <w:rsid w:val="00BE1F18"/>
    <w:rsid w:val="00BE54D2"/>
    <w:rsid w:val="00C06563"/>
    <w:rsid w:val="00C07BB2"/>
    <w:rsid w:val="00C1799A"/>
    <w:rsid w:val="00C25840"/>
    <w:rsid w:val="00C258BA"/>
    <w:rsid w:val="00C27E6B"/>
    <w:rsid w:val="00C30257"/>
    <w:rsid w:val="00C323E8"/>
    <w:rsid w:val="00C378F8"/>
    <w:rsid w:val="00C50CAD"/>
    <w:rsid w:val="00C54FF5"/>
    <w:rsid w:val="00C559DC"/>
    <w:rsid w:val="00C66F98"/>
    <w:rsid w:val="00C74788"/>
    <w:rsid w:val="00C8586C"/>
    <w:rsid w:val="00C91E71"/>
    <w:rsid w:val="00CA38A0"/>
    <w:rsid w:val="00CB0AE8"/>
    <w:rsid w:val="00CB2E29"/>
    <w:rsid w:val="00CB692A"/>
    <w:rsid w:val="00CC3582"/>
    <w:rsid w:val="00CD5500"/>
    <w:rsid w:val="00CE1D3A"/>
    <w:rsid w:val="00CF4A44"/>
    <w:rsid w:val="00D16295"/>
    <w:rsid w:val="00D329FA"/>
    <w:rsid w:val="00D33CF2"/>
    <w:rsid w:val="00D34E2E"/>
    <w:rsid w:val="00D3563E"/>
    <w:rsid w:val="00D47677"/>
    <w:rsid w:val="00D61890"/>
    <w:rsid w:val="00D636C0"/>
    <w:rsid w:val="00D641C6"/>
    <w:rsid w:val="00D678D2"/>
    <w:rsid w:val="00D82245"/>
    <w:rsid w:val="00D91A21"/>
    <w:rsid w:val="00DC02EC"/>
    <w:rsid w:val="00DC09DA"/>
    <w:rsid w:val="00DC4C3D"/>
    <w:rsid w:val="00DD1729"/>
    <w:rsid w:val="00DD6450"/>
    <w:rsid w:val="00DE1CF5"/>
    <w:rsid w:val="00DF403D"/>
    <w:rsid w:val="00DF4ED4"/>
    <w:rsid w:val="00E13492"/>
    <w:rsid w:val="00E24FA8"/>
    <w:rsid w:val="00E279BD"/>
    <w:rsid w:val="00E347DB"/>
    <w:rsid w:val="00E51D80"/>
    <w:rsid w:val="00E530E6"/>
    <w:rsid w:val="00E60666"/>
    <w:rsid w:val="00E71BD4"/>
    <w:rsid w:val="00E731BA"/>
    <w:rsid w:val="00E87D74"/>
    <w:rsid w:val="00EA455D"/>
    <w:rsid w:val="00EA577C"/>
    <w:rsid w:val="00EB5AAA"/>
    <w:rsid w:val="00EB757A"/>
    <w:rsid w:val="00EC1D58"/>
    <w:rsid w:val="00ED1BCF"/>
    <w:rsid w:val="00EE2F7E"/>
    <w:rsid w:val="00EE5A75"/>
    <w:rsid w:val="00EF4D81"/>
    <w:rsid w:val="00F01C57"/>
    <w:rsid w:val="00F036FD"/>
    <w:rsid w:val="00F055F4"/>
    <w:rsid w:val="00F2322C"/>
    <w:rsid w:val="00F23675"/>
    <w:rsid w:val="00F24FB3"/>
    <w:rsid w:val="00F3128A"/>
    <w:rsid w:val="00F313E6"/>
    <w:rsid w:val="00F320FC"/>
    <w:rsid w:val="00F64787"/>
    <w:rsid w:val="00F678DB"/>
    <w:rsid w:val="00F91A3E"/>
    <w:rsid w:val="00FA2DD5"/>
    <w:rsid w:val="00FA538C"/>
    <w:rsid w:val="00FB09CB"/>
    <w:rsid w:val="00FB0FD5"/>
    <w:rsid w:val="00FB4765"/>
    <w:rsid w:val="00FB589E"/>
    <w:rsid w:val="00FC1719"/>
    <w:rsid w:val="00FC4D79"/>
    <w:rsid w:val="00FE6020"/>
    <w:rsid w:val="00FF1895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593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4085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Malkova Jitka</cp:lastModifiedBy>
  <cp:revision>2</cp:revision>
  <cp:lastPrinted>2010-06-15T07:10:00Z</cp:lastPrinted>
  <dcterms:created xsi:type="dcterms:W3CDTF">2016-09-09T10:11:00Z</dcterms:created>
  <dcterms:modified xsi:type="dcterms:W3CDTF">2016-09-09T10:11:00Z</dcterms:modified>
</cp:coreProperties>
</file>