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word/fontTable.xml" ContentType="application/vnd.openxmlformats-officedocument.wordprocessingml.fontTable+xml"/>
  <Override PartName="/word/_rels/document.xml.rels" ContentType="application/vnd.openxmlformats-package.relationships+xml"/>
  <Override PartName="/word/media/image19.jpeg" ContentType="image/jpeg"/>
  <Override PartName="/word/media/image8.jpeg" ContentType="image/jpeg"/>
  <Override PartName="/word/media/image20.jpeg" ContentType="image/jpeg"/>
  <Override PartName="/word/media/image11.png" ContentType="image/png"/>
  <Override PartName="/word/media/image10.jpeg" ContentType="image/jpeg"/>
  <Override PartName="/word/media/image22.jpeg" ContentType="image/jpeg"/>
  <Override PartName="/word/media/image31.png" ContentType="image/png"/>
  <Override PartName="/word/media/image15.png" ContentType="image/png"/>
  <Override PartName="/word/media/image1.jpeg" ContentType="image/jpeg"/>
  <Override PartName="/word/media/image24.jpeg" ContentType="image/jpeg"/>
  <Override PartName="/word/media/image14.jpeg" ContentType="image/jpeg"/>
  <Override PartName="/word/media/image3.jpeg" ContentType="image/jpeg"/>
  <Override PartName="/word/media/image26.jpeg" ContentType="image/jpeg"/>
  <Override PartName="/word/media/image16.jpeg" ContentType="image/jpeg"/>
  <Override PartName="/word/media/image5.jpeg" ContentType="image/jpeg"/>
  <Override PartName="/word/media/image28.jpeg" ContentType="image/jpeg"/>
  <Override PartName="/word/media/image18.jpeg" ContentType="image/jpeg"/>
  <Override PartName="/word/media/image7.jpeg" ContentType="image/jpeg"/>
  <Override PartName="/word/media/image9.jpeg" ContentType="image/jpeg"/>
  <Override PartName="/word/media/image12.png" ContentType="image/png"/>
  <Override PartName="/word/media/image21.jpeg" ContentType="image/jpeg"/>
  <Override PartName="/word/media/image32.png" ContentType="image/png"/>
  <Override PartName="/word/media/image23.jpeg" ContentType="image/jpeg"/>
  <Override PartName="/word/media/image13.jpeg" ContentType="image/jpeg"/>
  <Override PartName="/word/media/image2.jpeg" ContentType="image/jpeg"/>
  <Override PartName="/word/media/image30.jpeg" ContentType="image/jpeg"/>
  <Override PartName="/word/media/image25.jpeg" ContentType="image/jpeg"/>
  <Override PartName="/word/media/image4.jpeg" ContentType="image/jpeg"/>
  <Override PartName="/word/media/image27.jpeg" ContentType="image/jpeg"/>
  <Override PartName="/word/media/image17.jpeg" ContentType="image/jpeg"/>
  <Override PartName="/word/media/image6.jpeg" ContentType="image/jpeg"/>
  <Override PartName="/word/media/image29.jpeg" ContentType="image/jpeg"/>
  <Override PartName="/word/numbering.xml" ContentType="application/vnd.openxmlformats-officedocument.wordprocessingml.numbering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>
  <w:body>
    <w:p>
      <w:pPr>
        <w:pStyle w:val="style1"/>
        <w:spacing w:after="0" w:before="480"/>
        <w:jc w:val="center"/>
      </w:pPr>
      <w:r>
        <w:rPr>
          <w:rFonts w:cs="Calibri"/>
          <w:sz w:val="52"/>
          <w:szCs w:val="52"/>
        </w:rPr>
      </w:r>
    </w:p>
    <w:p>
      <w:pPr>
        <w:pStyle w:val="style0"/>
        <w:jc w:val="center"/>
      </w:pPr>
      <w:r>
        <w:rPr>
          <w:rFonts w:ascii="Cambria" w:hAnsi="Cambria"/>
          <w:b/>
          <w:color w:val="548DD4"/>
          <w:sz w:val="56"/>
          <w:szCs w:val="56"/>
        </w:rPr>
        <w:t>Nápověda k redakčnímu systému Weseus I</w:t>
      </w:r>
      <w:bookmarkStart w:id="0" w:name="__DdeLink__1506_1241243993"/>
      <w:r>
        <w:rPr>
          <w:rFonts w:ascii="Cambria" w:hAnsi="Cambria"/>
          <w:b/>
          <w:color w:val="548DD4"/>
          <w:sz w:val="56"/>
          <w:szCs w:val="56"/>
        </w:rPr>
        <w:t>I</w:t>
      </w:r>
      <w:bookmarkEnd w:id="0"/>
      <w:r>
        <w:rPr>
          <w:rFonts w:ascii="Cambria" w:hAnsi="Cambria"/>
          <w:b/>
          <w:color w:val="548DD4"/>
          <w:sz w:val="56"/>
          <w:szCs w:val="56"/>
        </w:rPr>
        <w:t>I</w:t>
      </w:r>
    </w:p>
    <w:p>
      <w:pPr>
        <w:pStyle w:val="style0"/>
        <w:jc w:val="center"/>
      </w:pPr>
      <w:r>
        <w:rPr>
          <w:rFonts w:ascii="Cambria" w:hAnsi="Cambria"/>
          <w:color w:val="548DD4"/>
          <w:sz w:val="56"/>
          <w:szCs w:val="56"/>
        </w:rPr>
      </w:r>
    </w:p>
    <w:p>
      <w:pPr>
        <w:pStyle w:val="style0"/>
        <w:jc w:val="center"/>
      </w:pPr>
      <w:r>
        <w:rPr>
          <w:rFonts w:ascii="Cambria" w:hAnsi="Cambria"/>
          <w:color w:val="548DD4"/>
          <w:sz w:val="56"/>
          <w:szCs w:val="56"/>
        </w:rPr>
      </w:r>
    </w:p>
    <w:p>
      <w:pPr>
        <w:pStyle w:val="style0"/>
        <w:jc w:val="center"/>
      </w:pPr>
      <w:r>
        <w:rPr>
          <w:rFonts w:ascii="Cambria" w:hAnsi="Cambria"/>
          <w:color w:val="548DD4"/>
          <w:sz w:val="56"/>
          <w:szCs w:val="56"/>
        </w:rPr>
      </w:r>
    </w:p>
    <w:p>
      <w:pPr>
        <w:pStyle w:val="style0"/>
        <w:jc w:val="center"/>
      </w:pPr>
      <w:r>
        <w:rPr>
          <w:rFonts w:ascii="Cambria" w:hAnsi="Cambria"/>
          <w:color w:val="548DD4"/>
          <w:sz w:val="56"/>
          <w:szCs w:val="56"/>
        </w:rPr>
        <w:t>Webový servis Company s.r.o.</w:t>
      </w:r>
    </w:p>
    <w:p>
      <w:pPr>
        <w:pStyle w:val="style0"/>
        <w:jc w:val="center"/>
      </w:pPr>
      <w:r>
        <w:rPr>
          <w:rFonts w:ascii="Cambria" w:hAnsi="Cambria"/>
          <w:color w:val="548DD4"/>
          <w:sz w:val="56"/>
          <w:szCs w:val="56"/>
        </w:rPr>
      </w:r>
    </w:p>
    <w:p>
      <w:pPr>
        <w:pStyle w:val="style0"/>
        <w:jc w:val="center"/>
      </w:pPr>
      <w:r>
        <w:rPr>
          <w:rFonts w:ascii="Cambria" w:hAnsi="Cambria"/>
          <w:color w:val="548DD4"/>
          <w:sz w:val="56"/>
          <w:szCs w:val="56"/>
        </w:rPr>
      </w:r>
    </w:p>
    <w:p>
      <w:pPr>
        <w:pStyle w:val="style0"/>
        <w:jc w:val="center"/>
      </w:pPr>
      <w:r>
        <w:rPr>
          <w:rFonts w:ascii="Cambria" w:hAnsi="Cambria"/>
          <w:color w:val="548DD4"/>
          <w:sz w:val="48"/>
          <w:szCs w:val="48"/>
        </w:rPr>
        <w:t>Únor 2013</w:t>
      </w:r>
    </w:p>
    <w:p>
      <w:pPr>
        <w:pStyle w:val="style35"/>
      </w:pPr>
      <w:r>
        <w:rPr/>
        <w:t>Obsah</w:t>
      </w:r>
    </w:p>
    <w:p>
      <w:pPr>
        <w:sectPr>
          <w:type w:val="nextPage"/>
          <w:pgSz w:h="11906" w:orient="landscape" w:w="16838"/>
          <w:pgMar w:bottom="1417" w:footer="0" w:gutter="0" w:header="0" w:left="1417" w:right="1417" w:top="1417"/>
          <w:pgNumType w:fmt="decimal"/>
          <w:formProt w:val="false"/>
          <w:textDirection w:val="lrTb"/>
          <w:docGrid w:charSpace="4096" w:linePitch="360" w:type="default"/>
        </w:sectPr>
      </w:pPr>
    </w:p>
    <w:p>
      <w:pPr>
        <w:pStyle w:val="style36"/>
        <w:tabs>
          <w:tab w:leader="dot" w:pos="14004" w:val="right"/>
        </w:tabs>
      </w:pPr>
      <w:r>
        <w:fldChar w:fldCharType="begin"/>
      </w:r>
      <w:r>
        <w:instrText> TOC </w:instrText>
      </w:r>
      <w:r>
        <w:fldChar w:fldCharType="separate"/>
      </w:r>
      <w:hyperlink w:anchor="__RefHeading__1441_1241243993">
        <w:r>
          <w:rPr>
            <w:rStyle w:val="style27"/>
          </w:rPr>
          <w:t>1. Přehled tlačítek a panelů</w:t>
          <w:tab/>
          <w:t>2</w:t>
        </w:r>
      </w:hyperlink>
    </w:p>
    <w:p>
      <w:pPr>
        <w:pStyle w:val="style37"/>
        <w:tabs>
          <w:tab w:leader="dot" w:pos="14224" w:val="right"/>
        </w:tabs>
      </w:pPr>
      <w:hyperlink w:anchor="__RefHeading__1443_1241243993">
        <w:r>
          <w:rPr>
            <w:rStyle w:val="style27"/>
          </w:rPr>
          <w:t>1.Panel Produkty</w:t>
          <w:tab/>
          <w:t>2</w:t>
        </w:r>
      </w:hyperlink>
    </w:p>
    <w:p>
      <w:pPr>
        <w:pStyle w:val="style37"/>
        <w:tabs>
          <w:tab w:leader="dot" w:pos="14224" w:val="right"/>
        </w:tabs>
      </w:pPr>
      <w:hyperlink w:anchor="__RefHeading__1445_1241243993">
        <w:r>
          <w:rPr>
            <w:rStyle w:val="style27"/>
          </w:rPr>
          <w:t>2.Panel Objednávky</w:t>
          <w:tab/>
          <w:t>2</w:t>
        </w:r>
      </w:hyperlink>
    </w:p>
    <w:p>
      <w:pPr>
        <w:pStyle w:val="style37"/>
        <w:tabs>
          <w:tab w:leader="dot" w:pos="14224" w:val="right"/>
        </w:tabs>
      </w:pPr>
      <w:hyperlink w:anchor="__RefHeading__1447_1241243993">
        <w:r>
          <w:rPr>
            <w:rStyle w:val="style27"/>
          </w:rPr>
          <w:t>3.Panel Zákazníci</w:t>
          <w:tab/>
          <w:t>2</w:t>
        </w:r>
      </w:hyperlink>
    </w:p>
    <w:p>
      <w:pPr>
        <w:pStyle w:val="style37"/>
        <w:tabs>
          <w:tab w:leader="dot" w:pos="14224" w:val="right"/>
        </w:tabs>
      </w:pPr>
      <w:hyperlink w:anchor="__RefHeading__1449_1241243993">
        <w:r>
          <w:rPr>
            <w:rStyle w:val="style27"/>
          </w:rPr>
          <w:t>4.Panel Obchod</w:t>
          <w:tab/>
          <w:t>2</w:t>
        </w:r>
      </w:hyperlink>
    </w:p>
    <w:p>
      <w:pPr>
        <w:pStyle w:val="style37"/>
        <w:tabs>
          <w:tab w:leader="dot" w:pos="14224" w:val="right"/>
        </w:tabs>
      </w:pPr>
      <w:hyperlink w:anchor="__RefHeading__1451_1241243993">
        <w:r>
          <w:rPr>
            <w:rStyle w:val="style27"/>
          </w:rPr>
          <w:t>5.Panel Aktuality</w:t>
          <w:tab/>
          <w:t>2</w:t>
        </w:r>
      </w:hyperlink>
    </w:p>
    <w:p>
      <w:pPr>
        <w:pStyle w:val="style37"/>
        <w:tabs>
          <w:tab w:leader="dot" w:pos="14224" w:val="right"/>
        </w:tabs>
      </w:pPr>
      <w:hyperlink w:anchor="__RefHeading__1453_1241243993">
        <w:r>
          <w:rPr>
            <w:rStyle w:val="style27"/>
          </w:rPr>
          <w:t>6.Panel Texty</w:t>
          <w:tab/>
          <w:t>2</w:t>
        </w:r>
      </w:hyperlink>
    </w:p>
    <w:p>
      <w:pPr>
        <w:pStyle w:val="style37"/>
        <w:tabs>
          <w:tab w:leader="dot" w:pos="14224" w:val="right"/>
        </w:tabs>
      </w:pPr>
      <w:hyperlink w:anchor="__RefHeading__1455_1241243993">
        <w:r>
          <w:rPr>
            <w:rStyle w:val="style27"/>
          </w:rPr>
          <w:t>7.Panel Formuláře a přílohy</w:t>
          <w:tab/>
          <w:t>2</w:t>
        </w:r>
      </w:hyperlink>
    </w:p>
    <w:p>
      <w:pPr>
        <w:pStyle w:val="style37"/>
        <w:tabs>
          <w:tab w:leader="dot" w:pos="14224" w:val="right"/>
        </w:tabs>
      </w:pPr>
      <w:hyperlink w:anchor="__RefHeading__1457_1241243993">
        <w:r>
          <w:rPr>
            <w:rStyle w:val="style27"/>
          </w:rPr>
          <w:t>8.Panel Statistiky</w:t>
          <w:tab/>
          <w:t>3</w:t>
        </w:r>
      </w:hyperlink>
    </w:p>
    <w:p>
      <w:pPr>
        <w:pStyle w:val="style37"/>
        <w:tabs>
          <w:tab w:leader="dot" w:pos="14224" w:val="right"/>
        </w:tabs>
      </w:pPr>
      <w:hyperlink w:anchor="__RefHeading__1459_1241243993">
        <w:r>
          <w:rPr>
            <w:rStyle w:val="style27"/>
          </w:rPr>
          <w:t>9.Panel Newslettery</w:t>
          <w:tab/>
          <w:t>3</w:t>
        </w:r>
      </w:hyperlink>
    </w:p>
    <w:p>
      <w:pPr>
        <w:pStyle w:val="style37"/>
        <w:tabs>
          <w:tab w:leader="dot" w:pos="14224" w:val="right"/>
        </w:tabs>
      </w:pPr>
      <w:hyperlink w:anchor="__RefHeading__1461_1241243993">
        <w:r>
          <w:rPr>
            <w:rStyle w:val="style27"/>
          </w:rPr>
          <w:t>10.Panel Nastavení</w:t>
          <w:tab/>
          <w:t>3</w:t>
        </w:r>
      </w:hyperlink>
    </w:p>
    <w:p>
      <w:pPr>
        <w:pStyle w:val="style36"/>
        <w:tabs>
          <w:tab w:leader="dot" w:pos="14004" w:val="right"/>
        </w:tabs>
      </w:pPr>
      <w:hyperlink w:anchor="__RefHeading__1463_1241243993">
        <w:r>
          <w:rPr>
            <w:rStyle w:val="style27"/>
          </w:rPr>
          <w:t>2.Nastavení obchodu</w:t>
          <w:tab/>
          <w:t>3</w:t>
        </w:r>
      </w:hyperlink>
    </w:p>
    <w:p>
      <w:pPr>
        <w:pStyle w:val="style37"/>
        <w:tabs>
          <w:tab w:leader="dot" w:pos="14224" w:val="right"/>
        </w:tabs>
      </w:pPr>
      <w:hyperlink w:anchor="__RefHeading__1465_1241243993">
        <w:r>
          <w:rPr>
            <w:rStyle w:val="style27"/>
          </w:rPr>
          <w:t>11.Nastavení základních údajů</w:t>
          <w:br/>
          <w:tab/>
          <w:t>3</w:t>
        </w:r>
      </w:hyperlink>
    </w:p>
    <w:p>
      <w:pPr>
        <w:pStyle w:val="style37"/>
        <w:tabs>
          <w:tab w:leader="dot" w:pos="14224" w:val="right"/>
        </w:tabs>
      </w:pPr>
      <w:hyperlink w:anchor="__RefHeading__1467_1241243993">
        <w:r>
          <w:rPr>
            <w:rStyle w:val="style27"/>
          </w:rPr>
          <w:t xml:space="preserve">1.1.Nastavení způsobů dopravy </w:t>
          <w:tab/>
          <w:t>3</w:t>
        </w:r>
      </w:hyperlink>
    </w:p>
    <w:p>
      <w:pPr>
        <w:pStyle w:val="style37"/>
        <w:tabs>
          <w:tab w:leader="dot" w:pos="14224" w:val="right"/>
        </w:tabs>
      </w:pPr>
      <w:hyperlink w:anchor="__RefHeading__1469_1241243993">
        <w:r>
          <w:rPr>
            <w:rStyle w:val="style27"/>
          </w:rPr>
          <w:t>1.2.Nastavení způsobů platby</w:t>
          <w:br/>
          <w:tab/>
          <w:t>4</w:t>
        </w:r>
      </w:hyperlink>
    </w:p>
    <w:p>
      <w:pPr>
        <w:pStyle w:val="style37"/>
        <w:tabs>
          <w:tab w:leader="dot" w:pos="14224" w:val="right"/>
        </w:tabs>
      </w:pPr>
      <w:hyperlink w:anchor="__RefHeading__1471_1241243993">
        <w:r>
          <w:rPr>
            <w:rStyle w:val="style27"/>
          </w:rPr>
          <w:t>1.3. Nastavení Heuréky a crackingu</w:t>
          <w:br/>
          <w:tab/>
          <w:t>4</w:t>
        </w:r>
      </w:hyperlink>
    </w:p>
    <w:p>
      <w:pPr>
        <w:pStyle w:val="style36"/>
        <w:tabs>
          <w:tab w:leader="dot" w:pos="14004" w:val="right"/>
        </w:tabs>
      </w:pPr>
      <w:hyperlink w:anchor="__RefHeading__1473_1241243993">
        <w:r>
          <w:rPr>
            <w:rStyle w:val="style27"/>
          </w:rPr>
          <w:t>2.Správa kategorií produktů</w:t>
          <w:br/>
          <w:tab/>
          <w:t>4</w:t>
        </w:r>
      </w:hyperlink>
    </w:p>
    <w:p>
      <w:pPr>
        <w:pStyle w:val="style37"/>
        <w:tabs>
          <w:tab w:leader="dot" w:pos="14224" w:val="right"/>
        </w:tabs>
      </w:pPr>
      <w:hyperlink w:anchor="__RefHeading__1475_1241243993">
        <w:r>
          <w:rPr>
            <w:rStyle w:val="style27"/>
          </w:rPr>
          <w:t>1.1.Vkládání nových kategorií</w:t>
          <w:tab/>
          <w:t>5</w:t>
        </w:r>
      </w:hyperlink>
    </w:p>
    <w:p>
      <w:pPr>
        <w:pStyle w:val="style36"/>
        <w:tabs>
          <w:tab w:leader="dot" w:pos="14004" w:val="right"/>
        </w:tabs>
      </w:pPr>
      <w:hyperlink w:anchor="__RefHeading__1477_1241243993">
        <w:r>
          <w:rPr>
            <w:rStyle w:val="style27"/>
          </w:rPr>
          <w:t xml:space="preserve">3.Objednávky </w:t>
          <w:tab/>
          <w:t>5</w:t>
        </w:r>
      </w:hyperlink>
    </w:p>
    <w:p>
      <w:pPr>
        <w:pStyle w:val="style37"/>
        <w:tabs>
          <w:tab w:leader="dot" w:pos="14224" w:val="right"/>
        </w:tabs>
      </w:pPr>
      <w:hyperlink w:anchor="__RefHeading__1479_1241243993">
        <w:r>
          <w:rPr>
            <w:rStyle w:val="style27"/>
          </w:rPr>
          <w:t>1.1.Seznam a editace objednávek</w:t>
          <w:tab/>
          <w:t>5</w:t>
        </w:r>
      </w:hyperlink>
    </w:p>
    <w:p>
      <w:pPr>
        <w:pStyle w:val="style37"/>
        <w:tabs>
          <w:tab w:leader="dot" w:pos="14224" w:val="right"/>
        </w:tabs>
      </w:pPr>
      <w:hyperlink w:anchor="__RefHeading__1481_1241243993">
        <w:r>
          <w:rPr>
            <w:rStyle w:val="style27"/>
          </w:rPr>
          <w:t xml:space="preserve">12.Nastavení možných stavů objednávek </w:t>
          <w:tab/>
          <w:t>5</w:t>
        </w:r>
      </w:hyperlink>
    </w:p>
    <w:p>
      <w:pPr>
        <w:pStyle w:val="style37"/>
        <w:tabs>
          <w:tab w:leader="dot" w:pos="14224" w:val="right"/>
        </w:tabs>
      </w:pPr>
      <w:hyperlink w:anchor="__RefHeading__1483_1241243993">
        <w:r>
          <w:rPr>
            <w:rStyle w:val="style27"/>
          </w:rPr>
          <w:t>13.Editace produktů</w:t>
          <w:br/>
          <w:tab/>
          <w:t>7</w:t>
        </w:r>
      </w:hyperlink>
    </w:p>
    <w:p>
      <w:pPr>
        <w:pStyle w:val="style38"/>
        <w:tabs>
          <w:tab w:leader="dot" w:pos="14444" w:val="right"/>
        </w:tabs>
      </w:pPr>
      <w:hyperlink w:anchor="__RefHeading__1485_1241243993">
        <w:r>
          <w:rPr>
            <w:rStyle w:val="style27"/>
          </w:rPr>
          <w:t>13.1.Základní parametry a URL</w:t>
          <w:tab/>
          <w:t>7</w:t>
        </w:r>
      </w:hyperlink>
    </w:p>
    <w:p>
      <w:pPr>
        <w:pStyle w:val="style38"/>
        <w:tabs>
          <w:tab w:leader="dot" w:pos="14444" w:val="right"/>
        </w:tabs>
      </w:pPr>
      <w:hyperlink w:anchor="__RefHeading__1487_1241243993">
        <w:r>
          <w:rPr>
            <w:rStyle w:val="style27"/>
          </w:rPr>
          <w:t>13.2.Popis produktů</w:t>
          <w:tab/>
          <w:t>7</w:t>
        </w:r>
      </w:hyperlink>
    </w:p>
    <w:p>
      <w:pPr>
        <w:pStyle w:val="style38"/>
        <w:tabs>
          <w:tab w:leader="dot" w:pos="14444" w:val="right"/>
        </w:tabs>
      </w:pPr>
      <w:hyperlink w:anchor="__RefHeading__1489_1241243993">
        <w:r>
          <w:rPr>
            <w:rStyle w:val="style27"/>
          </w:rPr>
          <w:t>13.3.Zařazení produktů do kategorie/kategorií</w:t>
          <w:br/>
          <w:tab/>
          <w:t>7</w:t>
        </w:r>
      </w:hyperlink>
    </w:p>
    <w:p>
      <w:pPr>
        <w:pStyle w:val="style38"/>
        <w:tabs>
          <w:tab w:leader="dot" w:pos="14444" w:val="right"/>
        </w:tabs>
      </w:pPr>
      <w:hyperlink w:anchor="__RefHeading__1491_1241243993">
        <w:r>
          <w:rPr>
            <w:rStyle w:val="style27"/>
          </w:rPr>
          <w:t>13.4.Přecenění produktů</w:t>
          <w:br/>
          <w:tab/>
          <w:t>8</w:t>
        </w:r>
      </w:hyperlink>
    </w:p>
    <w:p>
      <w:pPr>
        <w:pStyle w:val="style37"/>
        <w:tabs>
          <w:tab w:leader="dot" w:pos="14224" w:val="right"/>
        </w:tabs>
      </w:pPr>
      <w:hyperlink w:anchor="__RefHeading__1493_1241243993">
        <w:r>
          <w:rPr>
            <w:rStyle w:val="style27"/>
          </w:rPr>
          <w:t>14.Parametry produktů a jejich změny</w:t>
          <w:br/>
          <w:tab/>
          <w:t>8</w:t>
        </w:r>
      </w:hyperlink>
    </w:p>
    <w:p>
      <w:pPr>
        <w:pStyle w:val="style38"/>
        <w:tabs>
          <w:tab w:leader="dot" w:pos="14444" w:val="right"/>
        </w:tabs>
      </w:pPr>
      <w:hyperlink w:anchor="__RefHeading__1495_1241243993">
        <w:r>
          <w:rPr>
            <w:rStyle w:val="style27"/>
          </w:rPr>
          <w:t>14.1.Přidávání nových parametrů</w:t>
          <w:tab/>
          <w:t>9</w:t>
        </w:r>
      </w:hyperlink>
    </w:p>
    <w:p>
      <w:pPr>
        <w:pStyle w:val="style36"/>
        <w:tabs>
          <w:tab w:leader="dot" w:pos="14004" w:val="right"/>
        </w:tabs>
      </w:pPr>
      <w:hyperlink w:anchor="__RefHeading__1497_1241243993">
        <w:r>
          <w:rPr>
            <w:rStyle w:val="style27"/>
          </w:rPr>
          <w:t>4.Správa textů</w:t>
          <w:tab/>
          <w:t>9</w:t>
        </w:r>
      </w:hyperlink>
    </w:p>
    <w:p>
      <w:pPr>
        <w:pStyle w:val="style36"/>
        <w:tabs>
          <w:tab w:leader="dot" w:pos="14004" w:val="right"/>
        </w:tabs>
      </w:pPr>
      <w:hyperlink w:anchor="__RefHeading__1499_1241243993">
        <w:r>
          <w:rPr>
            <w:rStyle w:val="style27"/>
          </w:rPr>
          <w:t>5.Statistiky</w:t>
          <w:br/>
          <w:tab/>
          <w:t>10</w:t>
        </w:r>
      </w:hyperlink>
    </w:p>
    <w:p>
      <w:pPr>
        <w:pStyle w:val="style36"/>
        <w:tabs>
          <w:tab w:leader="dot" w:pos="14004" w:val="right"/>
        </w:tabs>
      </w:pPr>
      <w:hyperlink w:anchor="__RefHeading__1501_1241243993">
        <w:r>
          <w:rPr>
            <w:rStyle w:val="style27"/>
          </w:rPr>
          <w:t>6.Co je ještě dobré vědět</w:t>
          <w:tab/>
          <w:t>10</w:t>
        </w:r>
      </w:hyperlink>
    </w:p>
    <w:p>
      <w:pPr>
        <w:pStyle w:val="style37"/>
        <w:tabs>
          <w:tab w:leader="dot" w:pos="14224" w:val="right"/>
        </w:tabs>
      </w:pPr>
      <w:hyperlink w:anchor="__RefHeading__1503_1241243993">
        <w:r>
          <w:rPr>
            <w:rStyle w:val="style27"/>
          </w:rPr>
          <w:t>15.Navrhovač oprav</w:t>
          <w:tab/>
          <w:t>10</w:t>
        </w:r>
      </w:hyperlink>
    </w:p>
    <w:p>
      <w:pPr>
        <w:pStyle w:val="style37"/>
        <w:tabs>
          <w:tab w:leader="dot" w:pos="14224" w:val="right"/>
        </w:tabs>
      </w:pPr>
      <w:hyperlink w:anchor="__RefHeading__1505_1241243993">
        <w:r>
          <w:rPr>
            <w:rStyle w:val="style27"/>
          </w:rPr>
          <w:t>16.Změny se projeví po vymazání mezipaměti</w:t>
          <w:tab/>
          <w:t>10</w:t>
        </w:r>
        <w:r>
          <w:fldChar w:fldCharType="end"/>
        </w:r>
      </w:hyperlink>
    </w:p>
    <w:p>
      <w:pPr>
        <w:sectPr>
          <w:type w:val="continuous"/>
          <w:pgSz w:h="11906" w:orient="landscape" w:w="16838"/>
          <w:pgMar w:bottom="1417" w:footer="0" w:gutter="0" w:header="0" w:left="1417" w:right="1417" w:top="1417"/>
          <w:formProt/>
          <w:textDirection w:val="lrTb"/>
          <w:docGrid w:charSpace="4096" w:linePitch="360" w:type="default"/>
        </w:sectPr>
      </w:pPr>
    </w:p>
    <w:p>
      <w:pPr>
        <w:pStyle w:val="style0"/>
      </w:pPr>
      <w:hyperlink w:anchor="_Toc348955431">
        <w:r>
          <w:rPr/>
        </w:r>
      </w:hyperlink>
    </w:p>
    <w:p>
      <w:pPr>
        <w:pStyle w:val="style0"/>
      </w:pPr>
      <w:r>
        <w:rPr/>
      </w:r>
    </w:p>
    <w:p>
      <w:pPr>
        <w:pStyle w:val="style0"/>
        <w:jc w:val="center"/>
      </w:pPr>
      <w:r>
        <w:rPr>
          <w:rFonts w:ascii="Cambria" w:hAnsi="Cambria"/>
          <w:color w:val="548DD4"/>
          <w:sz w:val="48"/>
          <w:szCs w:val="48"/>
        </w:rPr>
      </w:r>
    </w:p>
    <w:p>
      <w:pPr>
        <w:pStyle w:val="style0"/>
      </w:pPr>
      <w:r>
        <w:rPr>
          <w:rFonts w:ascii="Cambria" w:cs="" w:hAnsi="Cambria"/>
          <w:b/>
          <w:bCs/>
          <w:color w:val="365F91"/>
          <w:sz w:val="28"/>
          <w:szCs w:val="28"/>
        </w:rPr>
      </w:r>
    </w:p>
    <w:p>
      <w:pPr>
        <w:pStyle w:val="style1"/>
        <w:pageBreakBefore/>
        <w:numPr>
          <w:ilvl w:val="0"/>
          <w:numId w:val="2"/>
        </w:numPr>
      </w:pPr>
      <w:bookmarkStart w:id="1" w:name="__RefHeading__1441_1241243993"/>
      <w:bookmarkEnd w:id="1"/>
      <w:r>
        <w:rPr/>
        <w:t xml:space="preserve"> </w:t>
      </w:r>
      <w:bookmarkStart w:id="2" w:name="_Toc348955431"/>
      <w:bookmarkEnd w:id="2"/>
      <w:r>
        <w:rPr/>
        <w:t>Přehled tlačítek a panelů</w:t>
      </w:r>
    </w:p>
    <w:p>
      <w:pPr>
        <w:pStyle w:val="style2"/>
        <w:numPr>
          <w:ilvl w:val="1"/>
          <w:numId w:val="1"/>
        </w:numPr>
      </w:pPr>
      <w:bookmarkStart w:id="3" w:name="__RefHeading__1443_1241243993"/>
      <w:bookmarkStart w:id="4" w:name="_Toc348955432"/>
      <w:bookmarkEnd w:id="3"/>
      <w:bookmarkEnd w:id="4"/>
      <w:r>
        <w:rPr/>
        <w:t>Panel Produkty</w:t>
      </w:r>
    </w:p>
    <w:p>
      <w:pPr>
        <w:pStyle w:val="style0"/>
      </w:pPr>
      <w:r>
        <w:rPr/>
        <w:drawing>
          <wp:inline distB="0" distL="0" distR="0" distT="0">
            <wp:extent cx="8892540" cy="188404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1884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</w:pPr>
      <w:r>
        <w:rPr/>
        <w:t>V panelu „</w:t>
      </w:r>
      <w:r>
        <w:rPr>
          <w:b/>
        </w:rPr>
        <w:t>Produkty</w:t>
      </w:r>
      <w:r>
        <w:rPr/>
        <w:t xml:space="preserve">“ najdete vše potřebné pro </w:t>
      </w:r>
      <w:r>
        <w:rPr>
          <w:b/>
        </w:rPr>
        <w:t>správu produktů</w:t>
      </w:r>
      <w:r>
        <w:rPr/>
        <w:t xml:space="preserve"> – najdete v něm </w:t>
      </w:r>
      <w:r>
        <w:rPr>
          <w:b/>
        </w:rPr>
        <w:t>výpis všech svých produktů</w:t>
      </w:r>
      <w:r>
        <w:rPr/>
        <w:t xml:space="preserve">, možnost produkty </w:t>
      </w:r>
      <w:r>
        <w:rPr>
          <w:b/>
        </w:rPr>
        <w:t>přidávat</w:t>
      </w:r>
      <w:r>
        <w:rPr/>
        <w:t xml:space="preserve">, </w:t>
      </w:r>
      <w:r>
        <w:rPr>
          <w:b/>
        </w:rPr>
        <w:t>importovat</w:t>
      </w:r>
      <w:r>
        <w:rPr/>
        <w:t xml:space="preserve">, </w:t>
      </w:r>
      <w:r>
        <w:rPr>
          <w:b/>
        </w:rPr>
        <w:t>přeceňovat</w:t>
      </w:r>
      <w:r>
        <w:rPr/>
        <w:t xml:space="preserve">, měnit jejich </w:t>
      </w:r>
      <w:r>
        <w:rPr>
          <w:b/>
        </w:rPr>
        <w:t>obrázky</w:t>
      </w:r>
      <w:r>
        <w:rPr/>
        <w:t xml:space="preserve"> a podobně.</w:t>
      </w:r>
    </w:p>
    <w:p>
      <w:pPr>
        <w:pStyle w:val="style2"/>
        <w:numPr>
          <w:ilvl w:val="1"/>
          <w:numId w:val="1"/>
        </w:numPr>
      </w:pPr>
      <w:bookmarkStart w:id="5" w:name="__RefHeading__1445_1241243993"/>
      <w:bookmarkStart w:id="6" w:name="_Toc348955433"/>
      <w:bookmarkEnd w:id="5"/>
      <w:bookmarkEnd w:id="6"/>
      <w:r>
        <w:rPr/>
        <w:t>Panel Objednávky</w:t>
      </w:r>
    </w:p>
    <w:p>
      <w:pPr>
        <w:pStyle w:val="style0"/>
      </w:pPr>
      <w:r>
        <w:rPr/>
        <w:drawing>
          <wp:inline distB="0" distL="0" distR="0" distT="0">
            <wp:extent cx="8892540" cy="157543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157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</w:pPr>
      <w:r>
        <w:rPr/>
        <w:t>V panelu „</w:t>
      </w:r>
      <w:r>
        <w:rPr>
          <w:b/>
        </w:rPr>
        <w:t>Objednávky</w:t>
      </w:r>
      <w:r>
        <w:rPr/>
        <w:t xml:space="preserve">“ vidíte </w:t>
      </w:r>
      <w:r>
        <w:rPr>
          <w:b/>
        </w:rPr>
        <w:t>výpis</w:t>
      </w:r>
      <w:r>
        <w:rPr/>
        <w:t xml:space="preserve"> všech </w:t>
      </w:r>
      <w:r>
        <w:rPr>
          <w:b/>
        </w:rPr>
        <w:t>objednávek</w:t>
      </w:r>
      <w:r>
        <w:rPr/>
        <w:t xml:space="preserve">, můžete je </w:t>
      </w:r>
      <w:r>
        <w:rPr>
          <w:b/>
        </w:rPr>
        <w:t>upravovat</w:t>
      </w:r>
      <w:r>
        <w:rPr/>
        <w:t xml:space="preserve"> a měnit jejich parametry. Vidíte také </w:t>
      </w:r>
      <w:r>
        <w:rPr>
          <w:b/>
        </w:rPr>
        <w:t>obsah nákupních košíků</w:t>
      </w:r>
      <w:r>
        <w:rPr/>
        <w:t xml:space="preserve">, máte přehled o </w:t>
      </w:r>
      <w:r>
        <w:rPr>
          <w:b/>
        </w:rPr>
        <w:t>úhradách</w:t>
      </w:r>
      <w:r>
        <w:rPr/>
        <w:t xml:space="preserve"> a můžete </w:t>
      </w:r>
      <w:r>
        <w:rPr>
          <w:b/>
        </w:rPr>
        <w:t>spravovat faktury.</w:t>
      </w:r>
    </w:p>
    <w:p>
      <w:pPr>
        <w:pStyle w:val="style2"/>
        <w:numPr>
          <w:ilvl w:val="1"/>
          <w:numId w:val="1"/>
        </w:numPr>
      </w:pPr>
      <w:bookmarkStart w:id="7" w:name="__RefHeading__1447_1241243993"/>
      <w:bookmarkStart w:id="8" w:name="_Toc348955434"/>
      <w:bookmarkEnd w:id="7"/>
      <w:bookmarkEnd w:id="8"/>
      <w:r>
        <w:rPr/>
        <w:t>Panel Zákazníci</w:t>
      </w:r>
    </w:p>
    <w:p>
      <w:pPr>
        <w:pStyle w:val="style0"/>
      </w:pPr>
      <w:r>
        <w:rPr/>
        <w:drawing>
          <wp:inline distB="0" distL="0" distR="0" distT="0">
            <wp:extent cx="8892540" cy="123507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123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</w:pPr>
      <w:r>
        <w:rPr/>
        <w:t>V panelu „</w:t>
      </w:r>
      <w:r>
        <w:rPr>
          <w:b/>
        </w:rPr>
        <w:t>Zákazníci</w:t>
      </w:r>
      <w:r>
        <w:rPr/>
        <w:t xml:space="preserve">“ najdete </w:t>
      </w:r>
      <w:r>
        <w:rPr>
          <w:b/>
        </w:rPr>
        <w:t>přehled svých zákazníků</w:t>
      </w:r>
      <w:r>
        <w:rPr/>
        <w:t xml:space="preserve"> a nejdůležitějších údajů o nich. Můžete si zde také nastavit věrnostní program a podívat se na aktuální </w:t>
      </w:r>
      <w:r>
        <w:rPr>
          <w:b/>
        </w:rPr>
        <w:t>hlídače cen</w:t>
      </w:r>
      <w:r>
        <w:rPr/>
        <w:t>.</w:t>
      </w:r>
    </w:p>
    <w:p>
      <w:pPr>
        <w:pStyle w:val="style2"/>
        <w:numPr>
          <w:ilvl w:val="1"/>
          <w:numId w:val="1"/>
        </w:numPr>
      </w:pPr>
      <w:bookmarkStart w:id="9" w:name="__RefHeading__1449_1241243993"/>
      <w:bookmarkStart w:id="10" w:name="_Toc348955435"/>
      <w:bookmarkEnd w:id="9"/>
      <w:bookmarkEnd w:id="10"/>
      <w:r>
        <w:rPr/>
        <w:t>Panel Obchod</w:t>
      </w:r>
    </w:p>
    <w:p>
      <w:pPr>
        <w:pStyle w:val="style0"/>
      </w:pPr>
      <w:r>
        <w:rPr/>
        <w:drawing>
          <wp:inline distB="0" distL="0" distR="0" distT="0">
            <wp:extent cx="8892540" cy="174434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1744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</w:pPr>
      <w:r>
        <w:rPr/>
        <w:t>V panelu „</w:t>
      </w:r>
      <w:r>
        <w:rPr>
          <w:b/>
        </w:rPr>
        <w:t>Obchod</w:t>
      </w:r>
      <w:r>
        <w:rPr/>
        <w:t xml:space="preserve">“ najdete veškeré </w:t>
      </w:r>
      <w:r>
        <w:rPr>
          <w:b/>
        </w:rPr>
        <w:t>nastavení obchodu</w:t>
      </w:r>
      <w:r>
        <w:rPr/>
        <w:t xml:space="preserve">, přehled </w:t>
      </w:r>
      <w:r>
        <w:rPr>
          <w:b/>
        </w:rPr>
        <w:t>kategorií produktů</w:t>
      </w:r>
      <w:r>
        <w:rPr/>
        <w:t xml:space="preserve">, které můžete také </w:t>
      </w:r>
      <w:r>
        <w:rPr>
          <w:b/>
        </w:rPr>
        <w:t>importovat</w:t>
      </w:r>
      <w:r>
        <w:rPr/>
        <w:t xml:space="preserve"> a </w:t>
      </w:r>
      <w:r>
        <w:rPr>
          <w:b/>
        </w:rPr>
        <w:t>měnit</w:t>
      </w:r>
      <w:r>
        <w:rPr/>
        <w:t xml:space="preserve">. V tomto panelu také můžete nastavit </w:t>
      </w:r>
      <w:r>
        <w:rPr>
          <w:b/>
        </w:rPr>
        <w:t>způsoby dopravy a plateb</w:t>
      </w:r>
      <w:r>
        <w:rPr/>
        <w:t xml:space="preserve">, kontrolovat stavy </w:t>
      </w:r>
      <w:r>
        <w:rPr>
          <w:b/>
        </w:rPr>
        <w:t>objednávek a dostupnosti</w:t>
      </w:r>
      <w:r>
        <w:rPr/>
        <w:t xml:space="preserve">, nastavit </w:t>
      </w:r>
      <w:r>
        <w:rPr>
          <w:b/>
        </w:rPr>
        <w:t>bannery</w:t>
      </w:r>
      <w:r>
        <w:rPr/>
        <w:t xml:space="preserve">, typy </w:t>
      </w:r>
      <w:r>
        <w:rPr>
          <w:b/>
        </w:rPr>
        <w:t>online úhrad</w:t>
      </w:r>
      <w:r>
        <w:rPr/>
        <w:t xml:space="preserve"> a </w:t>
      </w:r>
      <w:r>
        <w:rPr>
          <w:b/>
        </w:rPr>
        <w:t>blokované IP adresy</w:t>
      </w:r>
      <w:r>
        <w:rPr/>
        <w:t xml:space="preserve">. Užitečnou pomůckou je také </w:t>
      </w:r>
      <w:r>
        <w:rPr>
          <w:b/>
        </w:rPr>
        <w:t>Navrhovač oprav</w:t>
      </w:r>
      <w:r>
        <w:rPr/>
        <w:t>, který zkontroluje duplicitní URL v eshopu.</w:t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2"/>
        <w:numPr>
          <w:ilvl w:val="1"/>
          <w:numId w:val="1"/>
        </w:numPr>
      </w:pPr>
      <w:bookmarkStart w:id="11" w:name="__RefHeading__1451_1241243993"/>
      <w:bookmarkStart w:id="12" w:name="_Toc348955436"/>
      <w:bookmarkEnd w:id="11"/>
      <w:bookmarkEnd w:id="12"/>
      <w:r>
        <w:rPr/>
        <w:t>Panel Aktuality</w:t>
      </w:r>
    </w:p>
    <w:p>
      <w:pPr>
        <w:pStyle w:val="style0"/>
      </w:pPr>
      <w:r>
        <w:rPr/>
        <w:drawing>
          <wp:inline distB="0" distL="0" distR="0" distT="0">
            <wp:extent cx="8892540" cy="186690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</w:pPr>
      <w:r>
        <w:rPr/>
        <w:t>V panelu „</w:t>
      </w:r>
      <w:r>
        <w:rPr>
          <w:b/>
        </w:rPr>
        <w:t>Aktuality</w:t>
      </w:r>
      <w:r>
        <w:rPr/>
        <w:t xml:space="preserve">“ najdete přehled </w:t>
      </w:r>
      <w:r>
        <w:rPr>
          <w:b/>
        </w:rPr>
        <w:t>aktualit</w:t>
      </w:r>
      <w:r>
        <w:rPr/>
        <w:t xml:space="preserve"> svého e-shopu, a můžete si v něm aktuality a novinky upravovat a přidávat. </w:t>
      </w:r>
    </w:p>
    <w:p>
      <w:pPr>
        <w:pStyle w:val="style0"/>
      </w:pPr>
      <w:r>
        <w:rPr/>
      </w:r>
    </w:p>
    <w:p>
      <w:pPr>
        <w:pStyle w:val="style2"/>
        <w:numPr>
          <w:ilvl w:val="1"/>
          <w:numId w:val="1"/>
        </w:numPr>
      </w:pPr>
      <w:bookmarkStart w:id="13" w:name="__RefHeading__1453_1241243993"/>
      <w:bookmarkStart w:id="14" w:name="_Toc348955437"/>
      <w:bookmarkEnd w:id="13"/>
      <w:bookmarkEnd w:id="14"/>
      <w:r>
        <w:rPr/>
        <w:t>Panel Texty</w:t>
      </w:r>
    </w:p>
    <w:p>
      <w:pPr>
        <w:pStyle w:val="style0"/>
      </w:pPr>
      <w:r>
        <w:rPr/>
        <w:drawing>
          <wp:inline distB="0" distL="0" distR="0" distT="0">
            <wp:extent cx="8892540" cy="169735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1697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</w:pPr>
      <w:r>
        <w:rPr/>
        <w:t>V panelu „</w:t>
      </w:r>
      <w:r>
        <w:rPr>
          <w:b/>
        </w:rPr>
        <w:t>Texty</w:t>
      </w:r>
      <w:r>
        <w:rPr/>
        <w:t xml:space="preserve">“ najdete přehled </w:t>
      </w:r>
      <w:r>
        <w:rPr>
          <w:b/>
        </w:rPr>
        <w:t xml:space="preserve">textů </w:t>
      </w:r>
      <w:r>
        <w:rPr/>
        <w:t xml:space="preserve">svého e-shopu, a můžete si v něm texty </w:t>
      </w:r>
      <w:r>
        <w:rPr>
          <w:b/>
        </w:rPr>
        <w:t>upravovat</w:t>
      </w:r>
      <w:r>
        <w:rPr/>
        <w:t xml:space="preserve">, </w:t>
      </w:r>
      <w:r>
        <w:rPr>
          <w:b/>
        </w:rPr>
        <w:t>přidávat</w:t>
      </w:r>
      <w:r>
        <w:rPr/>
        <w:t xml:space="preserve"> a </w:t>
      </w:r>
      <w:r>
        <w:rPr>
          <w:b/>
        </w:rPr>
        <w:t>importovat</w:t>
      </w:r>
      <w:r>
        <w:rPr/>
        <w:t xml:space="preserve">. Také zde najdete </w:t>
      </w:r>
      <w:r>
        <w:rPr>
          <w:b/>
        </w:rPr>
        <w:t>seznam</w:t>
      </w:r>
      <w:r>
        <w:rPr/>
        <w:t xml:space="preserve"> všech </w:t>
      </w:r>
      <w:r>
        <w:rPr>
          <w:b/>
        </w:rPr>
        <w:t>stránek</w:t>
      </w:r>
      <w:r>
        <w:rPr/>
        <w:t xml:space="preserve"> e-shopu a jejich obsahu, můžete </w:t>
      </w:r>
      <w:r>
        <w:rPr>
          <w:b/>
        </w:rPr>
        <w:t>spravovat ankety</w:t>
      </w:r>
      <w:r>
        <w:rPr/>
        <w:t xml:space="preserve"> a </w:t>
      </w:r>
      <w:r>
        <w:rPr>
          <w:b/>
        </w:rPr>
        <w:t>odkazy</w:t>
      </w:r>
      <w:r>
        <w:rPr/>
        <w:t xml:space="preserve"> a vidíte </w:t>
      </w:r>
      <w:r>
        <w:rPr>
          <w:b/>
        </w:rPr>
        <w:t>dočasné</w:t>
      </w:r>
      <w:r>
        <w:rPr/>
        <w:t xml:space="preserve"> a </w:t>
      </w:r>
      <w:r>
        <w:rPr>
          <w:b/>
        </w:rPr>
        <w:t>starší verze stránek</w:t>
      </w:r>
      <w:r>
        <w:rPr/>
        <w:t xml:space="preserve">. </w:t>
      </w:r>
    </w:p>
    <w:p>
      <w:pPr>
        <w:pStyle w:val="style2"/>
        <w:numPr>
          <w:ilvl w:val="1"/>
          <w:numId w:val="1"/>
        </w:numPr>
      </w:pPr>
      <w:bookmarkStart w:id="15" w:name="__RefHeading__1455_1241243993"/>
      <w:bookmarkStart w:id="16" w:name="_Toc348955438"/>
      <w:bookmarkEnd w:id="15"/>
      <w:bookmarkEnd w:id="16"/>
      <w:r>
        <w:rPr/>
        <w:t>Panel Formuláře a přílohy</w:t>
      </w:r>
    </w:p>
    <w:p>
      <w:pPr>
        <w:pStyle w:val="style0"/>
      </w:pPr>
      <w:r>
        <w:rPr/>
        <w:drawing>
          <wp:inline distB="0" distL="0" distR="0" distT="0">
            <wp:extent cx="8801100" cy="135255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110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</w:pPr>
      <w:r>
        <w:rPr/>
        <w:t>V panelu „</w:t>
      </w:r>
      <w:r>
        <w:rPr>
          <w:b/>
        </w:rPr>
        <w:t>Formuláře a přílohy</w:t>
      </w:r>
      <w:r>
        <w:rPr/>
        <w:t xml:space="preserve">“ najdete </w:t>
      </w:r>
      <w:r>
        <w:rPr>
          <w:b/>
        </w:rPr>
        <w:t xml:space="preserve">přehled formulářů a souborů, </w:t>
      </w:r>
      <w:r>
        <w:rPr/>
        <w:t xml:space="preserve">dostupných na stránkách, a můžete je </w:t>
      </w:r>
      <w:r>
        <w:rPr>
          <w:b/>
        </w:rPr>
        <w:t>editovat</w:t>
      </w:r>
      <w:r>
        <w:rPr/>
        <w:t xml:space="preserve"> či </w:t>
      </w:r>
      <w:r>
        <w:rPr>
          <w:b/>
        </w:rPr>
        <w:t>přidávat nové</w:t>
      </w:r>
      <w:r>
        <w:rPr/>
        <w:t xml:space="preserve">. Můžete si zde také nastavit </w:t>
      </w:r>
      <w:r>
        <w:rPr>
          <w:b/>
        </w:rPr>
        <w:t>bannery</w:t>
      </w:r>
      <w:r>
        <w:rPr/>
        <w:t xml:space="preserve"> a </w:t>
      </w:r>
      <w:r>
        <w:rPr>
          <w:b/>
        </w:rPr>
        <w:t>RSS články</w:t>
      </w:r>
      <w:r>
        <w:rPr/>
        <w:t>.</w:t>
      </w:r>
    </w:p>
    <w:p>
      <w:pPr>
        <w:pStyle w:val="style0"/>
      </w:pPr>
      <w:r>
        <w:rPr/>
      </w:r>
    </w:p>
    <w:p>
      <w:pPr>
        <w:pStyle w:val="style2"/>
        <w:numPr>
          <w:ilvl w:val="1"/>
          <w:numId w:val="1"/>
        </w:numPr>
      </w:pPr>
      <w:bookmarkStart w:id="17" w:name="__RefHeading__1457_1241243993"/>
      <w:bookmarkStart w:id="18" w:name="_Toc348955439"/>
      <w:bookmarkEnd w:id="17"/>
      <w:bookmarkEnd w:id="18"/>
      <w:r>
        <w:rPr/>
        <w:t>Panel Statistiky</w:t>
      </w:r>
    </w:p>
    <w:p>
      <w:pPr>
        <w:pStyle w:val="style0"/>
      </w:pPr>
      <w:r>
        <w:rPr/>
        <w:drawing>
          <wp:inline distB="0" distL="0" distR="0" distT="0">
            <wp:extent cx="8892540" cy="175196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1751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</w:pPr>
      <w:r>
        <w:rPr/>
        <w:t>V panelu „</w:t>
      </w:r>
      <w:r>
        <w:rPr>
          <w:b/>
        </w:rPr>
        <w:t>Statistiky</w:t>
      </w:r>
      <w:r>
        <w:rPr/>
        <w:t xml:space="preserve">“ najdete </w:t>
      </w:r>
      <w:r>
        <w:rPr>
          <w:b/>
        </w:rPr>
        <w:t xml:space="preserve">přehled statistik, které máte </w:t>
      </w:r>
      <w:r>
        <w:rPr/>
        <w:t>na stránkách</w:t>
      </w:r>
      <w:r>
        <w:rPr>
          <w:b/>
        </w:rPr>
        <w:t xml:space="preserve"> </w:t>
      </w:r>
      <w:r>
        <w:rPr/>
        <w:t>k</w:t>
      </w:r>
      <w:r>
        <w:rPr>
          <w:b/>
        </w:rPr>
        <w:t> </w:t>
      </w:r>
      <w:r>
        <w:rPr/>
        <w:t>dispozici</w:t>
      </w:r>
      <w:r>
        <w:rPr>
          <w:b/>
        </w:rPr>
        <w:t xml:space="preserve">. </w:t>
      </w:r>
      <w:r>
        <w:rPr/>
        <w:t xml:space="preserve">Můžete si zde projít </w:t>
      </w:r>
      <w:r>
        <w:rPr>
          <w:b/>
        </w:rPr>
        <w:t>grafy objednávek</w:t>
      </w:r>
      <w:r>
        <w:rPr/>
        <w:t xml:space="preserve">, </w:t>
      </w:r>
      <w:r>
        <w:rPr>
          <w:b/>
        </w:rPr>
        <w:t>návštěvnosti</w:t>
      </w:r>
      <w:r>
        <w:rPr/>
        <w:t xml:space="preserve">, </w:t>
      </w:r>
      <w:r>
        <w:rPr>
          <w:b/>
        </w:rPr>
        <w:t>vyplněných</w:t>
      </w:r>
      <w:r>
        <w:rPr/>
        <w:t xml:space="preserve"> </w:t>
      </w:r>
      <w:r>
        <w:rPr>
          <w:b/>
        </w:rPr>
        <w:t>formulářů</w:t>
      </w:r>
      <w:r>
        <w:rPr/>
        <w:t xml:space="preserve"> a mnohé další. Také zde najdete </w:t>
      </w:r>
      <w:r>
        <w:rPr>
          <w:b/>
        </w:rPr>
        <w:t>přehled návštěv robotů</w:t>
      </w:r>
      <w:r>
        <w:rPr/>
        <w:t xml:space="preserve">, vidíte, jak si vaše stránky stojí ve </w:t>
      </w:r>
      <w:r>
        <w:rPr>
          <w:b/>
        </w:rPr>
        <w:t>vyhledávačích</w:t>
      </w:r>
      <w:r>
        <w:rPr/>
        <w:t xml:space="preserve">, a zjistíte podrobnosti o </w:t>
      </w:r>
      <w:r>
        <w:rPr>
          <w:b/>
        </w:rPr>
        <w:t>návštěvnících</w:t>
      </w:r>
      <w:r>
        <w:rPr/>
        <w:t xml:space="preserve">. </w:t>
      </w:r>
    </w:p>
    <w:p>
      <w:pPr>
        <w:pStyle w:val="style0"/>
      </w:pPr>
      <w:r>
        <w:rPr/>
      </w:r>
    </w:p>
    <w:p>
      <w:pPr>
        <w:pStyle w:val="style2"/>
        <w:numPr>
          <w:ilvl w:val="1"/>
          <w:numId w:val="1"/>
        </w:numPr>
      </w:pPr>
      <w:bookmarkStart w:id="19" w:name="__RefHeading__1459_1241243993"/>
      <w:bookmarkStart w:id="20" w:name="_Toc348955440"/>
      <w:bookmarkEnd w:id="19"/>
      <w:bookmarkEnd w:id="20"/>
      <w:r>
        <w:rPr/>
        <w:t>Panel Newslettery</w:t>
      </w:r>
    </w:p>
    <w:p>
      <w:pPr>
        <w:pStyle w:val="style0"/>
      </w:pPr>
      <w:r>
        <w:rPr/>
        <w:drawing>
          <wp:inline distB="0" distL="0" distR="0" distT="0">
            <wp:extent cx="8809990" cy="150495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9990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</w:pPr>
      <w:r>
        <w:rPr/>
        <w:t>Panel „</w:t>
      </w:r>
      <w:r>
        <w:rPr>
          <w:b/>
        </w:rPr>
        <w:t>Newslettery</w:t>
      </w:r>
      <w:r>
        <w:rPr/>
        <w:t xml:space="preserve">“ vám umožňuje psát, upravovat a spravovat </w:t>
      </w:r>
      <w:r>
        <w:rPr>
          <w:b/>
        </w:rPr>
        <w:t>newslettery</w:t>
      </w:r>
      <w:r>
        <w:rPr/>
        <w:t xml:space="preserve">. Můžete si zde nastavit </w:t>
      </w:r>
      <w:r>
        <w:rPr>
          <w:b/>
        </w:rPr>
        <w:t>parametry newsletterů</w:t>
      </w:r>
      <w:r>
        <w:rPr/>
        <w:t xml:space="preserve">, máte přehled o </w:t>
      </w:r>
      <w:r>
        <w:rPr>
          <w:b/>
        </w:rPr>
        <w:t>příjemcích newsletterů</w:t>
      </w:r>
      <w:r>
        <w:rPr/>
        <w:t xml:space="preserve"> a můžete je </w:t>
      </w:r>
      <w:r>
        <w:rPr>
          <w:b/>
        </w:rPr>
        <w:t>zařazovat do kategorií</w:t>
      </w:r>
      <w:r>
        <w:rPr/>
        <w:t xml:space="preserve"> podle potřeby. </w:t>
      </w:r>
    </w:p>
    <w:p>
      <w:pPr>
        <w:pStyle w:val="style0"/>
      </w:pPr>
      <w:r>
        <w:rPr/>
      </w:r>
    </w:p>
    <w:p>
      <w:pPr>
        <w:pStyle w:val="style2"/>
        <w:numPr>
          <w:ilvl w:val="1"/>
          <w:numId w:val="1"/>
        </w:numPr>
      </w:pPr>
      <w:bookmarkStart w:id="21" w:name="__RefHeading__1461_1241243993"/>
      <w:bookmarkStart w:id="22" w:name="_Toc348955441"/>
      <w:bookmarkEnd w:id="21"/>
      <w:bookmarkEnd w:id="22"/>
      <w:r>
        <w:rPr/>
        <w:t>Panel Nastavení</w:t>
      </w:r>
    </w:p>
    <w:p>
      <w:pPr>
        <w:pStyle w:val="style0"/>
      </w:pPr>
      <w:r>
        <w:rPr/>
        <w:drawing>
          <wp:inline distB="0" distL="0" distR="0" distT="0">
            <wp:extent cx="8892540" cy="103314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103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</w:pPr>
      <w:r>
        <w:rPr/>
        <w:t>Panel „</w:t>
      </w:r>
      <w:r>
        <w:rPr>
          <w:b/>
        </w:rPr>
        <w:t>Nastavení</w:t>
      </w:r>
      <w:r>
        <w:rPr/>
        <w:t xml:space="preserve">“ vám umožňuje </w:t>
      </w:r>
      <w:r>
        <w:rPr>
          <w:b/>
        </w:rPr>
        <w:t>nastavení celého e-shopu</w:t>
      </w:r>
      <w:r>
        <w:rPr/>
        <w:t xml:space="preserve">. Můžete zde měnit </w:t>
      </w:r>
      <w:r>
        <w:rPr>
          <w:b/>
        </w:rPr>
        <w:t>nastavení webu</w:t>
      </w:r>
      <w:r>
        <w:rPr/>
        <w:t xml:space="preserve"> (název, patička, co se bude zobrazovat atd.), spravovat a přidávat </w:t>
      </w:r>
      <w:r>
        <w:rPr>
          <w:b/>
        </w:rPr>
        <w:t>uživatele</w:t>
      </w:r>
      <w:r>
        <w:rPr/>
        <w:t xml:space="preserve"> a také spravovat </w:t>
      </w:r>
      <w:r>
        <w:rPr>
          <w:b/>
        </w:rPr>
        <w:t>překlady</w:t>
      </w:r>
      <w:r>
        <w:rPr/>
        <w:t>. Užitečné je i tlačítko „</w:t>
      </w:r>
      <w:r>
        <w:rPr>
          <w:b/>
        </w:rPr>
        <w:t>Vymazat cache</w:t>
      </w:r>
      <w:r>
        <w:rPr/>
        <w:t xml:space="preserve">“, které je dobré použít </w:t>
      </w:r>
      <w:r>
        <w:rPr>
          <w:b/>
        </w:rPr>
        <w:t>po provedení změn</w:t>
      </w:r>
      <w:r>
        <w:rPr/>
        <w:t xml:space="preserve">, aby se změny </w:t>
      </w:r>
      <w:r>
        <w:rPr>
          <w:b/>
        </w:rPr>
        <w:t>projevily</w:t>
      </w:r>
      <w:r>
        <w:rPr/>
        <w:t xml:space="preserve"> při prohlížení stránek. </w:t>
      </w:r>
    </w:p>
    <w:p>
      <w:pPr>
        <w:pStyle w:val="style0"/>
      </w:pPr>
      <w:r>
        <w:rPr/>
      </w:r>
    </w:p>
    <w:p>
      <w:pPr>
        <w:pStyle w:val="style1"/>
        <w:numPr>
          <w:ilvl w:val="0"/>
          <w:numId w:val="2"/>
        </w:numPr>
      </w:pPr>
      <w:bookmarkStart w:id="23" w:name="__RefHeading__1463_1241243993"/>
      <w:bookmarkStart w:id="24" w:name="_Toc348955442"/>
      <w:bookmarkEnd w:id="23"/>
      <w:bookmarkEnd w:id="24"/>
      <w:r>
        <w:rPr/>
        <w:t>Nastavení obchodu</w:t>
      </w:r>
    </w:p>
    <w:p>
      <w:pPr>
        <w:pStyle w:val="style0"/>
      </w:pPr>
      <w:r>
        <w:rPr/>
      </w:r>
    </w:p>
    <w:p>
      <w:pPr>
        <w:pStyle w:val="style2"/>
        <w:numPr>
          <w:ilvl w:val="1"/>
          <w:numId w:val="1"/>
        </w:numPr>
      </w:pPr>
      <w:bookmarkStart w:id="25" w:name="__RefHeading__1465_1241243993"/>
      <w:bookmarkEnd w:id="25"/>
      <w:r>
        <w:rPr/>
        <w:t>Nastavení základních údajů</w:t>
        <w:br/>
      </w:r>
    </w:p>
    <w:p>
      <w:pPr>
        <w:pStyle w:val="style0"/>
      </w:pPr>
      <w:r>
        <w:rPr/>
        <w:t>Prvním důležitým krokem bude nastavení údajů o vašem e-shopu. Vyberte kartu „</w:t>
      </w:r>
      <w:r>
        <w:rPr>
          <w:b/>
        </w:rPr>
        <w:t>Obchod</w:t>
      </w:r>
      <w:r>
        <w:rPr/>
        <w:t>“ a položku „</w:t>
      </w:r>
      <w:r>
        <w:rPr>
          <w:b/>
        </w:rPr>
        <w:t>Nastavení obchodu</w:t>
      </w:r>
      <w:r>
        <w:rPr/>
        <w:t>“. V ní vyplňte potřebné údaje (nemusíte vyplňovat všechno, klidně můžete vynechat např. barvu e-mailů nebo razítko) a údaje uložte kliknutím na zelené tlačítko „</w:t>
      </w:r>
      <w:r>
        <w:rPr>
          <w:b/>
        </w:rPr>
        <w:t>uložit</w:t>
      </w:r>
      <w:r>
        <w:rPr/>
        <w:t>“.</w:t>
      </w:r>
    </w:p>
    <w:p>
      <w:pPr>
        <w:pStyle w:val="style0"/>
      </w:pPr>
      <w:r>
        <w:rPr/>
        <w:drawing>
          <wp:inline distB="0" distL="0" distR="0" distT="0">
            <wp:extent cx="8579485" cy="385572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9485" cy="3855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</w:pPr>
      <w:r>
        <w:rPr/>
        <w:t xml:space="preserve">  </w:t>
      </w:r>
      <w:r>
        <w:rPr/>
        <w:drawing>
          <wp:inline distB="0" distL="0" distR="0" distT="0">
            <wp:extent cx="5496560" cy="342963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6560" cy="3429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2"/>
        <w:numPr>
          <w:ilvl w:val="1"/>
          <w:numId w:val="3"/>
        </w:numPr>
      </w:pPr>
      <w:bookmarkStart w:id="26" w:name="__RefHeading__1467_1241243993"/>
      <w:bookmarkStart w:id="27" w:name="_Toc348955444"/>
      <w:bookmarkEnd w:id="26"/>
      <w:r>
        <w:rPr/>
        <w:t>Nastavení způsobů dopravy</w:t>
      </w:r>
      <w:bookmarkEnd w:id="27"/>
      <w:r>
        <w:rPr/>
        <w:t xml:space="preserve"> </w:t>
      </w:r>
    </w:p>
    <w:p>
      <w:pPr>
        <w:pStyle w:val="style0"/>
      </w:pPr>
      <w:r>
        <w:rPr/>
        <w:br/>
        <w:t>Pod tlačítkem „</w:t>
      </w:r>
      <w:r>
        <w:rPr>
          <w:b/>
        </w:rPr>
        <w:t>Způsoby dopravy</w:t>
      </w:r>
      <w:r>
        <w:rPr/>
        <w:t xml:space="preserve">“ najdete přehled všech nastavených způsobů dopravy. </w:t>
      </w:r>
      <w:r>
        <w:rPr>
          <w:b/>
        </w:rPr>
        <w:t>Editovat</w:t>
      </w:r>
      <w:r>
        <w:rPr/>
        <w:t xml:space="preserve"> je můžete opět </w:t>
      </w:r>
      <w:r>
        <w:rPr>
          <w:b/>
        </w:rPr>
        <w:t>kliknutím na obrázek tužky</w:t>
      </w:r>
      <w:r>
        <w:rPr/>
        <w:t>. Položka „</w:t>
      </w:r>
      <w:r>
        <w:rPr>
          <w:b/>
        </w:rPr>
        <w:t>Chráněný</w:t>
      </w:r>
      <w:r>
        <w:rPr/>
        <w:t xml:space="preserve">“ znamená, že název </w:t>
      </w:r>
      <w:r>
        <w:rPr>
          <w:b/>
        </w:rPr>
        <w:t>nejde změnit</w:t>
      </w:r>
      <w:r>
        <w:rPr/>
        <w:t xml:space="preserve"> – toto nastavení je vhodné pro přesně dané názvy doručení např. od České pošty, abyste si je při editaci omylem nezměnili. Pokud chcete </w:t>
      </w:r>
      <w:r>
        <w:rPr>
          <w:b/>
        </w:rPr>
        <w:t>přidat další možnost dopravy</w:t>
      </w:r>
      <w:r>
        <w:rPr/>
        <w:t>, klikněte na „</w:t>
      </w:r>
      <w:r>
        <w:rPr>
          <w:b/>
        </w:rPr>
        <w:t>nový</w:t>
      </w:r>
      <w:r>
        <w:rPr/>
        <w:t xml:space="preserve">“. V případě potřeby můžete některý ze způsobů dopravy </w:t>
      </w:r>
      <w:r>
        <w:rPr>
          <w:b/>
        </w:rPr>
        <w:t>zrušit</w:t>
      </w:r>
      <w:r>
        <w:rPr/>
        <w:t xml:space="preserve"> kliknutím na </w:t>
      </w:r>
      <w:r>
        <w:rPr>
          <w:b/>
        </w:rPr>
        <w:t>zelenou fajfku ve sloupci „Aktivní</w:t>
      </w:r>
      <w:r>
        <w:rPr/>
        <w:t>“.</w:t>
      </w:r>
    </w:p>
    <w:p>
      <w:pPr>
        <w:pStyle w:val="style0"/>
      </w:pPr>
      <w:r>
        <w:rPr/>
      </w:r>
    </w:p>
    <w:p>
      <w:pPr>
        <w:pStyle w:val="style0"/>
      </w:pPr>
      <w:r>
        <w:rPr/>
        <w:drawing>
          <wp:inline distB="0" distL="0" distR="0" distT="0">
            <wp:extent cx="8892540" cy="254000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25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2"/>
        <w:numPr>
          <w:ilvl w:val="1"/>
          <w:numId w:val="3"/>
        </w:numPr>
      </w:pPr>
      <w:bookmarkStart w:id="28" w:name="__RefHeading__1469_1241243993"/>
      <w:bookmarkStart w:id="29" w:name="_Toc348955445"/>
      <w:bookmarkEnd w:id="28"/>
      <w:r>
        <w:rPr/>
        <w:t>Nastavení způsobů platby</w:t>
      </w:r>
      <w:bookmarkEnd w:id="29"/>
      <w:r>
        <w:rPr/>
        <w:br/>
      </w:r>
    </w:p>
    <w:p>
      <w:pPr>
        <w:pStyle w:val="style0"/>
      </w:pPr>
      <w:r>
        <w:rPr/>
        <w:t>Pod tlačítkem „</w:t>
      </w:r>
      <w:r>
        <w:rPr>
          <w:b/>
        </w:rPr>
        <w:t>Způsoby platby</w:t>
      </w:r>
      <w:r>
        <w:rPr/>
        <w:t xml:space="preserve">“ najdete přehled všech nastavených způsobů platby zboží. </w:t>
      </w:r>
      <w:r>
        <w:rPr>
          <w:b/>
        </w:rPr>
        <w:t>Editovat</w:t>
      </w:r>
      <w:r>
        <w:rPr/>
        <w:t xml:space="preserve"> platby můžete </w:t>
      </w:r>
      <w:r>
        <w:rPr>
          <w:b/>
        </w:rPr>
        <w:t>kliknutím na obrázek tužky</w:t>
      </w:r>
      <w:r>
        <w:rPr/>
        <w:t>. Položka „</w:t>
      </w:r>
      <w:r>
        <w:rPr>
          <w:b/>
        </w:rPr>
        <w:t>Chráněný</w:t>
      </w:r>
      <w:r>
        <w:rPr/>
        <w:t xml:space="preserve">“ znamená, že název </w:t>
      </w:r>
      <w:r>
        <w:rPr>
          <w:b/>
        </w:rPr>
        <w:t>nejde změnit</w:t>
      </w:r>
      <w:r>
        <w:rPr/>
        <w:t xml:space="preserve"> – toto nastavení je zaškrtnuté u klasických názvů plateb, např. „Na dobírku“ nebo „Kartou“.  Pokud chcete </w:t>
      </w:r>
      <w:r>
        <w:rPr>
          <w:b/>
        </w:rPr>
        <w:t>přidat další možnost platby</w:t>
      </w:r>
      <w:r>
        <w:rPr/>
        <w:t>, klikněte na „</w:t>
      </w:r>
      <w:r>
        <w:rPr>
          <w:b/>
        </w:rPr>
        <w:t>nový</w:t>
      </w:r>
      <w:r>
        <w:rPr/>
        <w:t xml:space="preserve">“. V případě potřeby můžete některý ze způsobů dopravy </w:t>
      </w:r>
      <w:r>
        <w:rPr>
          <w:b/>
        </w:rPr>
        <w:t>zrušit</w:t>
      </w:r>
      <w:r>
        <w:rPr/>
        <w:t xml:space="preserve"> kliknutím na </w:t>
      </w:r>
      <w:r>
        <w:rPr>
          <w:b/>
        </w:rPr>
        <w:t>zelenou fajfku ve sloupci „Aktivní</w:t>
      </w:r>
      <w:r>
        <w:rPr/>
        <w:t>“.</w:t>
      </w:r>
    </w:p>
    <w:p>
      <w:pPr>
        <w:pStyle w:val="style0"/>
      </w:pPr>
      <w:r>
        <w:rPr/>
        <w:drawing>
          <wp:inline distB="0" distL="0" distR="0" distT="0">
            <wp:extent cx="8892540" cy="200088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2000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2"/>
        <w:numPr>
          <w:ilvl w:val="1"/>
          <w:numId w:val="3"/>
        </w:numPr>
      </w:pPr>
      <w:bookmarkStart w:id="30" w:name="__RefHeading__1471_1241243993"/>
      <w:bookmarkEnd w:id="30"/>
      <w:r>
        <w:rPr/>
        <w:t xml:space="preserve"> </w:t>
      </w:r>
      <w:bookmarkStart w:id="31" w:name="_Toc348955446"/>
      <w:r>
        <w:rPr/>
        <w:t>Nastavení Heuréky a crackingu</w:t>
      </w:r>
      <w:bookmarkEnd w:id="31"/>
      <w:r>
        <w:rPr/>
        <w:br/>
      </w:r>
    </w:p>
    <w:p>
      <w:pPr>
        <w:pStyle w:val="style0"/>
      </w:pPr>
      <w:r>
        <w:rPr/>
        <w:t>Pod záložkou „</w:t>
      </w:r>
      <w:r>
        <w:rPr>
          <w:b/>
        </w:rPr>
        <w:t>Heuréka a tracking</w:t>
      </w:r>
      <w:r>
        <w:rPr/>
        <w:t xml:space="preserve">“ si můžete nastavit sledování a analýzu objednávek v systémech jako je </w:t>
      </w:r>
      <w:r>
        <w:rPr>
          <w:b/>
        </w:rPr>
        <w:t>Heuréka</w:t>
      </w:r>
      <w:r>
        <w:rPr/>
        <w:t>.</w:t>
      </w:r>
      <w:r>
        <w:rPr>
          <w:b/>
        </w:rPr>
        <w:t>cz</w:t>
      </w:r>
      <w:r>
        <w:rPr/>
        <w:t xml:space="preserve">, </w:t>
      </w:r>
      <w:r>
        <w:rPr>
          <w:b/>
        </w:rPr>
        <w:t xml:space="preserve">Google Analytics, Zbozi.cz </w:t>
      </w:r>
      <w:r>
        <w:rPr/>
        <w:t>a</w:t>
      </w:r>
      <w:r>
        <w:rPr>
          <w:b/>
        </w:rPr>
        <w:t xml:space="preserve"> </w:t>
      </w:r>
      <w:r>
        <w:rPr/>
        <w:t>další</w:t>
      </w:r>
      <w:r>
        <w:rPr>
          <w:b/>
        </w:rPr>
        <w:t xml:space="preserve">. </w:t>
      </w:r>
      <w:r>
        <w:rPr/>
        <w:t xml:space="preserve"> Jednoduše zaklikněte, o jaká měření máte zájem a případně vložte privátní klíč na Heuréku. Také si zde můžete stanovit maximální ceny za proklik. </w:t>
      </w:r>
    </w:p>
    <w:p>
      <w:pPr>
        <w:pStyle w:val="style0"/>
      </w:pPr>
      <w:r>
        <w:rPr/>
        <w:drawing>
          <wp:inline distB="0" distL="0" distR="0" distT="0">
            <wp:extent cx="8892540" cy="391223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3912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33"/>
      </w:pPr>
      <w:r>
        <w:rPr/>
      </w:r>
    </w:p>
    <w:p>
      <w:pPr>
        <w:pStyle w:val="style33"/>
      </w:pPr>
      <w:r>
        <w:rPr/>
      </w:r>
    </w:p>
    <w:p>
      <w:pPr>
        <w:pStyle w:val="style1"/>
        <w:numPr>
          <w:ilvl w:val="0"/>
          <w:numId w:val="3"/>
        </w:numPr>
      </w:pPr>
      <w:bookmarkStart w:id="32" w:name="__RefHeading__1473_1241243993"/>
      <w:bookmarkStart w:id="33" w:name="_Toc348955447"/>
      <w:bookmarkEnd w:id="32"/>
      <w:r>
        <w:rPr/>
        <w:t>Správa kategorií produktů</w:t>
      </w:r>
      <w:bookmarkEnd w:id="33"/>
      <w:r>
        <w:rPr/>
        <w:br/>
      </w:r>
    </w:p>
    <w:p>
      <w:pPr>
        <w:pStyle w:val="style0"/>
      </w:pPr>
      <w:r>
        <w:rPr/>
        <w:t>V záložce „</w:t>
      </w:r>
      <w:r>
        <w:rPr>
          <w:b/>
        </w:rPr>
        <w:t>Obchod</w:t>
      </w:r>
      <w:r>
        <w:rPr/>
        <w:t>“ najdete tlačítko „</w:t>
      </w:r>
      <w:r>
        <w:rPr>
          <w:b/>
        </w:rPr>
        <w:t>Kategorie produktů</w:t>
      </w:r>
      <w:r>
        <w:rPr/>
        <w:t xml:space="preserve">“. V ní je zobrazen </w:t>
      </w:r>
      <w:r>
        <w:rPr>
          <w:b/>
        </w:rPr>
        <w:t>výpis kategorií a podkategorií</w:t>
      </w:r>
      <w:r>
        <w:rPr/>
        <w:t xml:space="preserve">. </w:t>
      </w:r>
      <w:r>
        <w:rPr>
          <w:b/>
        </w:rPr>
        <w:t>Přesouvat</w:t>
      </w:r>
      <w:r>
        <w:rPr/>
        <w:t xml:space="preserve"> kategorie můžete buď </w:t>
      </w:r>
      <w:r>
        <w:rPr>
          <w:b/>
        </w:rPr>
        <w:t>tažením myši</w:t>
      </w:r>
      <w:r>
        <w:rPr/>
        <w:t xml:space="preserve">, nebo </w:t>
      </w:r>
      <w:r>
        <w:rPr>
          <w:b/>
        </w:rPr>
        <w:t>zelenými šipkami</w:t>
      </w:r>
      <w:r>
        <w:rPr/>
        <w:t xml:space="preserve"> na řádku. </w:t>
      </w:r>
      <w:r>
        <w:rPr>
          <w:b/>
        </w:rPr>
        <w:t>Novou podkategorii</w:t>
      </w:r>
      <w:r>
        <w:rPr/>
        <w:t xml:space="preserve"> vytvoříte kliknutím na </w:t>
      </w:r>
      <w:r>
        <w:rPr>
          <w:b/>
        </w:rPr>
        <w:t>stránku se zeleným +</w:t>
      </w:r>
      <w:r>
        <w:rPr/>
        <w:t xml:space="preserve"> a kategorie můžete </w:t>
      </w:r>
      <w:r>
        <w:rPr>
          <w:b/>
        </w:rPr>
        <w:t>upravovat</w:t>
      </w:r>
      <w:r>
        <w:rPr/>
        <w:t xml:space="preserve"> kliknutím na </w:t>
      </w:r>
      <w:r>
        <w:rPr>
          <w:b/>
        </w:rPr>
        <w:t>tužku</w:t>
      </w:r>
      <w:r>
        <w:rPr/>
        <w:t xml:space="preserve">. E-shop má na začátku několik od nás </w:t>
      </w:r>
      <w:r>
        <w:rPr>
          <w:b/>
        </w:rPr>
        <w:t>předpřipravených</w:t>
      </w:r>
      <w:r>
        <w:rPr/>
        <w:t xml:space="preserve"> </w:t>
      </w:r>
      <w:r>
        <w:rPr>
          <w:b/>
        </w:rPr>
        <w:t>kategorií</w:t>
      </w:r>
      <w:r>
        <w:rPr/>
        <w:t xml:space="preserve">, které si můžete </w:t>
      </w:r>
      <w:r>
        <w:rPr>
          <w:b/>
        </w:rPr>
        <w:t>upravovat</w:t>
      </w:r>
      <w:r>
        <w:rPr/>
        <w:t xml:space="preserve"> a </w:t>
      </w:r>
      <w:r>
        <w:rPr>
          <w:b/>
        </w:rPr>
        <w:t>měnit</w:t>
      </w:r>
      <w:r>
        <w:rPr/>
        <w:t xml:space="preserve"> podle potřeby. </w:t>
      </w:r>
    </w:p>
    <w:p>
      <w:pPr>
        <w:pStyle w:val="style33"/>
      </w:pPr>
      <w:r>
        <w:rPr/>
      </w:r>
    </w:p>
    <w:p>
      <w:pPr>
        <w:pStyle w:val="style33"/>
        <w:jc w:val="center"/>
      </w:pPr>
      <w:r>
        <w:rPr/>
        <w:drawing>
          <wp:inline distB="0" distL="0" distR="0" distT="0">
            <wp:extent cx="8892540" cy="295529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2955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33"/>
      </w:pPr>
      <w:r>
        <w:rPr/>
      </w:r>
    </w:p>
    <w:p>
      <w:pPr>
        <w:pStyle w:val="style33"/>
      </w:pPr>
      <w:r>
        <w:rPr/>
      </w:r>
    </w:p>
    <w:p>
      <w:pPr>
        <w:pStyle w:val="style33"/>
      </w:pPr>
      <w:r>
        <w:rPr/>
      </w:r>
    </w:p>
    <w:p>
      <w:pPr>
        <w:pStyle w:val="style33"/>
      </w:pPr>
      <w:r>
        <w:rPr/>
      </w:r>
    </w:p>
    <w:p>
      <w:pPr>
        <w:pStyle w:val="style33"/>
      </w:pPr>
      <w:r>
        <w:rPr/>
      </w:r>
    </w:p>
    <w:p>
      <w:pPr>
        <w:pStyle w:val="style33"/>
      </w:pPr>
      <w:r>
        <w:rPr/>
      </w:r>
    </w:p>
    <w:p>
      <w:pPr>
        <w:pStyle w:val="style33"/>
      </w:pPr>
      <w:r>
        <w:rPr/>
      </w:r>
    </w:p>
    <w:p>
      <w:pPr>
        <w:pStyle w:val="style2"/>
        <w:numPr>
          <w:ilvl w:val="1"/>
          <w:numId w:val="5"/>
        </w:numPr>
      </w:pPr>
      <w:bookmarkStart w:id="34" w:name="__RefHeading__1475_1241243993"/>
      <w:bookmarkStart w:id="35" w:name="_Toc348955448"/>
      <w:bookmarkEnd w:id="34"/>
      <w:bookmarkEnd w:id="35"/>
      <w:r>
        <w:rPr/>
        <w:t>Vkládání nových kategorií</w:t>
      </w:r>
    </w:p>
    <w:p>
      <w:pPr>
        <w:pStyle w:val="style0"/>
      </w:pPr>
      <w:r>
        <w:rPr/>
        <w:br/>
        <w:t xml:space="preserve">Pro </w:t>
      </w:r>
      <w:r>
        <w:rPr>
          <w:b/>
        </w:rPr>
        <w:t>snadné vložení více kategorií</w:t>
      </w:r>
      <w:r>
        <w:rPr/>
        <w:t xml:space="preserve"> klepněte na položku „</w:t>
      </w:r>
      <w:r>
        <w:rPr>
          <w:b/>
        </w:rPr>
        <w:t>Import kategorií</w:t>
      </w:r>
      <w:r>
        <w:rPr/>
        <w:t xml:space="preserve">“. Jednotlivé kategorie napište do </w:t>
      </w:r>
      <w:r>
        <w:rPr>
          <w:b/>
        </w:rPr>
        <w:t>dialogového okna</w:t>
      </w:r>
      <w:r>
        <w:rPr/>
        <w:t xml:space="preserve"> – každou na nový řádek. Strukturu kategorií vyznačte pomlčkami – hlavní kategorie bez pomlček, jejich podkategorie s jednou pomlčkou, další podkategorie s dvěma pomlčkami atd. </w:t>
      </w:r>
    </w:p>
    <w:p>
      <w:pPr>
        <w:pStyle w:val="style0"/>
      </w:pPr>
      <w:r>
        <w:rPr/>
      </w:r>
    </w:p>
    <w:p>
      <w:pPr>
        <w:pStyle w:val="style0"/>
      </w:pPr>
      <w:r>
        <w:rPr/>
        <w:drawing>
          <wp:inline distB="0" distL="0" distR="0" distT="0">
            <wp:extent cx="4361815" cy="403860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1815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</w:pPr>
      <w:r>
        <w:rPr/>
      </w:r>
    </w:p>
    <w:p>
      <w:pPr>
        <w:pStyle w:val="style1"/>
        <w:numPr>
          <w:ilvl w:val="0"/>
          <w:numId w:val="3"/>
        </w:numPr>
      </w:pPr>
      <w:bookmarkStart w:id="36" w:name="__RefHeading__1477_1241243993"/>
      <w:bookmarkStart w:id="37" w:name="_Toc348955449"/>
      <w:bookmarkEnd w:id="36"/>
      <w:r>
        <w:rPr/>
        <w:t>Objednávky</w:t>
      </w:r>
      <w:bookmarkEnd w:id="37"/>
      <w:r>
        <w:rPr/>
        <w:t xml:space="preserve"> </w:t>
      </w:r>
    </w:p>
    <w:p>
      <w:pPr>
        <w:pStyle w:val="style0"/>
      </w:pPr>
      <w:r>
        <w:rPr/>
      </w:r>
    </w:p>
    <w:p>
      <w:pPr>
        <w:pStyle w:val="style2"/>
        <w:numPr>
          <w:ilvl w:val="1"/>
          <w:numId w:val="4"/>
        </w:numPr>
      </w:pPr>
      <w:bookmarkStart w:id="38" w:name="__RefHeading__1479_1241243993"/>
      <w:bookmarkStart w:id="39" w:name="_Toc348955450"/>
      <w:bookmarkEnd w:id="38"/>
      <w:bookmarkEnd w:id="39"/>
      <w:r>
        <w:rPr/>
        <w:t>Seznam a editace objednávek</w:t>
      </w:r>
    </w:p>
    <w:p>
      <w:pPr>
        <w:pStyle w:val="style0"/>
      </w:pPr>
      <w:r>
        <w:rPr/>
      </w:r>
    </w:p>
    <w:p>
      <w:pPr>
        <w:pStyle w:val="style0"/>
      </w:pPr>
      <w:r>
        <w:rPr>
          <w:b/>
        </w:rPr>
        <w:t>Seznam objednávek</w:t>
      </w:r>
      <w:r>
        <w:rPr/>
        <w:t xml:space="preserve"> najdete v záložce „</w:t>
      </w:r>
      <w:r>
        <w:rPr>
          <w:b/>
        </w:rPr>
        <w:t>Objednávky</w:t>
      </w:r>
      <w:r>
        <w:rPr/>
        <w:t xml:space="preserve">“. U každé objednávky vidíte nejdůležitější informace. </w:t>
      </w:r>
      <w:r>
        <w:rPr>
          <w:b/>
        </w:rPr>
        <w:t>Editovat</w:t>
      </w:r>
      <w:r>
        <w:rPr/>
        <w:t xml:space="preserve"> objednávky lze snadno </w:t>
      </w:r>
      <w:r>
        <w:rPr>
          <w:b/>
        </w:rPr>
        <w:t>kliknutím na ikonu tužky</w:t>
      </w:r>
      <w:r>
        <w:rPr/>
        <w:t xml:space="preserve"> vpravo na řádku.</w:t>
      </w:r>
    </w:p>
    <w:p>
      <w:pPr>
        <w:pStyle w:val="style0"/>
      </w:pPr>
      <w:r>
        <w:rPr/>
      </w:r>
    </w:p>
    <w:p>
      <w:pPr>
        <w:pStyle w:val="style0"/>
      </w:pPr>
      <w:r>
        <w:rPr/>
        <w:drawing>
          <wp:inline distB="0" distL="0" distR="0" distT="0">
            <wp:extent cx="8892540" cy="285178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2851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2"/>
        <w:numPr>
          <w:ilvl w:val="1"/>
          <w:numId w:val="1"/>
        </w:numPr>
      </w:pPr>
      <w:bookmarkStart w:id="40" w:name="__RefHeading__1481_1241243993"/>
      <w:bookmarkStart w:id="41" w:name="_Toc348955451"/>
      <w:bookmarkEnd w:id="40"/>
      <w:r>
        <w:rPr/>
        <w:t>Nastavení možných stavů objednávek</w:t>
      </w:r>
      <w:bookmarkEnd w:id="41"/>
      <w:r>
        <w:rPr/>
        <w:t xml:space="preserve"> </w:t>
      </w:r>
    </w:p>
    <w:p>
      <w:pPr>
        <w:pStyle w:val="style0"/>
      </w:pPr>
      <w:r>
        <w:rPr/>
        <w:br/>
        <w:t>Pod tlačítkem „</w:t>
      </w:r>
      <w:r>
        <w:rPr>
          <w:b/>
        </w:rPr>
        <w:t>Stavy objednávek</w:t>
      </w:r>
      <w:r>
        <w:rPr/>
        <w:t xml:space="preserve">“ vidíte možné </w:t>
      </w:r>
      <w:r>
        <w:rPr>
          <w:b/>
        </w:rPr>
        <w:t>fáze objednávek</w:t>
      </w:r>
      <w:r>
        <w:rPr/>
        <w:t xml:space="preserve"> svého e-shopu. Přednastavené stavy jsou </w:t>
      </w:r>
      <w:r>
        <w:rPr>
          <w:b/>
        </w:rPr>
        <w:t>chráněny</w:t>
      </w:r>
      <w:r>
        <w:rPr/>
        <w:t xml:space="preserve">, a jejich názvy tedy nejde editovat. Pokud chcete </w:t>
      </w:r>
      <w:r>
        <w:rPr>
          <w:b/>
        </w:rPr>
        <w:t>přidat další stav</w:t>
      </w:r>
      <w:r>
        <w:rPr/>
        <w:t>, klikněte na „</w:t>
      </w:r>
      <w:r>
        <w:rPr>
          <w:b/>
        </w:rPr>
        <w:t>nový</w:t>
      </w:r>
      <w:r>
        <w:rPr/>
        <w:t>“.</w:t>
      </w:r>
    </w:p>
    <w:p>
      <w:pPr>
        <w:pStyle w:val="style0"/>
      </w:pPr>
      <w:r>
        <w:rPr/>
      </w:r>
    </w:p>
    <w:p>
      <w:pPr>
        <w:pStyle w:val="style0"/>
      </w:pPr>
      <w:r>
        <w:rPr/>
        <w:drawing>
          <wp:inline distB="0" distL="0" distR="0" distT="0">
            <wp:extent cx="8892540" cy="272669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2726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33"/>
      </w:pPr>
      <w:r>
        <w:rPr/>
      </w:r>
    </w:p>
    <w:p>
      <w:pPr>
        <w:pStyle w:val="style33"/>
      </w:pPr>
      <w:r>
        <w:rPr/>
      </w:r>
    </w:p>
    <w:p>
      <w:pPr>
        <w:pStyle w:val="style33"/>
      </w:pPr>
      <w:r>
        <w:rPr/>
      </w:r>
    </w:p>
    <w:p>
      <w:pPr>
        <w:pStyle w:val="style33"/>
      </w:pPr>
      <w:r>
        <w:rPr/>
      </w:r>
    </w:p>
    <w:p>
      <w:pPr>
        <w:pStyle w:val="style33"/>
        <w:numPr>
          <w:ilvl w:val="0"/>
          <w:numId w:val="2"/>
        </w:numPr>
      </w:pPr>
      <w:bookmarkStart w:id="42" w:name="_Toc348955452"/>
      <w:bookmarkEnd w:id="42"/>
      <w:r>
        <w:rPr>
          <w:rStyle w:val="style17"/>
          <w:lang w:eastAsia="cs-CZ"/>
        </w:rPr>
        <w:t>Správa produktů</w:t>
      </w:r>
    </w:p>
    <w:p>
      <w:pPr>
        <w:pStyle w:val="style33"/>
      </w:pPr>
      <w:r>
        <w:rPr>
          <w:lang w:eastAsia="cs-CZ"/>
        </w:rPr>
      </w:r>
    </w:p>
    <w:p>
      <w:pPr>
        <w:pStyle w:val="style0"/>
      </w:pPr>
      <w:r>
        <w:rPr>
          <w:b/>
        </w:rPr>
        <w:t>Seznam stávajících produktů</w:t>
      </w:r>
      <w:r>
        <w:rPr/>
        <w:t xml:space="preserve"> najdete v první záložce „</w:t>
      </w:r>
      <w:r>
        <w:rPr>
          <w:b/>
        </w:rPr>
        <w:t>Produkty</w:t>
      </w:r>
      <w:r>
        <w:rPr/>
        <w:t xml:space="preserve">“. U každého produktu rovnou vidíte nejdůležitější informace. </w:t>
      </w:r>
      <w:r>
        <w:rPr>
          <w:b/>
        </w:rPr>
        <w:t>Editovat</w:t>
      </w:r>
      <w:r>
        <w:rPr/>
        <w:t xml:space="preserve"> produkt lze snadno kliknutím na </w:t>
      </w:r>
      <w:r>
        <w:rPr>
          <w:b/>
        </w:rPr>
        <w:t>ikonu tužky</w:t>
      </w:r>
      <w:r>
        <w:rPr/>
        <w:t xml:space="preserve"> vpravo na řádku.</w:t>
      </w:r>
    </w:p>
    <w:p>
      <w:pPr>
        <w:pStyle w:val="style0"/>
      </w:pPr>
      <w:r>
        <w:rPr/>
      </w:r>
    </w:p>
    <w:p>
      <w:pPr>
        <w:pStyle w:val="style0"/>
      </w:pPr>
      <w:r>
        <w:rPr/>
        <w:drawing>
          <wp:inline distB="0" distL="0" distR="0" distT="0">
            <wp:extent cx="9602470" cy="343471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2470" cy="3434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</w:pPr>
      <w:r>
        <w:rPr/>
      </w:r>
    </w:p>
    <w:p>
      <w:pPr>
        <w:pStyle w:val="style0"/>
      </w:pPr>
      <w:r>
        <w:rPr/>
        <w:br/>
      </w:r>
    </w:p>
    <w:p>
      <w:pPr>
        <w:pStyle w:val="style2"/>
        <w:pageBreakBefore/>
        <w:numPr>
          <w:ilvl w:val="1"/>
          <w:numId w:val="1"/>
        </w:numPr>
      </w:pPr>
      <w:bookmarkStart w:id="43" w:name="__RefHeading__1483_1241243993"/>
      <w:bookmarkStart w:id="44" w:name="_Toc348955453"/>
      <w:bookmarkEnd w:id="43"/>
      <w:r>
        <w:rPr/>
        <w:t>Editace produktů</w:t>
      </w:r>
      <w:bookmarkEnd w:id="44"/>
      <w:r>
        <w:rPr/>
        <w:br/>
      </w:r>
    </w:p>
    <w:p>
      <w:pPr>
        <w:pStyle w:val="style3"/>
        <w:numPr>
          <w:ilvl w:val="2"/>
          <w:numId w:val="1"/>
        </w:numPr>
      </w:pPr>
      <w:bookmarkStart w:id="45" w:name="__RefHeading__1485_1241243993"/>
      <w:bookmarkStart w:id="46" w:name="_Toc348955454"/>
      <w:bookmarkEnd w:id="45"/>
      <w:bookmarkEnd w:id="46"/>
      <w:r>
        <w:rPr>
          <w:rStyle w:val="style23"/>
          <w:rFonts w:cs="Calibri"/>
          <w:b w:val="false"/>
          <w:bCs w:val="false"/>
          <w:i w:val="false"/>
          <w:iCs w:val="false"/>
          <w:color w:val="548DD4"/>
        </w:rPr>
        <w:t>Základní parametry a URL</w:t>
      </w:r>
    </w:p>
    <w:p>
      <w:pPr>
        <w:pStyle w:val="style0"/>
      </w:pPr>
      <w:r>
        <w:rPr/>
        <w:t xml:space="preserve">Když vyplňujete </w:t>
      </w:r>
      <w:r>
        <w:rPr>
          <w:b/>
        </w:rPr>
        <w:t>parametry produktu</w:t>
      </w:r>
      <w:r>
        <w:rPr/>
        <w:t>, po vyplnění kolonky „</w:t>
      </w:r>
      <w:r>
        <w:rPr>
          <w:b/>
        </w:rPr>
        <w:t>titulek</w:t>
      </w:r>
      <w:r>
        <w:rPr/>
        <w:t xml:space="preserve">“ se </w:t>
      </w:r>
      <w:r>
        <w:rPr>
          <w:b/>
        </w:rPr>
        <w:t>automaticky vygeneruje URL adresa</w:t>
      </w:r>
      <w:r>
        <w:rPr/>
        <w:t xml:space="preserve"> daného zboží. Nezapomeňte pak </w:t>
      </w:r>
      <w:r>
        <w:rPr>
          <w:b/>
        </w:rPr>
        <w:t>URL</w:t>
      </w:r>
      <w:r>
        <w:rPr/>
        <w:t xml:space="preserve"> </w:t>
      </w:r>
      <w:r>
        <w:rPr>
          <w:b/>
        </w:rPr>
        <w:t>uzamknout</w:t>
      </w:r>
      <w:r>
        <w:rPr/>
        <w:t xml:space="preserve">, aby se při případné pozdější editaci názvu už </w:t>
      </w:r>
      <w:r>
        <w:rPr>
          <w:b/>
        </w:rPr>
        <w:t>neměnila</w:t>
      </w:r>
      <w:r>
        <w:rPr/>
        <w:t xml:space="preserve"> (škodí to dohledatelnosti). </w:t>
      </w:r>
    </w:p>
    <w:p>
      <w:pPr>
        <w:pStyle w:val="style0"/>
      </w:pPr>
      <w:r>
        <w:rPr/>
        <w:drawing>
          <wp:inline distB="0" distL="0" distR="0" distT="0">
            <wp:extent cx="6086475" cy="216217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3"/>
        <w:numPr>
          <w:ilvl w:val="2"/>
          <w:numId w:val="1"/>
        </w:numPr>
      </w:pPr>
      <w:bookmarkStart w:id="47" w:name="__RefHeading__1487_1241243993"/>
      <w:bookmarkStart w:id="48" w:name="_Toc348955455"/>
      <w:bookmarkEnd w:id="47"/>
      <w:bookmarkEnd w:id="48"/>
      <w:r>
        <w:rPr/>
        <w:t>Popis produktů</w:t>
      </w:r>
    </w:p>
    <w:p>
      <w:pPr>
        <w:pStyle w:val="style0"/>
      </w:pPr>
      <w:r>
        <w:rPr/>
      </w:r>
    </w:p>
    <w:p>
      <w:pPr>
        <w:pStyle w:val="style0"/>
      </w:pPr>
      <w:r>
        <w:rPr/>
        <w:t>V kolonce „</w:t>
      </w:r>
      <w:r>
        <w:rPr>
          <w:b/>
        </w:rPr>
        <w:t>Popis</w:t>
      </w:r>
      <w:r>
        <w:rPr/>
        <w:t xml:space="preserve">“ je důležité mít </w:t>
      </w:r>
      <w:r>
        <w:rPr>
          <w:b/>
        </w:rPr>
        <w:t>nenaformátovaný text.</w:t>
      </w:r>
      <w:r>
        <w:rPr/>
        <w:t xml:space="preserve"> Pokud vkládáte text z </w:t>
      </w:r>
      <w:r>
        <w:rPr>
          <w:b/>
        </w:rPr>
        <w:t>Wordu</w:t>
      </w:r>
      <w:r>
        <w:rPr/>
        <w:t>, stačí odklepnout možnost „</w:t>
      </w:r>
      <w:r>
        <w:rPr>
          <w:b/>
        </w:rPr>
        <w:t>vyčistit text</w:t>
      </w:r>
      <w:r>
        <w:rPr/>
        <w:t xml:space="preserve">“, jinak můžete použít </w:t>
      </w:r>
      <w:r>
        <w:rPr>
          <w:b/>
        </w:rPr>
        <w:t>tlačítko s obrázkem gumy</w:t>
      </w:r>
      <w:r>
        <w:rPr/>
        <w:t xml:space="preserve">. </w:t>
      </w:r>
    </w:p>
    <w:p>
      <w:pPr>
        <w:pStyle w:val="style0"/>
      </w:pPr>
      <w:r>
        <w:rPr/>
      </w:r>
    </w:p>
    <w:p>
      <w:pPr>
        <w:pStyle w:val="style0"/>
      </w:pPr>
      <w:r>
        <w:rPr/>
        <w:drawing>
          <wp:inline distB="0" distL="0" distR="0" distT="0">
            <wp:extent cx="8892540" cy="380809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3808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</w:pPr>
      <w:r>
        <w:rPr/>
      </w:r>
    </w:p>
    <w:p>
      <w:pPr>
        <w:pStyle w:val="style3"/>
        <w:numPr>
          <w:ilvl w:val="2"/>
          <w:numId w:val="1"/>
        </w:numPr>
      </w:pPr>
      <w:bookmarkStart w:id="49" w:name="__RefHeading__1489_1241243993"/>
      <w:bookmarkStart w:id="50" w:name="_Toc348955456"/>
      <w:bookmarkEnd w:id="49"/>
      <w:r>
        <w:rPr/>
        <w:t>Zařazení produktů do kategorie/kategorií</w:t>
      </w:r>
      <w:bookmarkEnd w:id="50"/>
      <w:r>
        <w:rPr/>
        <w:br/>
      </w:r>
    </w:p>
    <w:p>
      <w:pPr>
        <w:pStyle w:val="style0"/>
      </w:pPr>
      <w:r>
        <w:rPr/>
        <w:t>V záložce „</w:t>
      </w:r>
      <w:r>
        <w:rPr>
          <w:b/>
        </w:rPr>
        <w:t>zařazení</w:t>
      </w:r>
      <w:r>
        <w:rPr/>
        <w:t xml:space="preserve">“ můžete klikáním zařadit produkt do </w:t>
      </w:r>
      <w:r>
        <w:rPr>
          <w:b/>
        </w:rPr>
        <w:t>vhodných kategorií</w:t>
      </w:r>
      <w:r>
        <w:rPr/>
        <w:t xml:space="preserve">. Může jich být i více, ale vždy je třeba určit jednu hlavní. Změnit ji můžete kliknutím na </w:t>
      </w:r>
      <w:r>
        <w:rPr>
          <w:b/>
        </w:rPr>
        <w:t>zelené tlačítko pod textem</w:t>
      </w:r>
      <w:r>
        <w:rPr/>
        <w:t>.</w:t>
      </w:r>
    </w:p>
    <w:p>
      <w:pPr>
        <w:pStyle w:val="style0"/>
        <w:ind w:firstLine="708" w:left="0" w:right="0"/>
      </w:pPr>
      <w:r>
        <w:rPr/>
        <w:drawing>
          <wp:inline distB="0" distL="0" distR="0" distT="0">
            <wp:extent cx="7986395" cy="226377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6395" cy="226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</w:pPr>
      <w:r>
        <w:rPr/>
        <w:tab/>
      </w:r>
    </w:p>
    <w:p>
      <w:pPr>
        <w:pStyle w:val="style0"/>
      </w:pPr>
      <w:r>
        <w:rPr/>
        <w:t xml:space="preserve"> </w:t>
      </w:r>
    </w:p>
    <w:p>
      <w:pPr>
        <w:pStyle w:val="style0"/>
        <w:ind w:firstLine="708" w:left="0" w:right="0"/>
      </w:pPr>
      <w:r>
        <w:rPr/>
      </w:r>
    </w:p>
    <w:p>
      <w:pPr>
        <w:pStyle w:val="style0"/>
        <w:ind w:firstLine="708" w:left="0" w:right="0"/>
      </w:pPr>
      <w:r>
        <w:rPr/>
      </w:r>
    </w:p>
    <w:p>
      <w:pPr>
        <w:pStyle w:val="style0"/>
        <w:ind w:firstLine="708" w:left="0" w:right="0"/>
      </w:pPr>
      <w:r>
        <w:rPr/>
        <w:t xml:space="preserve">        </w:t>
      </w:r>
      <w:r>
        <w:rPr/>
        <w:drawing>
          <wp:inline distB="0" distL="0" distR="0" distT="0">
            <wp:extent cx="4772025" cy="174307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ind w:firstLine="708" w:left="0" w:right="0"/>
      </w:pPr>
      <w:r>
        <w:rPr/>
      </w:r>
    </w:p>
    <w:p>
      <w:pPr>
        <w:pStyle w:val="style0"/>
        <w:ind w:firstLine="708" w:left="0" w:right="0"/>
      </w:pPr>
      <w:r>
        <w:rPr/>
      </w:r>
    </w:p>
    <w:p>
      <w:pPr>
        <w:pStyle w:val="style0"/>
        <w:ind w:firstLine="708" w:left="0" w:right="0"/>
      </w:pPr>
      <w:r>
        <w:rPr/>
      </w:r>
    </w:p>
    <w:p>
      <w:pPr>
        <w:pStyle w:val="style0"/>
        <w:ind w:firstLine="708" w:left="0" w:right="0"/>
      </w:pPr>
      <w:r>
        <w:rPr/>
      </w:r>
    </w:p>
    <w:p>
      <w:pPr>
        <w:pStyle w:val="style0"/>
        <w:ind w:firstLine="708" w:left="0" w:right="0"/>
      </w:pPr>
      <w:r>
        <w:rPr/>
      </w:r>
    </w:p>
    <w:p>
      <w:pPr>
        <w:pStyle w:val="style0"/>
        <w:ind w:firstLine="708" w:left="0" w:right="0"/>
      </w:pPr>
      <w:r>
        <w:rPr/>
      </w:r>
    </w:p>
    <w:p>
      <w:pPr>
        <w:pStyle w:val="style0"/>
        <w:ind w:firstLine="708" w:left="0" w:right="0"/>
      </w:pPr>
      <w:r>
        <w:rPr/>
      </w:r>
    </w:p>
    <w:p>
      <w:pPr>
        <w:pStyle w:val="style0"/>
        <w:ind w:firstLine="708" w:left="0" w:right="0"/>
      </w:pPr>
      <w:r>
        <w:rPr/>
      </w:r>
    </w:p>
    <w:p>
      <w:pPr>
        <w:pStyle w:val="style0"/>
        <w:ind w:firstLine="708" w:left="0" w:right="0"/>
      </w:pPr>
      <w:r>
        <w:rPr/>
      </w:r>
    </w:p>
    <w:p>
      <w:pPr>
        <w:pStyle w:val="style0"/>
        <w:ind w:firstLine="708" w:left="0" w:right="0"/>
      </w:pPr>
      <w:r>
        <w:rPr/>
      </w:r>
    </w:p>
    <w:p>
      <w:pPr>
        <w:pStyle w:val="style0"/>
        <w:ind w:firstLine="708" w:left="0" w:right="0"/>
      </w:pPr>
      <w:r>
        <w:rPr/>
      </w:r>
    </w:p>
    <w:p>
      <w:pPr>
        <w:pStyle w:val="style3"/>
        <w:numPr>
          <w:ilvl w:val="2"/>
          <w:numId w:val="1"/>
        </w:numPr>
      </w:pPr>
      <w:bookmarkStart w:id="51" w:name="__RefHeading__1491_1241243993"/>
      <w:bookmarkStart w:id="52" w:name="_Toc348955457"/>
      <w:bookmarkEnd w:id="51"/>
      <w:r>
        <w:rPr/>
        <w:t>Přecenění produktů</w:t>
      </w:r>
      <w:bookmarkEnd w:id="52"/>
      <w:r>
        <w:rPr/>
        <w:br/>
      </w:r>
    </w:p>
    <w:p>
      <w:pPr>
        <w:pStyle w:val="style0"/>
      </w:pPr>
      <w:r>
        <w:rPr/>
        <w:t xml:space="preserve">Pro </w:t>
      </w:r>
      <w:r>
        <w:rPr>
          <w:b/>
        </w:rPr>
        <w:t>přecenění produktů</w:t>
      </w:r>
      <w:r>
        <w:rPr/>
        <w:t xml:space="preserve"> jděte do záložky „</w:t>
      </w:r>
      <w:r>
        <w:rPr>
          <w:b/>
        </w:rPr>
        <w:t>Přecenit produkty</w:t>
      </w:r>
      <w:r>
        <w:rPr/>
        <w:t xml:space="preserve">“. Nejprve </w:t>
      </w:r>
      <w:r>
        <w:rPr>
          <w:b/>
        </w:rPr>
        <w:t>vyberte produkty</w:t>
      </w:r>
      <w:r>
        <w:rPr/>
        <w:t xml:space="preserve">, které chcete přecenit – buď si je můžete </w:t>
      </w:r>
      <w:r>
        <w:rPr>
          <w:b/>
        </w:rPr>
        <w:t>vyfiltrovat podle kategorií</w:t>
      </w:r>
      <w:r>
        <w:rPr/>
        <w:t xml:space="preserve">, nebo </w:t>
      </w:r>
      <w:r>
        <w:rPr>
          <w:b/>
        </w:rPr>
        <w:t>vyhledat podle jména</w:t>
      </w:r>
      <w:r>
        <w:rPr/>
        <w:t xml:space="preserve"> či jiných parametrů. </w:t>
      </w:r>
    </w:p>
    <w:p>
      <w:pPr>
        <w:pStyle w:val="style0"/>
      </w:pPr>
      <w:r>
        <w:rPr/>
      </w:r>
    </w:p>
    <w:p>
      <w:pPr>
        <w:pStyle w:val="style0"/>
      </w:pPr>
      <w:r>
        <w:rPr/>
        <w:drawing>
          <wp:inline distB="0" distL="0" distR="0" distT="0">
            <wp:extent cx="6372225" cy="423799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4237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</w:pPr>
      <w:r>
        <w:rPr/>
      </w:r>
    </w:p>
    <w:p>
      <w:pPr>
        <w:pStyle w:val="style0"/>
      </w:pPr>
      <w:r>
        <w:rPr/>
        <w:t>V záložce „</w:t>
      </w:r>
      <w:r>
        <w:rPr>
          <w:b/>
        </w:rPr>
        <w:t>Přecenění produktů</w:t>
      </w:r>
      <w:r>
        <w:rPr/>
        <w:t xml:space="preserve">“ je pak jednoduše </w:t>
      </w:r>
      <w:r>
        <w:rPr>
          <w:b/>
        </w:rPr>
        <w:t>přeceníte</w:t>
      </w:r>
      <w:r>
        <w:rPr/>
        <w:t>.</w:t>
      </w:r>
    </w:p>
    <w:p>
      <w:pPr>
        <w:pStyle w:val="style0"/>
      </w:pPr>
      <w:r>
        <w:rPr/>
      </w:r>
    </w:p>
    <w:p>
      <w:pPr>
        <w:pStyle w:val="style0"/>
      </w:pPr>
      <w:r>
        <w:rPr/>
        <w:drawing>
          <wp:inline distB="0" distL="0" distR="0" distT="0">
            <wp:extent cx="8892540" cy="361950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2"/>
        <w:numPr>
          <w:ilvl w:val="1"/>
          <w:numId w:val="1"/>
        </w:numPr>
      </w:pPr>
      <w:bookmarkStart w:id="53" w:name="__RefHeading__1493_1241243993"/>
      <w:bookmarkStart w:id="54" w:name="_Toc348955458"/>
      <w:bookmarkEnd w:id="53"/>
      <w:r>
        <w:rPr/>
        <w:t>Parametry produktů a jejich změny</w:t>
      </w:r>
      <w:bookmarkEnd w:id="54"/>
      <w:r>
        <w:rPr/>
        <w:br/>
      </w:r>
    </w:p>
    <w:p>
      <w:pPr>
        <w:pStyle w:val="style0"/>
      </w:pPr>
      <w:r>
        <w:rPr>
          <w:b/>
        </w:rPr>
        <w:t>Parametry</w:t>
      </w:r>
      <w:r>
        <w:rPr/>
        <w:t xml:space="preserve"> svých produktů najdete v záložce „</w:t>
      </w:r>
      <w:r>
        <w:rPr>
          <w:b/>
        </w:rPr>
        <w:t>Parametry produktů</w:t>
      </w:r>
      <w:r>
        <w:rPr/>
        <w:t xml:space="preserve">“. Po kliknutí na ni uvidíte </w:t>
      </w:r>
      <w:r>
        <w:rPr>
          <w:b/>
        </w:rPr>
        <w:t>výpis stávajících parametrů</w:t>
      </w:r>
      <w:r>
        <w:rPr/>
        <w:t xml:space="preserve"> a jejich nejdůležitějších vlastností. </w:t>
      </w:r>
      <w:r>
        <w:rPr>
          <w:b/>
        </w:rPr>
        <w:t>Editovat</w:t>
      </w:r>
      <w:r>
        <w:rPr/>
        <w:t xml:space="preserve"> parametry můžete kliknutím na </w:t>
      </w:r>
      <w:r>
        <w:rPr>
          <w:b/>
        </w:rPr>
        <w:t>obrázek tužky</w:t>
      </w:r>
      <w:r>
        <w:rPr/>
        <w:t xml:space="preserve"> a </w:t>
      </w:r>
      <w:r>
        <w:rPr>
          <w:b/>
        </w:rPr>
        <w:t>přidávat nové</w:t>
      </w:r>
      <w:r>
        <w:rPr/>
        <w:t xml:space="preserve"> kliknutím na odkaz „</w:t>
      </w:r>
      <w:r>
        <w:rPr>
          <w:b/>
        </w:rPr>
        <w:t>nový</w:t>
      </w:r>
      <w:r>
        <w:rPr/>
        <w:t xml:space="preserve">“ v hlavičce. </w:t>
        <w:br/>
      </w:r>
    </w:p>
    <w:p>
      <w:pPr>
        <w:pStyle w:val="style0"/>
      </w:pPr>
      <w:r>
        <w:rPr/>
        <w:drawing>
          <wp:inline distB="0" distL="0" distR="0" distT="0">
            <wp:extent cx="8892540" cy="290322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2903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</w:pPr>
      <w:r>
        <w:rPr/>
      </w:r>
    </w:p>
    <w:p>
      <w:pPr>
        <w:pStyle w:val="style0"/>
      </w:pPr>
      <w:r>
        <w:rPr/>
        <w:br/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3"/>
        <w:numPr>
          <w:ilvl w:val="2"/>
          <w:numId w:val="1"/>
        </w:numPr>
      </w:pPr>
      <w:bookmarkStart w:id="55" w:name="__RefHeading__1495_1241243993"/>
      <w:bookmarkStart w:id="56" w:name="_Toc348955459"/>
      <w:bookmarkEnd w:id="55"/>
      <w:bookmarkEnd w:id="56"/>
      <w:r>
        <w:rPr/>
        <w:t>Přidávání nových parametrů</w:t>
      </w:r>
    </w:p>
    <w:p>
      <w:pPr>
        <w:pStyle w:val="style0"/>
      </w:pPr>
      <w:r>
        <w:rPr/>
      </w:r>
    </w:p>
    <w:p>
      <w:pPr>
        <w:pStyle w:val="style0"/>
      </w:pPr>
      <w:r>
        <w:rPr/>
        <w:t xml:space="preserve">Při </w:t>
      </w:r>
      <w:r>
        <w:rPr>
          <w:b/>
        </w:rPr>
        <w:t>přidávání nového parametru</w:t>
      </w:r>
      <w:r>
        <w:rPr/>
        <w:t xml:space="preserve"> vyplňte všechna potřebná pole. Položka „</w:t>
      </w:r>
      <w:r>
        <w:rPr>
          <w:b/>
        </w:rPr>
        <w:t>Zobrazit ve filtru</w:t>
      </w:r>
      <w:r>
        <w:rPr/>
        <w:t xml:space="preserve">“ určuje, jestli bude možné zboží podle tohoto parametru </w:t>
      </w:r>
      <w:r>
        <w:rPr>
          <w:b/>
        </w:rPr>
        <w:t>na e-shopu vyfiltrovat</w:t>
      </w:r>
      <w:r>
        <w:rPr/>
        <w:t xml:space="preserve"> – například pračky podle rozměru či oblečení podle barvy. Nový parametr </w:t>
      </w:r>
      <w:r>
        <w:rPr>
          <w:b/>
        </w:rPr>
        <w:t>vložíte</w:t>
      </w:r>
      <w:r>
        <w:rPr/>
        <w:t xml:space="preserve"> kliknutím na zelené tlačítko „</w:t>
      </w:r>
      <w:r>
        <w:rPr>
          <w:b/>
        </w:rPr>
        <w:t>Uložit</w:t>
      </w:r>
      <w:r>
        <w:rPr/>
        <w:t xml:space="preserve">“. </w:t>
      </w:r>
    </w:p>
    <w:p>
      <w:pPr>
        <w:pStyle w:val="style0"/>
      </w:pPr>
      <w:r>
        <w:rPr/>
      </w:r>
    </w:p>
    <w:p>
      <w:pPr>
        <w:pStyle w:val="style0"/>
      </w:pPr>
      <w:r>
        <w:rPr/>
        <w:drawing>
          <wp:inline distB="0" distL="0" distR="0" distT="0">
            <wp:extent cx="7115175" cy="416242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5175" cy="416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1"/>
        <w:numPr>
          <w:ilvl w:val="0"/>
          <w:numId w:val="2"/>
        </w:numPr>
      </w:pPr>
      <w:bookmarkStart w:id="57" w:name="__RefHeading__1497_1241243993"/>
      <w:bookmarkStart w:id="58" w:name="_Toc348955460"/>
      <w:bookmarkEnd w:id="57"/>
      <w:bookmarkEnd w:id="58"/>
      <w:r>
        <w:rPr/>
        <w:t>Správa textů</w:t>
      </w:r>
    </w:p>
    <w:p>
      <w:pPr>
        <w:pStyle w:val="style33"/>
      </w:pPr>
      <w:r>
        <w:rPr/>
      </w:r>
    </w:p>
    <w:p>
      <w:pPr>
        <w:pStyle w:val="style0"/>
      </w:pPr>
      <w:r>
        <w:rPr>
          <w:b/>
        </w:rPr>
        <w:t>Výpis textů</w:t>
      </w:r>
      <w:r>
        <w:rPr/>
        <w:t xml:space="preserve"> na celém webu najdete v záložce „</w:t>
      </w:r>
      <w:r>
        <w:rPr>
          <w:b/>
        </w:rPr>
        <w:t>Texty</w:t>
      </w:r>
      <w:r>
        <w:rPr/>
        <w:t xml:space="preserve">“. </w:t>
      </w:r>
      <w:r>
        <w:rPr>
          <w:b/>
        </w:rPr>
        <w:t>Přidávat nové texty</w:t>
      </w:r>
      <w:r>
        <w:rPr/>
        <w:t xml:space="preserve"> můžete po kliknutí na odkaz „</w:t>
      </w:r>
      <w:r>
        <w:rPr>
          <w:b/>
        </w:rPr>
        <w:t>nový</w:t>
      </w:r>
      <w:r>
        <w:rPr/>
        <w:t xml:space="preserve">“ a </w:t>
      </w:r>
      <w:r>
        <w:rPr>
          <w:b/>
        </w:rPr>
        <w:t>upravovat</w:t>
      </w:r>
      <w:r>
        <w:rPr/>
        <w:t xml:space="preserve"> stávající lze </w:t>
      </w:r>
      <w:r>
        <w:rPr>
          <w:b/>
        </w:rPr>
        <w:t>kliknutím na ikonu tužky</w:t>
      </w:r>
      <w:r>
        <w:rPr/>
        <w:t xml:space="preserve"> napravo na řádku.</w:t>
      </w:r>
    </w:p>
    <w:p>
      <w:pPr>
        <w:pStyle w:val="style33"/>
      </w:pPr>
      <w:r>
        <w:rPr/>
        <w:drawing>
          <wp:inline distB="0" distL="0" distR="0" distT="0">
            <wp:extent cx="8892540" cy="312674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3126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</w:pPr>
      <w:r>
        <w:rPr/>
      </w:r>
    </w:p>
    <w:p>
      <w:pPr>
        <w:pStyle w:val="style1"/>
        <w:pageBreakBefore/>
        <w:numPr>
          <w:ilvl w:val="0"/>
          <w:numId w:val="2"/>
        </w:numPr>
      </w:pPr>
      <w:bookmarkStart w:id="59" w:name="__RefHeading__1499_1241243993"/>
      <w:bookmarkStart w:id="60" w:name="_Toc348955461"/>
      <w:bookmarkEnd w:id="59"/>
      <w:r>
        <w:rPr/>
        <w:t>Statistiky</w:t>
      </w:r>
      <w:bookmarkEnd w:id="60"/>
      <w:r>
        <w:rPr/>
        <w:br/>
      </w:r>
    </w:p>
    <w:p>
      <w:pPr>
        <w:pStyle w:val="style0"/>
      </w:pPr>
      <w:r>
        <w:rPr>
          <w:b/>
        </w:rPr>
        <w:t>Statistiky návštěvnosti</w:t>
      </w:r>
      <w:r>
        <w:rPr/>
        <w:t>, objednávek a další užitečné informace najdete v záložce „</w:t>
      </w:r>
      <w:r>
        <w:rPr>
          <w:b/>
        </w:rPr>
        <w:t>Statistiky</w:t>
      </w:r>
      <w:r>
        <w:rPr/>
        <w:t xml:space="preserve">“, kde si můžete pohodlně </w:t>
      </w:r>
      <w:r>
        <w:rPr>
          <w:b/>
        </w:rPr>
        <w:t>vyfiltrovat</w:t>
      </w:r>
      <w:r>
        <w:rPr/>
        <w:t xml:space="preserve"> přesně to, co potřebujete.</w:t>
        <w:br/>
      </w:r>
    </w:p>
    <w:p>
      <w:pPr>
        <w:pStyle w:val="style0"/>
      </w:pPr>
      <w:r>
        <w:rPr/>
        <w:drawing>
          <wp:inline distB="0" distL="0" distR="0" distT="0">
            <wp:extent cx="8892540" cy="426212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4262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</w:pPr>
      <w:r>
        <w:rPr/>
      </w:r>
    </w:p>
    <w:p>
      <w:pPr>
        <w:pStyle w:val="style1"/>
        <w:numPr>
          <w:ilvl w:val="0"/>
          <w:numId w:val="2"/>
        </w:numPr>
      </w:pPr>
      <w:bookmarkStart w:id="61" w:name="__RefHeading__1501_1241243993"/>
      <w:bookmarkStart w:id="62" w:name="_Toc348955462"/>
      <w:bookmarkEnd w:id="61"/>
      <w:bookmarkEnd w:id="62"/>
      <w:r>
        <w:rPr/>
        <w:t>Co je ještě dobré vědět</w:t>
      </w:r>
    </w:p>
    <w:p>
      <w:pPr>
        <w:pStyle w:val="style0"/>
      </w:pPr>
      <w:r>
        <w:rPr/>
      </w:r>
    </w:p>
    <w:p>
      <w:pPr>
        <w:pStyle w:val="style2"/>
        <w:numPr>
          <w:ilvl w:val="1"/>
          <w:numId w:val="1"/>
        </w:numPr>
      </w:pPr>
      <w:bookmarkStart w:id="63" w:name="__RefHeading__1503_1241243993"/>
      <w:bookmarkStart w:id="64" w:name="_Toc348955463"/>
      <w:bookmarkEnd w:id="63"/>
      <w:bookmarkEnd w:id="64"/>
      <w:r>
        <w:rPr/>
        <w:t>Navrhovač oprav</w:t>
      </w:r>
    </w:p>
    <w:p>
      <w:pPr>
        <w:pStyle w:val="style0"/>
      </w:pPr>
      <w:r>
        <w:rPr/>
      </w:r>
    </w:p>
    <w:p>
      <w:pPr>
        <w:pStyle w:val="style0"/>
      </w:pPr>
      <w:r>
        <w:rPr/>
        <w:t xml:space="preserve">Může se stát, že se v obchodě vyskytne </w:t>
      </w:r>
      <w:r>
        <w:rPr>
          <w:b/>
        </w:rPr>
        <w:t>několik produktů, kterým je přirazená stejná URL adresa</w:t>
      </w:r>
      <w:r>
        <w:rPr/>
        <w:t>. Kvůli tomu je pak přístupný pouze jeden produkt, čemuž je potřeba zabránit. Abyste měli přehled, nahlédněte občas do sekce „</w:t>
      </w:r>
      <w:r>
        <w:rPr>
          <w:b/>
        </w:rPr>
        <w:t>Navrhovač oprav</w:t>
      </w:r>
      <w:r>
        <w:rPr/>
        <w:t>“, kde se vám případné problémy s URL zobrazí.</w:t>
      </w:r>
    </w:p>
    <w:p>
      <w:pPr>
        <w:pStyle w:val="style0"/>
      </w:pPr>
      <w:r>
        <w:rPr/>
      </w:r>
    </w:p>
    <w:p>
      <w:pPr>
        <w:pStyle w:val="style0"/>
      </w:pPr>
      <w:r>
        <w:rPr/>
        <w:drawing>
          <wp:inline distB="0" distL="0" distR="0" distT="0">
            <wp:extent cx="8892540" cy="3617595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3617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2"/>
        <w:numPr>
          <w:ilvl w:val="1"/>
          <w:numId w:val="1"/>
        </w:numPr>
      </w:pPr>
      <w:bookmarkStart w:id="65" w:name="__RefHeading__1505_1241243993"/>
      <w:bookmarkStart w:id="66" w:name="_Toc348955464"/>
      <w:bookmarkEnd w:id="65"/>
      <w:bookmarkEnd w:id="66"/>
      <w:r>
        <w:rPr/>
        <w:t>Změny se projeví po vymazání mezipaměti</w:t>
      </w:r>
    </w:p>
    <w:p>
      <w:pPr>
        <w:pStyle w:val="style0"/>
      </w:pPr>
      <w:r>
        <w:rPr/>
      </w:r>
    </w:p>
    <w:p>
      <w:pPr>
        <w:pStyle w:val="style0"/>
      </w:pPr>
      <w:r>
        <w:rPr/>
        <w:t xml:space="preserve">Pokud </w:t>
      </w:r>
      <w:r>
        <w:rPr>
          <w:b/>
        </w:rPr>
        <w:t>provedete na e-shopu změny</w:t>
      </w:r>
      <w:r>
        <w:rPr/>
        <w:t xml:space="preserve">, zpravidla se </w:t>
      </w:r>
      <w:r>
        <w:rPr>
          <w:b/>
        </w:rPr>
        <w:t>neprojeví ihned</w:t>
      </w:r>
      <w:r>
        <w:rPr/>
        <w:t xml:space="preserve">, ale je potřeba nejprve </w:t>
      </w:r>
      <w:r>
        <w:rPr>
          <w:b/>
        </w:rPr>
        <w:t>vymazat cache (mezipaměť)</w:t>
      </w:r>
      <w:r>
        <w:rPr/>
        <w:t>, aby byly v prohlížeči vidět. Tlačítko „</w:t>
      </w:r>
      <w:r>
        <w:rPr>
          <w:b/>
        </w:rPr>
        <w:t>Vymazat cache</w:t>
      </w:r>
      <w:r>
        <w:rPr/>
        <w:t>“ najdete v záložce „</w:t>
      </w:r>
      <w:r>
        <w:rPr>
          <w:b/>
        </w:rPr>
        <w:t>Nastavení</w:t>
      </w:r>
      <w:r>
        <w:rPr/>
        <w:t xml:space="preserve">“ a stačí na něj jednoduše kliknout. </w:t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0"/>
      </w:pPr>
      <w:r>
        <w:rPr/>
      </w:r>
    </w:p>
    <w:p>
      <w:pPr>
        <w:pStyle w:val="style0"/>
      </w:pPr>
      <w:r>
        <w:rPr/>
        <w:drawing>
          <wp:inline distB="0" distL="0" distR="0" distT="0">
            <wp:extent cx="8892540" cy="1202690"/>
            <wp:effectExtent b="0" l="0" r="0" t="0"/>
            <wp:docPr descr="A description...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A description...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1202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</w:pPr>
      <w:r>
        <w:rPr/>
      </w:r>
    </w:p>
    <w:p>
      <w:pPr>
        <w:pStyle w:val="style35"/>
        <w:pageBreakBefore/>
      </w:pPr>
      <w:r>
        <w:rPr/>
        <w:t>Obsah</w:t>
      </w:r>
    </w:p>
    <w:p>
      <w:pPr>
        <w:sectPr>
          <w:type w:val="continuous"/>
          <w:pgSz w:h="11906" w:orient="landscape" w:w="16838"/>
          <w:pgMar w:bottom="1417" w:footer="0" w:gutter="0" w:header="0" w:left="1417" w:right="1417" w:top="1417"/>
          <w:pgNumType w:fmt="decimal"/>
          <w:formProt w:val="false"/>
          <w:textDirection w:val="lrTb"/>
          <w:docGrid w:charSpace="4096" w:linePitch="360" w:type="default"/>
        </w:sectPr>
      </w:pPr>
    </w:p>
    <w:p>
      <w:pPr>
        <w:pStyle w:val="style36"/>
        <w:tabs>
          <w:tab w:leader="dot" w:pos="14004" w:val="right"/>
        </w:tabs>
      </w:pPr>
      <w:r>
        <w:fldChar w:fldCharType="begin"/>
      </w:r>
      <w:r>
        <w:instrText> TOC </w:instrText>
      </w:r>
      <w:r>
        <w:fldChar w:fldCharType="separate"/>
      </w:r>
      <w:hyperlink w:anchor="__RefHeading__1441_1241243993">
        <w:r>
          <w:rPr>
            <w:rStyle w:val="style27"/>
          </w:rPr>
          <w:t>1. Přehled tlačítek a panelů</w:t>
          <w:tab/>
          <w:t>2</w:t>
        </w:r>
      </w:hyperlink>
    </w:p>
    <w:p>
      <w:pPr>
        <w:pStyle w:val="style37"/>
        <w:tabs>
          <w:tab w:leader="dot" w:pos="14224" w:val="right"/>
        </w:tabs>
      </w:pPr>
      <w:hyperlink w:anchor="__RefHeading__1443_1241243993">
        <w:r>
          <w:rPr>
            <w:rStyle w:val="style27"/>
          </w:rPr>
          <w:t>1.Panel Produkty</w:t>
          <w:tab/>
          <w:t>2</w:t>
        </w:r>
      </w:hyperlink>
    </w:p>
    <w:p>
      <w:pPr>
        <w:pStyle w:val="style37"/>
        <w:tabs>
          <w:tab w:leader="dot" w:pos="14224" w:val="right"/>
        </w:tabs>
      </w:pPr>
      <w:hyperlink w:anchor="__RefHeading__1445_1241243993">
        <w:r>
          <w:rPr>
            <w:rStyle w:val="style27"/>
          </w:rPr>
          <w:t>2.Panel Objednávky</w:t>
          <w:tab/>
          <w:t>2</w:t>
        </w:r>
      </w:hyperlink>
    </w:p>
    <w:p>
      <w:pPr>
        <w:pStyle w:val="style37"/>
        <w:tabs>
          <w:tab w:leader="dot" w:pos="14224" w:val="right"/>
        </w:tabs>
      </w:pPr>
      <w:hyperlink w:anchor="__RefHeading__1447_1241243993">
        <w:r>
          <w:rPr>
            <w:rStyle w:val="style27"/>
          </w:rPr>
          <w:t>3.Panel Zákazníci</w:t>
          <w:tab/>
          <w:t>2</w:t>
        </w:r>
      </w:hyperlink>
    </w:p>
    <w:p>
      <w:pPr>
        <w:pStyle w:val="style37"/>
        <w:tabs>
          <w:tab w:leader="dot" w:pos="14224" w:val="right"/>
        </w:tabs>
      </w:pPr>
      <w:hyperlink w:anchor="__RefHeading__1449_1241243993">
        <w:r>
          <w:rPr>
            <w:rStyle w:val="style27"/>
          </w:rPr>
          <w:t>4.Panel Obchod</w:t>
          <w:tab/>
          <w:t>2</w:t>
        </w:r>
      </w:hyperlink>
    </w:p>
    <w:p>
      <w:pPr>
        <w:pStyle w:val="style37"/>
        <w:tabs>
          <w:tab w:leader="dot" w:pos="14224" w:val="right"/>
        </w:tabs>
      </w:pPr>
      <w:hyperlink w:anchor="__RefHeading__1451_1241243993">
        <w:r>
          <w:rPr>
            <w:rStyle w:val="style27"/>
          </w:rPr>
          <w:t>5.Panel Aktuality</w:t>
          <w:tab/>
          <w:t>2</w:t>
        </w:r>
      </w:hyperlink>
    </w:p>
    <w:p>
      <w:pPr>
        <w:pStyle w:val="style37"/>
        <w:tabs>
          <w:tab w:leader="dot" w:pos="14224" w:val="right"/>
        </w:tabs>
      </w:pPr>
      <w:hyperlink w:anchor="__RefHeading__1453_1241243993">
        <w:r>
          <w:rPr>
            <w:rStyle w:val="style27"/>
          </w:rPr>
          <w:t>6.Panel Texty</w:t>
          <w:tab/>
          <w:t>2</w:t>
        </w:r>
      </w:hyperlink>
    </w:p>
    <w:p>
      <w:pPr>
        <w:pStyle w:val="style37"/>
        <w:tabs>
          <w:tab w:leader="dot" w:pos="14224" w:val="right"/>
        </w:tabs>
      </w:pPr>
      <w:hyperlink w:anchor="__RefHeading__1455_1241243993">
        <w:r>
          <w:rPr>
            <w:rStyle w:val="style27"/>
          </w:rPr>
          <w:t>7.Panel Formuláře a přílohy</w:t>
          <w:tab/>
          <w:t>2</w:t>
        </w:r>
      </w:hyperlink>
    </w:p>
    <w:p>
      <w:pPr>
        <w:pStyle w:val="style37"/>
        <w:tabs>
          <w:tab w:leader="dot" w:pos="14224" w:val="right"/>
        </w:tabs>
      </w:pPr>
      <w:hyperlink w:anchor="__RefHeading__1457_1241243993">
        <w:r>
          <w:rPr>
            <w:rStyle w:val="style27"/>
          </w:rPr>
          <w:t>8.Panel Statistiky</w:t>
          <w:tab/>
          <w:t>3</w:t>
        </w:r>
      </w:hyperlink>
    </w:p>
    <w:p>
      <w:pPr>
        <w:pStyle w:val="style37"/>
        <w:tabs>
          <w:tab w:leader="dot" w:pos="14224" w:val="right"/>
        </w:tabs>
      </w:pPr>
      <w:hyperlink w:anchor="__RefHeading__1459_1241243993">
        <w:r>
          <w:rPr>
            <w:rStyle w:val="style27"/>
          </w:rPr>
          <w:t>9.Panel Newslettery</w:t>
          <w:tab/>
          <w:t>3</w:t>
        </w:r>
      </w:hyperlink>
    </w:p>
    <w:p>
      <w:pPr>
        <w:pStyle w:val="style37"/>
        <w:tabs>
          <w:tab w:leader="dot" w:pos="14224" w:val="right"/>
        </w:tabs>
      </w:pPr>
      <w:hyperlink w:anchor="__RefHeading__1461_1241243993">
        <w:r>
          <w:rPr>
            <w:rStyle w:val="style27"/>
          </w:rPr>
          <w:t>10.Panel Nastavení</w:t>
          <w:tab/>
          <w:t>3</w:t>
        </w:r>
      </w:hyperlink>
    </w:p>
    <w:p>
      <w:pPr>
        <w:pStyle w:val="style36"/>
        <w:tabs>
          <w:tab w:leader="dot" w:pos="14004" w:val="right"/>
        </w:tabs>
      </w:pPr>
      <w:hyperlink w:anchor="__RefHeading__1463_1241243993">
        <w:r>
          <w:rPr>
            <w:rStyle w:val="style27"/>
          </w:rPr>
          <w:t>2.Nastavení obchodu</w:t>
          <w:tab/>
          <w:t>3</w:t>
        </w:r>
      </w:hyperlink>
    </w:p>
    <w:p>
      <w:pPr>
        <w:pStyle w:val="style37"/>
        <w:tabs>
          <w:tab w:leader="dot" w:pos="14224" w:val="right"/>
        </w:tabs>
      </w:pPr>
      <w:hyperlink w:anchor="__RefHeading__1465_1241243993">
        <w:r>
          <w:rPr>
            <w:rStyle w:val="style27"/>
          </w:rPr>
          <w:t>11.Nastavení základních údajů</w:t>
          <w:br/>
          <w:tab/>
          <w:t>3</w:t>
        </w:r>
      </w:hyperlink>
    </w:p>
    <w:p>
      <w:pPr>
        <w:pStyle w:val="style37"/>
        <w:tabs>
          <w:tab w:leader="dot" w:pos="14224" w:val="right"/>
        </w:tabs>
      </w:pPr>
      <w:hyperlink w:anchor="__RefHeading__1467_1241243993">
        <w:r>
          <w:rPr>
            <w:rStyle w:val="style27"/>
          </w:rPr>
          <w:t xml:space="preserve">1.1.Nastavení způsobů dopravy </w:t>
          <w:tab/>
          <w:t>3</w:t>
        </w:r>
      </w:hyperlink>
    </w:p>
    <w:p>
      <w:pPr>
        <w:pStyle w:val="style37"/>
        <w:tabs>
          <w:tab w:leader="dot" w:pos="14224" w:val="right"/>
        </w:tabs>
      </w:pPr>
      <w:hyperlink w:anchor="__RefHeading__1469_1241243993">
        <w:r>
          <w:rPr>
            <w:rStyle w:val="style27"/>
          </w:rPr>
          <w:t>1.2.Nastavení způsobů platby</w:t>
          <w:br/>
          <w:tab/>
          <w:t>4</w:t>
        </w:r>
      </w:hyperlink>
    </w:p>
    <w:p>
      <w:pPr>
        <w:pStyle w:val="style37"/>
        <w:tabs>
          <w:tab w:leader="dot" w:pos="14224" w:val="right"/>
        </w:tabs>
      </w:pPr>
      <w:hyperlink w:anchor="__RefHeading__1471_1241243993">
        <w:r>
          <w:rPr>
            <w:rStyle w:val="style27"/>
          </w:rPr>
          <w:t>1.3. Nastavení Heuréky a crackingu</w:t>
          <w:br/>
          <w:tab/>
          <w:t>4</w:t>
        </w:r>
      </w:hyperlink>
    </w:p>
    <w:p>
      <w:pPr>
        <w:pStyle w:val="style36"/>
        <w:tabs>
          <w:tab w:leader="dot" w:pos="14004" w:val="right"/>
        </w:tabs>
      </w:pPr>
      <w:hyperlink w:anchor="__RefHeading__1473_1241243993">
        <w:r>
          <w:rPr>
            <w:rStyle w:val="style27"/>
          </w:rPr>
          <w:t>2.Správa kategorií produktů</w:t>
          <w:br/>
          <w:tab/>
          <w:t>4</w:t>
        </w:r>
      </w:hyperlink>
    </w:p>
    <w:p>
      <w:pPr>
        <w:pStyle w:val="style37"/>
        <w:tabs>
          <w:tab w:leader="dot" w:pos="14224" w:val="right"/>
        </w:tabs>
      </w:pPr>
      <w:hyperlink w:anchor="__RefHeading__1475_1241243993">
        <w:r>
          <w:rPr>
            <w:rStyle w:val="style27"/>
          </w:rPr>
          <w:t>1.1.Vkládání nových kategorií</w:t>
          <w:tab/>
          <w:t>5</w:t>
        </w:r>
      </w:hyperlink>
    </w:p>
    <w:p>
      <w:pPr>
        <w:pStyle w:val="style36"/>
        <w:tabs>
          <w:tab w:leader="dot" w:pos="14004" w:val="right"/>
        </w:tabs>
      </w:pPr>
      <w:hyperlink w:anchor="__RefHeading__1477_1241243993">
        <w:r>
          <w:rPr>
            <w:rStyle w:val="style27"/>
          </w:rPr>
          <w:t xml:space="preserve">3.Objednávky </w:t>
          <w:tab/>
          <w:t>5</w:t>
        </w:r>
      </w:hyperlink>
    </w:p>
    <w:p>
      <w:pPr>
        <w:pStyle w:val="style37"/>
        <w:tabs>
          <w:tab w:leader="dot" w:pos="14224" w:val="right"/>
        </w:tabs>
      </w:pPr>
      <w:hyperlink w:anchor="__RefHeading__1479_1241243993">
        <w:r>
          <w:rPr>
            <w:rStyle w:val="style27"/>
          </w:rPr>
          <w:t>1.1.Seznam a editace objednávek</w:t>
          <w:tab/>
          <w:t>5</w:t>
        </w:r>
      </w:hyperlink>
    </w:p>
    <w:p>
      <w:pPr>
        <w:pStyle w:val="style37"/>
        <w:tabs>
          <w:tab w:leader="dot" w:pos="14224" w:val="right"/>
        </w:tabs>
      </w:pPr>
      <w:hyperlink w:anchor="__RefHeading__1481_1241243993">
        <w:r>
          <w:rPr>
            <w:rStyle w:val="style27"/>
          </w:rPr>
          <w:t xml:space="preserve">12.Nastavení možných stavů objednávek </w:t>
          <w:tab/>
          <w:t>5</w:t>
        </w:r>
      </w:hyperlink>
    </w:p>
    <w:p>
      <w:pPr>
        <w:pStyle w:val="style37"/>
        <w:tabs>
          <w:tab w:leader="dot" w:pos="14224" w:val="right"/>
        </w:tabs>
      </w:pPr>
      <w:hyperlink w:anchor="__RefHeading__1483_1241243993">
        <w:r>
          <w:rPr>
            <w:rStyle w:val="style27"/>
          </w:rPr>
          <w:t>13.Editace produktů</w:t>
          <w:br/>
          <w:tab/>
          <w:t>7</w:t>
        </w:r>
      </w:hyperlink>
    </w:p>
    <w:p>
      <w:pPr>
        <w:pStyle w:val="style38"/>
        <w:tabs>
          <w:tab w:leader="dot" w:pos="14444" w:val="right"/>
        </w:tabs>
      </w:pPr>
      <w:hyperlink w:anchor="__RefHeading__1485_1241243993">
        <w:r>
          <w:rPr>
            <w:rStyle w:val="style27"/>
          </w:rPr>
          <w:t>13.1.Základní parametry a URL</w:t>
          <w:tab/>
          <w:t>7</w:t>
        </w:r>
      </w:hyperlink>
    </w:p>
    <w:p>
      <w:pPr>
        <w:pStyle w:val="style38"/>
        <w:tabs>
          <w:tab w:leader="dot" w:pos="14444" w:val="right"/>
        </w:tabs>
      </w:pPr>
      <w:hyperlink w:anchor="__RefHeading__1487_1241243993">
        <w:r>
          <w:rPr>
            <w:rStyle w:val="style27"/>
          </w:rPr>
          <w:t>13.2.Popis produktů</w:t>
          <w:tab/>
          <w:t>7</w:t>
        </w:r>
      </w:hyperlink>
    </w:p>
    <w:p>
      <w:pPr>
        <w:pStyle w:val="style38"/>
        <w:tabs>
          <w:tab w:leader="dot" w:pos="14444" w:val="right"/>
        </w:tabs>
      </w:pPr>
      <w:hyperlink w:anchor="__RefHeading__1489_1241243993">
        <w:r>
          <w:rPr>
            <w:rStyle w:val="style27"/>
          </w:rPr>
          <w:t>13.3.Zařazení produktů do kategorie/kategorií</w:t>
          <w:br/>
          <w:tab/>
          <w:t>7</w:t>
        </w:r>
      </w:hyperlink>
    </w:p>
    <w:p>
      <w:pPr>
        <w:pStyle w:val="style38"/>
        <w:tabs>
          <w:tab w:leader="dot" w:pos="14444" w:val="right"/>
        </w:tabs>
      </w:pPr>
      <w:hyperlink w:anchor="__RefHeading__1491_1241243993">
        <w:r>
          <w:rPr>
            <w:rStyle w:val="style27"/>
          </w:rPr>
          <w:t>13.4.Přecenění produktů</w:t>
          <w:br/>
          <w:tab/>
          <w:t>8</w:t>
        </w:r>
      </w:hyperlink>
    </w:p>
    <w:p>
      <w:pPr>
        <w:pStyle w:val="style37"/>
        <w:tabs>
          <w:tab w:leader="dot" w:pos="14224" w:val="right"/>
        </w:tabs>
      </w:pPr>
      <w:hyperlink w:anchor="__RefHeading__1493_1241243993">
        <w:r>
          <w:rPr>
            <w:rStyle w:val="style27"/>
          </w:rPr>
          <w:t>14.Parametry produktů a jejich změny</w:t>
          <w:br/>
          <w:tab/>
          <w:t>8</w:t>
        </w:r>
      </w:hyperlink>
    </w:p>
    <w:p>
      <w:pPr>
        <w:pStyle w:val="style38"/>
        <w:tabs>
          <w:tab w:leader="dot" w:pos="14444" w:val="right"/>
        </w:tabs>
      </w:pPr>
      <w:hyperlink w:anchor="__RefHeading__1495_1241243993">
        <w:r>
          <w:rPr>
            <w:rStyle w:val="style27"/>
          </w:rPr>
          <w:t>14.1.Přidávání nových parametrů</w:t>
          <w:tab/>
          <w:t>9</w:t>
        </w:r>
      </w:hyperlink>
    </w:p>
    <w:p>
      <w:pPr>
        <w:pStyle w:val="style36"/>
        <w:tabs>
          <w:tab w:leader="dot" w:pos="14004" w:val="right"/>
        </w:tabs>
      </w:pPr>
      <w:hyperlink w:anchor="__RefHeading__1497_1241243993">
        <w:r>
          <w:rPr>
            <w:rStyle w:val="style27"/>
          </w:rPr>
          <w:t>4.Správa textů</w:t>
          <w:tab/>
          <w:t>9</w:t>
        </w:r>
      </w:hyperlink>
    </w:p>
    <w:p>
      <w:pPr>
        <w:pStyle w:val="style36"/>
        <w:tabs>
          <w:tab w:leader="dot" w:pos="14004" w:val="right"/>
        </w:tabs>
      </w:pPr>
      <w:hyperlink w:anchor="__RefHeading__1499_1241243993">
        <w:r>
          <w:rPr>
            <w:rStyle w:val="style27"/>
          </w:rPr>
          <w:t>5.Statistiky</w:t>
          <w:br/>
          <w:tab/>
          <w:t>10</w:t>
        </w:r>
      </w:hyperlink>
    </w:p>
    <w:p>
      <w:pPr>
        <w:pStyle w:val="style36"/>
        <w:tabs>
          <w:tab w:leader="dot" w:pos="14004" w:val="right"/>
        </w:tabs>
      </w:pPr>
      <w:hyperlink w:anchor="__RefHeading__1501_1241243993">
        <w:r>
          <w:rPr>
            <w:rStyle w:val="style27"/>
          </w:rPr>
          <w:t>6.Co je ještě dobré vědět</w:t>
          <w:tab/>
          <w:t>10</w:t>
        </w:r>
      </w:hyperlink>
    </w:p>
    <w:p>
      <w:pPr>
        <w:pStyle w:val="style37"/>
        <w:tabs>
          <w:tab w:leader="dot" w:pos="14224" w:val="right"/>
        </w:tabs>
      </w:pPr>
      <w:hyperlink w:anchor="__RefHeading__1503_1241243993">
        <w:r>
          <w:rPr>
            <w:rStyle w:val="style27"/>
          </w:rPr>
          <w:t>15.Navrhovač oprav</w:t>
          <w:tab/>
          <w:t>10</w:t>
        </w:r>
      </w:hyperlink>
    </w:p>
    <w:p>
      <w:pPr>
        <w:pStyle w:val="style37"/>
        <w:tabs>
          <w:tab w:leader="dot" w:pos="14224" w:val="right"/>
        </w:tabs>
      </w:pPr>
      <w:hyperlink w:anchor="__RefHeading__1505_1241243993">
        <w:r>
          <w:rPr>
            <w:rStyle w:val="style27"/>
          </w:rPr>
          <w:t>16.Změny se projeví po vymazání mezipaměti</w:t>
          <w:tab/>
          <w:t>10</w:t>
        </w:r>
        <w:r>
          <w:fldChar w:fldCharType="end"/>
        </w:r>
      </w:hyperlink>
    </w:p>
    <w:p>
      <w:pPr>
        <w:sectPr>
          <w:type w:val="continuous"/>
          <w:pgSz w:h="11906" w:orient="landscape" w:w="16838"/>
          <w:pgMar w:bottom="1417" w:footer="0" w:gutter="0" w:header="0" w:left="1417" w:right="1417" w:top="1417"/>
          <w:formProt/>
          <w:textDirection w:val="lrTb"/>
          <w:docGrid w:charSpace="4096" w:linePitch="360" w:type="default"/>
        </w:sectPr>
      </w:pPr>
    </w:p>
    <w:p>
      <w:pPr>
        <w:pStyle w:val="style0"/>
      </w:pPr>
      <w:hyperlink w:anchor="_Toc348955431">
        <w:r>
          <w:rPr/>
        </w:r>
      </w:hyperlink>
    </w:p>
    <w:p>
      <w:pPr>
        <w:pStyle w:val="style0"/>
      </w:pPr>
      <w:r>
        <w:rPr/>
      </w:r>
    </w:p>
    <w:sectPr>
      <w:type w:val="continuous"/>
      <w:pgSz w:h="11906" w:orient="landscape" w:w="16838"/>
      <w:pgMar w:bottom="1417" w:footer="0" w:gutter="0" w:header="0" w:left="1417" w:right="1417" w:top="1417"/>
      <w:pgNumType w:fmt="decimal"/>
      <w:formProt w:val="false"/>
      <w:textDirection w:val="lrTb"/>
      <w:docGrid w:charSpace="4096" w:linePitch="360" w:type="default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Times New Roman">
    <w:charset w:val="80"/>
    <w:family w:val="roman"/>
    <w:pitch w:val="variable"/>
  </w:font>
  <w:font w:name="Calibri">
    <w:charset w:val="80"/>
    <w:family w:val="roman"/>
    <w:pitch w:val="variable"/>
  </w:font>
</w:fonts>
</file>

<file path=word/numbering.xml><?xml version="1.0" encoding="utf-8"?>
<w:numbering xmlns:w="http://schemas.openxmlformats.org/wordprocessingml/2006/main">
  <w:abstractNum w:abstractNumId="1">
    <w:lvl w:ilvl="0">
      <w:start w:val="1"/>
      <w:numFmt w:val="none"/>
      <w:suff w:val="nothing"/>
      <w:lvlText w:val=""/>
      <w:lvlJc w:val="left"/>
      <w:pPr>
        <w:tabs>
          <w:tab w:pos="432" w:val="num"/>
        </w:tabs>
        <w:ind w:hanging="432" w:left="432"/>
      </w:pPr>
    </w:lvl>
    <w:lvl w:ilvl="1">
      <w:start w:val="1"/>
      <w:numFmt w:val="decimal"/>
      <w:lvlText w:val="%2."/>
      <w:lvlJc w:val="left"/>
      <w:pPr>
        <w:tabs>
          <w:tab w:pos="851" w:val="num"/>
        </w:tabs>
        <w:ind w:hanging="57" w:left="284"/>
      </w:pPr>
    </w:lvl>
    <w:lvl w:ilvl="2">
      <w:start w:val="1"/>
      <w:numFmt w:val="decimal"/>
      <w:lvlText w:val="%2.%3."/>
      <w:lvlJc w:val="left"/>
      <w:pPr>
        <w:ind w:hanging="363" w:left="720"/>
      </w:pPr>
    </w:lvl>
    <w:lvl w:ilvl="3">
      <w:start w:val="1"/>
      <w:numFmt w:val="none"/>
      <w:suff w:val="nothing"/>
      <w:lvlText w:val=""/>
      <w:lvlJc w:val="left"/>
      <w:pPr>
        <w:tabs>
          <w:tab w:pos="864" w:val="num"/>
        </w:tabs>
        <w:ind w:hanging="864" w:left="864"/>
      </w:pPr>
    </w:lvl>
    <w:lvl w:ilvl="4">
      <w:start w:val="1"/>
      <w:numFmt w:val="none"/>
      <w:suff w:val="nothing"/>
      <w:lvlText w:val=""/>
      <w:lvlJc w:val="left"/>
      <w:pPr>
        <w:tabs>
          <w:tab w:pos="1008" w:val="num"/>
        </w:tabs>
        <w:ind w:hanging="1008" w:left="1008"/>
      </w:pPr>
    </w:lvl>
    <w:lvl w:ilvl="5">
      <w:start w:val="1"/>
      <w:numFmt w:val="none"/>
      <w:suff w:val="nothing"/>
      <w:lvlText w:val=""/>
      <w:lvlJc w:val="left"/>
      <w:pPr>
        <w:tabs>
          <w:tab w:pos="1152" w:val="num"/>
        </w:tabs>
        <w:ind w:hanging="1152" w:left="1152"/>
      </w:pPr>
    </w:lvl>
    <w:lvl w:ilvl="6">
      <w:start w:val="1"/>
      <w:numFmt w:val="none"/>
      <w:suff w:val="nothing"/>
      <w:lvlText w:val=""/>
      <w:lvlJc w:val="left"/>
      <w:pPr>
        <w:tabs>
          <w:tab w:pos="1296" w:val="num"/>
        </w:tabs>
        <w:ind w:hanging="1296" w:left="1296"/>
      </w:pPr>
    </w:lvl>
    <w:lvl w:ilvl="7">
      <w:start w:val="1"/>
      <w:numFmt w:val="none"/>
      <w:suff w:val="nothing"/>
      <w:lvlText w:val=""/>
      <w:lvlJc w:val="left"/>
      <w:pPr>
        <w:tabs>
          <w:tab w:pos="1440" w:val="num"/>
        </w:tabs>
        <w:ind w:hanging="1440" w:left="1440"/>
      </w:pPr>
    </w:lvl>
    <w:lvl w:ilvl="8">
      <w:start w:val="1"/>
      <w:numFmt w:val="none"/>
      <w:suff w:val="nothing"/>
      <w:lvlText w:val=""/>
      <w:lvlJc w:val="left"/>
      <w:pPr>
        <w:tabs>
          <w:tab w:pos="1584" w:val="num"/>
        </w:tabs>
        <w:ind w:hanging="1584" w:left="1584"/>
      </w:pPr>
    </w:lvl>
  </w:abstractNum>
  <w:abstractNum w:abstractNumId="2">
    <w:lvl w:ilvl="0">
      <w:start w:val="1"/>
      <w:numFmt w:val="decimal"/>
      <w:lvlText w:val="%1."/>
      <w:lvlJc w:val="left"/>
      <w:pPr>
        <w:ind w:hanging="363" w:left="720"/>
      </w:pPr>
      <w:rPr/>
    </w:lvl>
    <w:lvl w:ilvl="1">
      <w:start w:val="1"/>
      <w:numFmt w:val="decimal"/>
      <w:lvlText w:val="%1.%2."/>
      <w:lvlJc w:val="left"/>
      <w:pPr>
        <w:tabs>
          <w:tab w:pos="851" w:val="num"/>
        </w:tabs>
        <w:ind w:hanging="57" w:left="284"/>
      </w:pPr>
    </w:lvl>
    <w:lvl w:ilvl="2">
      <w:start w:val="1"/>
      <w:numFmt w:val="decimal"/>
      <w:lvlText w:val="%1.%2.%3."/>
      <w:lvlJc w:val="left"/>
      <w:pPr>
        <w:ind w:hanging="363" w:left="720"/>
      </w:pPr>
    </w:lvl>
    <w:lvl w:ilvl="3">
      <w:start w:val="1"/>
      <w:numFmt w:val="decimal"/>
      <w:lvlText w:val="%1.%2.%3.%4."/>
      <w:lvlJc w:val="left"/>
      <w:pPr>
        <w:ind w:hanging="363" w:left="720"/>
      </w:pPr>
    </w:lvl>
    <w:lvl w:ilvl="4">
      <w:start w:val="1"/>
      <w:numFmt w:val="decimal"/>
      <w:lvlText w:val="%1.%2.%3.%4.%5."/>
      <w:lvlJc w:val="left"/>
      <w:pPr>
        <w:ind w:hanging="363" w:left="720"/>
      </w:pPr>
    </w:lvl>
    <w:lvl w:ilvl="5">
      <w:start w:val="1"/>
      <w:numFmt w:val="decimal"/>
      <w:lvlText w:val="%1.%2.%3.%4.%5.%6."/>
      <w:lvlJc w:val="left"/>
      <w:pPr>
        <w:ind w:hanging="363" w:left="720"/>
      </w:pPr>
    </w:lvl>
    <w:lvl w:ilvl="6">
      <w:start w:val="1"/>
      <w:numFmt w:val="decimal"/>
      <w:lvlText w:val="%1.%2.%3.%4.%5.%6.%7."/>
      <w:lvlJc w:val="left"/>
      <w:pPr>
        <w:ind w:hanging="363" w:left="720"/>
      </w:pPr>
    </w:lvl>
    <w:lvl w:ilvl="7">
      <w:start w:val="1"/>
      <w:numFmt w:val="decimal"/>
      <w:lvlText w:val="%1.%2.%3.%4.%5.%6.%7.%8."/>
      <w:lvlJc w:val="left"/>
      <w:pPr>
        <w:ind w:hanging="363" w:left="720"/>
      </w:pPr>
    </w:lvl>
    <w:lvl w:ilvl="8">
      <w:start w:val="1"/>
      <w:numFmt w:val="decimal"/>
      <w:lvlText w:val="%1.%2.%3.%4.%5.%6.%7.%8.%9."/>
      <w:lvlJc w:val="left"/>
      <w:pPr>
        <w:ind w:hanging="363" w:left="720"/>
      </w:pPr>
    </w:lvl>
  </w:abstractNum>
  <w:abstractNum w:abstractNumId="3">
    <w:lvl w:ilvl="0">
      <w:start w:val="1"/>
      <w:numFmt w:val="decimal"/>
      <w:lvlText w:val="%1."/>
      <w:lvlJc w:val="left"/>
      <w:pPr>
        <w:ind w:hanging="363" w:left="720"/>
      </w:pPr>
      <w:rPr/>
    </w:lvl>
    <w:lvl w:ilvl="1">
      <w:start w:val="1"/>
      <w:numFmt w:val="decimal"/>
      <w:lvlText w:val="%1.%2."/>
      <w:lvlJc w:val="left"/>
      <w:pPr>
        <w:tabs>
          <w:tab w:pos="851" w:val="num"/>
        </w:tabs>
        <w:ind w:hanging="57" w:left="284"/>
      </w:pPr>
    </w:lvl>
    <w:lvl w:ilvl="2">
      <w:start w:val="1"/>
      <w:numFmt w:val="decimal"/>
      <w:lvlText w:val="%1.%2.%3."/>
      <w:lvlJc w:val="left"/>
      <w:pPr>
        <w:ind w:hanging="363" w:left="720"/>
      </w:pPr>
    </w:lvl>
    <w:lvl w:ilvl="3">
      <w:start w:val="1"/>
      <w:numFmt w:val="decimal"/>
      <w:lvlText w:val="%1.%2.%3.%4."/>
      <w:lvlJc w:val="left"/>
      <w:pPr>
        <w:ind w:hanging="363" w:left="720"/>
      </w:pPr>
    </w:lvl>
    <w:lvl w:ilvl="4">
      <w:start w:val="1"/>
      <w:numFmt w:val="decimal"/>
      <w:lvlText w:val="%1.%2.%3.%4.%5."/>
      <w:lvlJc w:val="left"/>
      <w:pPr>
        <w:ind w:hanging="363" w:left="720"/>
      </w:pPr>
    </w:lvl>
    <w:lvl w:ilvl="5">
      <w:start w:val="1"/>
      <w:numFmt w:val="decimal"/>
      <w:lvlText w:val="%1.%2.%3.%4.%5.%6."/>
      <w:lvlJc w:val="left"/>
      <w:pPr>
        <w:ind w:hanging="363" w:left="720"/>
      </w:pPr>
    </w:lvl>
    <w:lvl w:ilvl="6">
      <w:start w:val="1"/>
      <w:numFmt w:val="decimal"/>
      <w:lvlText w:val="%1.%2.%3.%4.%5.%6.%7."/>
      <w:lvlJc w:val="left"/>
      <w:pPr>
        <w:ind w:hanging="363" w:left="720"/>
      </w:pPr>
    </w:lvl>
    <w:lvl w:ilvl="7">
      <w:start w:val="1"/>
      <w:numFmt w:val="decimal"/>
      <w:lvlText w:val="%1.%2.%3.%4.%5.%6.%7.%8."/>
      <w:lvlJc w:val="left"/>
      <w:pPr>
        <w:ind w:hanging="363" w:left="720"/>
      </w:pPr>
    </w:lvl>
    <w:lvl w:ilvl="8">
      <w:start w:val="1"/>
      <w:numFmt w:val="decimal"/>
      <w:lvlText w:val="%1.%2.%3.%4.%5.%6.%7.%8.%9."/>
      <w:lvlJc w:val="left"/>
      <w:pPr>
        <w:ind w:hanging="363" w:left="720"/>
      </w:pPr>
    </w:lvl>
  </w:abstractNum>
  <w:abstractNum w:abstractNumId="4">
    <w:lvl w:ilvl="0">
      <w:start w:val="1"/>
      <w:numFmt w:val="decimal"/>
      <w:lvlText w:val="%1."/>
      <w:lvlJc w:val="left"/>
      <w:pPr>
        <w:ind w:hanging="363" w:left="720"/>
      </w:pPr>
      <w:rPr/>
    </w:lvl>
    <w:lvl w:ilvl="1">
      <w:start w:val="1"/>
      <w:numFmt w:val="decimal"/>
      <w:lvlText w:val="%1.%2."/>
      <w:lvlJc w:val="left"/>
      <w:pPr>
        <w:tabs>
          <w:tab w:pos="851" w:val="num"/>
        </w:tabs>
        <w:ind w:hanging="57" w:left="284"/>
      </w:pPr>
    </w:lvl>
    <w:lvl w:ilvl="2">
      <w:start w:val="1"/>
      <w:numFmt w:val="decimal"/>
      <w:lvlText w:val="%1.%2.%3."/>
      <w:lvlJc w:val="left"/>
      <w:pPr>
        <w:ind w:hanging="363" w:left="720"/>
      </w:pPr>
    </w:lvl>
    <w:lvl w:ilvl="3">
      <w:start w:val="1"/>
      <w:numFmt w:val="decimal"/>
      <w:lvlText w:val="%1.%2.%3.%4."/>
      <w:lvlJc w:val="left"/>
      <w:pPr>
        <w:ind w:hanging="363" w:left="720"/>
      </w:pPr>
    </w:lvl>
    <w:lvl w:ilvl="4">
      <w:start w:val="1"/>
      <w:numFmt w:val="decimal"/>
      <w:lvlText w:val="%1.%2.%3.%4.%5."/>
      <w:lvlJc w:val="left"/>
      <w:pPr>
        <w:ind w:hanging="363" w:left="720"/>
      </w:pPr>
    </w:lvl>
    <w:lvl w:ilvl="5">
      <w:start w:val="1"/>
      <w:numFmt w:val="decimal"/>
      <w:lvlText w:val="%1.%2.%3.%4.%5.%6."/>
      <w:lvlJc w:val="left"/>
      <w:pPr>
        <w:ind w:hanging="363" w:left="720"/>
      </w:pPr>
    </w:lvl>
    <w:lvl w:ilvl="6">
      <w:start w:val="1"/>
      <w:numFmt w:val="decimal"/>
      <w:lvlText w:val="%1.%2.%3.%4.%5.%6.%7."/>
      <w:lvlJc w:val="left"/>
      <w:pPr>
        <w:ind w:hanging="363" w:left="720"/>
      </w:pPr>
    </w:lvl>
    <w:lvl w:ilvl="7">
      <w:start w:val="1"/>
      <w:numFmt w:val="decimal"/>
      <w:lvlText w:val="%1.%2.%3.%4.%5.%6.%7.%8."/>
      <w:lvlJc w:val="left"/>
      <w:pPr>
        <w:ind w:hanging="363" w:left="720"/>
      </w:pPr>
    </w:lvl>
    <w:lvl w:ilvl="8">
      <w:start w:val="1"/>
      <w:numFmt w:val="decimal"/>
      <w:lvlText w:val="%1.%2.%3.%4.%5.%6.%7.%8.%9."/>
      <w:lvlJc w:val="left"/>
      <w:pPr>
        <w:ind w:hanging="363" w:left="720"/>
      </w:pPr>
    </w:lvl>
  </w:abstractNum>
  <w:abstractNum w:abstractNumId="5">
    <w:lvl w:ilvl="0">
      <w:start w:val="1"/>
      <w:numFmt w:val="decimal"/>
      <w:lvlText w:val="%1."/>
      <w:lvlJc w:val="left"/>
      <w:pPr>
        <w:ind w:hanging="363" w:left="720"/>
      </w:pPr>
      <w:rPr/>
    </w:lvl>
    <w:lvl w:ilvl="1">
      <w:start w:val="1"/>
      <w:numFmt w:val="decimal"/>
      <w:lvlText w:val="%1.%2."/>
      <w:lvlJc w:val="left"/>
      <w:pPr>
        <w:tabs>
          <w:tab w:pos="851" w:val="num"/>
        </w:tabs>
        <w:ind w:hanging="57" w:left="284"/>
      </w:pPr>
    </w:lvl>
    <w:lvl w:ilvl="2">
      <w:start w:val="1"/>
      <w:numFmt w:val="decimal"/>
      <w:lvlText w:val="%1.%2.%3."/>
      <w:lvlJc w:val="left"/>
      <w:pPr>
        <w:ind w:hanging="363" w:left="720"/>
      </w:pPr>
    </w:lvl>
    <w:lvl w:ilvl="3">
      <w:start w:val="1"/>
      <w:numFmt w:val="decimal"/>
      <w:lvlText w:val="%1.%2.%3.%4."/>
      <w:lvlJc w:val="left"/>
      <w:pPr>
        <w:ind w:hanging="363" w:left="720"/>
      </w:pPr>
    </w:lvl>
    <w:lvl w:ilvl="4">
      <w:start w:val="1"/>
      <w:numFmt w:val="decimal"/>
      <w:lvlText w:val="%1.%2.%3.%4.%5."/>
      <w:lvlJc w:val="left"/>
      <w:pPr>
        <w:ind w:hanging="363" w:left="720"/>
      </w:pPr>
    </w:lvl>
    <w:lvl w:ilvl="5">
      <w:start w:val="1"/>
      <w:numFmt w:val="decimal"/>
      <w:lvlText w:val="%1.%2.%3.%4.%5.%6."/>
      <w:lvlJc w:val="left"/>
      <w:pPr>
        <w:ind w:hanging="363" w:left="720"/>
      </w:pPr>
    </w:lvl>
    <w:lvl w:ilvl="6">
      <w:start w:val="1"/>
      <w:numFmt w:val="decimal"/>
      <w:lvlText w:val="%1.%2.%3.%4.%5.%6.%7."/>
      <w:lvlJc w:val="left"/>
      <w:pPr>
        <w:ind w:hanging="363" w:left="720"/>
      </w:pPr>
    </w:lvl>
    <w:lvl w:ilvl="7">
      <w:start w:val="1"/>
      <w:numFmt w:val="decimal"/>
      <w:lvlText w:val="%1.%2.%3.%4.%5.%6.%7.%8."/>
      <w:lvlJc w:val="left"/>
      <w:pPr>
        <w:ind w:hanging="363" w:left="720"/>
      </w:pPr>
    </w:lvl>
    <w:lvl w:ilvl="8">
      <w:start w:val="1"/>
      <w:numFmt w:val="decimal"/>
      <w:lvlText w:val="%1.%2.%3.%4.%5.%6.%7.%8.%9."/>
      <w:lvlJc w:val="left"/>
      <w:pPr>
        <w:ind w:hanging="363" w:left="72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tyles.xml><?xml version="1.0" encoding="utf-8"?>
<w:styles xmlns:w="http://schemas.openxmlformats.org/wordprocessingml/2006/main">
  <w:style w:styleId="style0" w:type="paragraph">
    <w:name w:val="Výchozí"/>
    <w:next w:val="style0"/>
    <w:pPr>
      <w:widowControl/>
      <w:tabs>
        <w:tab w:leader="none" w:pos="708" w:val="left"/>
      </w:tabs>
      <w:suppressAutoHyphens w:val="true"/>
      <w:spacing w:after="200" w:before="0" w:line="276" w:lineRule="auto"/>
    </w:pPr>
    <w:rPr>
      <w:rFonts w:ascii="Calibri" w:cs="Calibri" w:eastAsia="Droid Sans" w:hAnsi="Calibri"/>
      <w:color w:val="auto"/>
      <w:sz w:val="22"/>
      <w:szCs w:val="22"/>
      <w:lang w:bidi="ar-SA" w:eastAsia="en-US" w:val="cs-CZ"/>
    </w:rPr>
  </w:style>
  <w:style w:styleId="style1" w:type="paragraph">
    <w:name w:val="Nadpis 1"/>
    <w:basedOn w:val="style0"/>
    <w:next w:val="style29"/>
    <w:pPr>
      <w:keepNext/>
      <w:keepLines/>
      <w:spacing w:after="0" w:before="480"/>
    </w:pPr>
    <w:rPr>
      <w:rFonts w:ascii="Cambria" w:cs="" w:hAnsi="Cambria"/>
      <w:b/>
      <w:bCs/>
      <w:color w:val="365F91"/>
      <w:sz w:val="28"/>
      <w:szCs w:val="28"/>
    </w:rPr>
  </w:style>
  <w:style w:styleId="style2" w:type="paragraph">
    <w:name w:val="Nadpis 2"/>
    <w:next w:val="style29"/>
    <w:pPr>
      <w:widowControl w:val="false"/>
      <w:numPr>
        <w:ilvl w:val="1"/>
        <w:numId w:val="1"/>
      </w:numPr>
      <w:tabs>
        <w:tab w:leader="none" w:pos="708" w:val="left"/>
      </w:tabs>
      <w:suppressAutoHyphens w:val="true"/>
      <w:spacing w:after="200" w:before="0" w:line="276" w:lineRule="auto"/>
      <w:outlineLvl w:val="1"/>
    </w:pPr>
    <w:rPr>
      <w:rFonts w:ascii="Cambria" w:cs="Calibri" w:eastAsia="Droid Sans" w:hAnsi="Cambria"/>
      <w:color w:val="548DD4"/>
      <w:sz w:val="24"/>
      <w:szCs w:val="24"/>
      <w:lang w:bidi="ar-SA" w:eastAsia="en-US" w:val="cs-CZ"/>
    </w:rPr>
  </w:style>
  <w:style w:styleId="style3" w:type="paragraph">
    <w:name w:val="Nadpis 3"/>
    <w:basedOn w:val="style2"/>
    <w:next w:val="style29"/>
    <w:pPr>
      <w:numPr>
        <w:ilvl w:val="2"/>
        <w:numId w:val="1"/>
      </w:numPr>
      <w:outlineLvl w:val="2"/>
    </w:pPr>
    <w:rPr>
      <w:sz w:val="22"/>
      <w:szCs w:val="22"/>
    </w:rPr>
  </w:style>
  <w:style w:styleId="style4" w:type="paragraph">
    <w:name w:val="Nadpis 4"/>
    <w:basedOn w:val="style0"/>
    <w:next w:val="style29"/>
    <w:pPr>
      <w:keepNext/>
      <w:keepLines/>
      <w:numPr>
        <w:ilvl w:val="3"/>
        <w:numId w:val="1"/>
      </w:numPr>
      <w:spacing w:after="0" w:before="200"/>
      <w:outlineLvl w:val="3"/>
    </w:pPr>
    <w:rPr>
      <w:rFonts w:ascii="Cambria" w:cs="" w:hAnsi="Cambria"/>
      <w:b/>
      <w:bCs/>
      <w:i/>
      <w:iCs/>
      <w:color w:val="4F81BD"/>
    </w:rPr>
  </w:style>
  <w:style w:styleId="style15" w:type="character">
    <w:name w:val="Default Paragraph Font"/>
    <w:next w:val="style15"/>
    <w:rPr/>
  </w:style>
  <w:style w:styleId="style16" w:type="character">
    <w:name w:val="Text bubliny Char"/>
    <w:basedOn w:val="style15"/>
    <w:next w:val="style16"/>
    <w:rPr>
      <w:rFonts w:ascii="Tahoma" w:cs="Tahoma" w:hAnsi="Tahoma"/>
      <w:sz w:val="16"/>
      <w:szCs w:val="16"/>
    </w:rPr>
  </w:style>
  <w:style w:styleId="style17" w:type="character">
    <w:name w:val="Nadpis 1 Char"/>
    <w:basedOn w:val="style15"/>
    <w:next w:val="style17"/>
    <w:rPr>
      <w:rFonts w:ascii="Cambria" w:cs="" w:hAnsi="Cambria"/>
      <w:b/>
      <w:bCs/>
      <w:color w:val="365F91"/>
      <w:sz w:val="28"/>
      <w:szCs w:val="28"/>
    </w:rPr>
  </w:style>
  <w:style w:styleId="style18" w:type="character">
    <w:name w:val="Nadpis 2 Char"/>
    <w:basedOn w:val="style15"/>
    <w:next w:val="style18"/>
    <w:rPr>
      <w:rFonts w:ascii="Cambria" w:hAnsi="Cambria"/>
      <w:color w:val="548DD4"/>
      <w:sz w:val="24"/>
      <w:szCs w:val="24"/>
    </w:rPr>
  </w:style>
  <w:style w:styleId="style19" w:type="character">
    <w:name w:val="Nadpis 3 Char"/>
    <w:basedOn w:val="style15"/>
    <w:next w:val="style19"/>
    <w:rPr>
      <w:rFonts w:ascii="Cambria" w:hAnsi="Cambria"/>
      <w:color w:val="548DD4"/>
    </w:rPr>
  </w:style>
  <w:style w:styleId="style20" w:type="character">
    <w:name w:val="Internetový odkaz"/>
    <w:basedOn w:val="style15"/>
    <w:next w:val="style20"/>
    <w:rPr>
      <w:color w:val="0000FF"/>
      <w:u w:val="single"/>
      <w:lang w:bidi="cs-CZ" w:eastAsia="cs-CZ" w:val="cs-CZ"/>
    </w:rPr>
  </w:style>
  <w:style w:styleId="style21" w:type="character">
    <w:name w:val="Záhlaví Char"/>
    <w:basedOn w:val="style15"/>
    <w:next w:val="style21"/>
    <w:rPr/>
  </w:style>
  <w:style w:styleId="style22" w:type="character">
    <w:name w:val="Zápatí Char"/>
    <w:basedOn w:val="style15"/>
    <w:next w:val="style22"/>
    <w:rPr/>
  </w:style>
  <w:style w:styleId="style23" w:type="character">
    <w:name w:val="Nadpis 4 Char"/>
    <w:basedOn w:val="style15"/>
    <w:next w:val="style23"/>
    <w:rPr>
      <w:rFonts w:ascii="Cambria" w:cs="" w:hAnsi="Cambria"/>
      <w:b/>
      <w:bCs/>
      <w:i/>
      <w:iCs/>
      <w:color w:val="4F81BD"/>
    </w:rPr>
  </w:style>
  <w:style w:styleId="style24" w:type="character">
    <w:name w:val="ListLabel 1"/>
    <w:next w:val="style24"/>
    <w:rPr>
      <w:rFonts w:cs="Calibri"/>
    </w:rPr>
  </w:style>
  <w:style w:styleId="style25" w:type="character">
    <w:name w:val="ListLabel 2"/>
    <w:next w:val="style25"/>
    <w:rPr>
      <w:rFonts w:cs="Courier New"/>
    </w:rPr>
  </w:style>
  <w:style w:styleId="style26" w:type="character">
    <w:name w:val="ListLabel 3"/>
    <w:next w:val="style26"/>
    <w:rPr>
      <w:rFonts w:cs=""/>
    </w:rPr>
  </w:style>
  <w:style w:styleId="style27" w:type="character">
    <w:name w:val="Odkaz na rejstřík"/>
    <w:next w:val="style27"/>
    <w:rPr/>
  </w:style>
  <w:style w:styleId="style28" w:type="paragraph">
    <w:name w:val="Nadpis"/>
    <w:basedOn w:val="style0"/>
    <w:next w:val="style29"/>
    <w:pPr>
      <w:keepNext/>
      <w:spacing w:after="120" w:before="240"/>
    </w:pPr>
    <w:rPr>
      <w:rFonts w:ascii="Arial" w:cs="Lohit Hindi" w:eastAsia="Droid Sans" w:hAnsi="Arial"/>
      <w:sz w:val="28"/>
      <w:szCs w:val="28"/>
    </w:rPr>
  </w:style>
  <w:style w:styleId="style29" w:type="paragraph">
    <w:name w:val="Tělo textu"/>
    <w:basedOn w:val="style0"/>
    <w:next w:val="style29"/>
    <w:pPr>
      <w:spacing w:after="120" w:before="0"/>
    </w:pPr>
    <w:rPr/>
  </w:style>
  <w:style w:styleId="style30" w:type="paragraph">
    <w:name w:val="Seznam"/>
    <w:basedOn w:val="style29"/>
    <w:next w:val="style30"/>
    <w:pPr/>
    <w:rPr>
      <w:rFonts w:cs="Lohit Hindi"/>
    </w:rPr>
  </w:style>
  <w:style w:styleId="style31" w:type="paragraph">
    <w:name w:val="Popisek"/>
    <w:basedOn w:val="style0"/>
    <w:next w:val="style31"/>
    <w:pPr>
      <w:suppressLineNumbers/>
      <w:spacing w:after="120" w:before="120"/>
    </w:pPr>
    <w:rPr>
      <w:rFonts w:cs="Lohit Hindi"/>
      <w:i/>
      <w:iCs/>
      <w:sz w:val="24"/>
      <w:szCs w:val="24"/>
    </w:rPr>
  </w:style>
  <w:style w:styleId="style32" w:type="paragraph">
    <w:name w:val="Rejstřík"/>
    <w:basedOn w:val="style0"/>
    <w:next w:val="style32"/>
    <w:pPr>
      <w:suppressLineNumbers/>
    </w:pPr>
    <w:rPr>
      <w:rFonts w:cs="Lohit Hindi"/>
    </w:rPr>
  </w:style>
  <w:style w:styleId="style33" w:type="paragraph">
    <w:name w:val="List Paragraph"/>
    <w:basedOn w:val="style0"/>
    <w:next w:val="style33"/>
    <w:pPr>
      <w:ind w:hanging="0" w:left="720" w:right="0"/>
    </w:pPr>
    <w:rPr/>
  </w:style>
  <w:style w:styleId="style34" w:type="paragraph">
    <w:name w:val="Balloon Text"/>
    <w:basedOn w:val="style0"/>
    <w:next w:val="style34"/>
    <w:pPr>
      <w:spacing w:after="0" w:before="0" w:line="100" w:lineRule="atLeast"/>
    </w:pPr>
    <w:rPr>
      <w:rFonts w:ascii="Tahoma" w:cs="Tahoma" w:hAnsi="Tahoma"/>
      <w:sz w:val="16"/>
      <w:szCs w:val="16"/>
    </w:rPr>
  </w:style>
  <w:style w:styleId="style35" w:type="paragraph">
    <w:name w:val="Nadpis obsahu"/>
    <w:basedOn w:val="style1"/>
    <w:next w:val="style35"/>
    <w:pPr>
      <w:suppressLineNumbers/>
    </w:pPr>
    <w:rPr>
      <w:b/>
      <w:bCs/>
      <w:sz w:val="32"/>
      <w:szCs w:val="32"/>
    </w:rPr>
  </w:style>
  <w:style w:styleId="style36" w:type="paragraph">
    <w:name w:val="Obsah 1"/>
    <w:basedOn w:val="style0"/>
    <w:next w:val="style36"/>
    <w:pPr>
      <w:tabs>
        <w:tab w:leader="dot" w:pos="13994" w:val="right"/>
      </w:tabs>
      <w:spacing w:after="100" w:before="0"/>
      <w:ind w:hanging="0" w:left="0" w:right="0"/>
    </w:pPr>
    <w:rPr/>
  </w:style>
  <w:style w:styleId="style37" w:type="paragraph">
    <w:name w:val="Obsah 2"/>
    <w:basedOn w:val="style0"/>
    <w:next w:val="style37"/>
    <w:pPr>
      <w:tabs>
        <w:tab w:leader="dot" w:pos="9575" w:val="right"/>
      </w:tabs>
      <w:spacing w:after="100" w:before="0"/>
      <w:ind w:hanging="0" w:left="220" w:right="0"/>
    </w:pPr>
    <w:rPr/>
  </w:style>
  <w:style w:styleId="style38" w:type="paragraph">
    <w:name w:val="Obsah 3"/>
    <w:basedOn w:val="style0"/>
    <w:next w:val="style38"/>
    <w:pPr>
      <w:tabs>
        <w:tab w:leader="dot" w:pos="9512" w:val="right"/>
      </w:tabs>
      <w:spacing w:after="100" w:before="0"/>
      <w:ind w:hanging="0" w:left="440" w:right="0"/>
    </w:pPr>
    <w:rPr/>
  </w:style>
  <w:style w:styleId="style39" w:type="paragraph">
    <w:name w:val="Záhlaví"/>
    <w:basedOn w:val="style0"/>
    <w:next w:val="style39"/>
    <w:pPr>
      <w:suppressLineNumbers/>
      <w:tabs>
        <w:tab w:leader="none" w:pos="4536" w:val="center"/>
        <w:tab w:leader="none" w:pos="9072" w:val="right"/>
      </w:tabs>
      <w:spacing w:after="0" w:before="0" w:line="100" w:lineRule="atLeast"/>
    </w:pPr>
    <w:rPr/>
  </w:style>
  <w:style w:styleId="style40" w:type="paragraph">
    <w:name w:val="Zápatí"/>
    <w:basedOn w:val="style0"/>
    <w:next w:val="style40"/>
    <w:pPr>
      <w:suppressLineNumbers/>
      <w:tabs>
        <w:tab w:leader="none" w:pos="4536" w:val="center"/>
        <w:tab w:leader="none" w:pos="9072" w:val="right"/>
      </w:tabs>
      <w:spacing w:after="0" w:before="0" w:line="100" w:lineRule="atLeast"/>
    </w:pPr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jpeg"/><Relationship Id="rId9" Type="http://schemas.openxmlformats.org/officeDocument/2006/relationships/image" Target="media/image8.jpeg"/><Relationship Id="rId10" Type="http://schemas.openxmlformats.org/officeDocument/2006/relationships/image" Target="media/image9.jpeg"/><Relationship Id="rId11" Type="http://schemas.openxmlformats.org/officeDocument/2006/relationships/image" Target="media/image10.jpeg"/><Relationship Id="rId12" Type="http://schemas.openxmlformats.org/officeDocument/2006/relationships/image" Target="media/image11.png"/><Relationship Id="rId13" Type="http://schemas.openxmlformats.org/officeDocument/2006/relationships/image" Target="media/image12.png"/><Relationship Id="rId14" Type="http://schemas.openxmlformats.org/officeDocument/2006/relationships/image" Target="media/image13.jpeg"/><Relationship Id="rId15" Type="http://schemas.openxmlformats.org/officeDocument/2006/relationships/image" Target="media/image14.jpeg"/><Relationship Id="rId16" Type="http://schemas.openxmlformats.org/officeDocument/2006/relationships/image" Target="media/image15.png"/><Relationship Id="rId17" Type="http://schemas.openxmlformats.org/officeDocument/2006/relationships/image" Target="media/image16.jpeg"/><Relationship Id="rId18" Type="http://schemas.openxmlformats.org/officeDocument/2006/relationships/image" Target="media/image17.jpeg"/><Relationship Id="rId19" Type="http://schemas.openxmlformats.org/officeDocument/2006/relationships/image" Target="media/image18.jpeg"/><Relationship Id="rId20" Type="http://schemas.openxmlformats.org/officeDocument/2006/relationships/image" Target="media/image19.jpeg"/><Relationship Id="rId21" Type="http://schemas.openxmlformats.org/officeDocument/2006/relationships/image" Target="media/image20.jpeg"/><Relationship Id="rId22" Type="http://schemas.openxmlformats.org/officeDocument/2006/relationships/image" Target="media/image21.jpeg"/><Relationship Id="rId23" Type="http://schemas.openxmlformats.org/officeDocument/2006/relationships/image" Target="media/image22.jpeg"/><Relationship Id="rId24" Type="http://schemas.openxmlformats.org/officeDocument/2006/relationships/image" Target="media/image23.jpeg"/><Relationship Id="rId25" Type="http://schemas.openxmlformats.org/officeDocument/2006/relationships/image" Target="media/image24.jpeg"/><Relationship Id="rId26" Type="http://schemas.openxmlformats.org/officeDocument/2006/relationships/image" Target="media/image25.jpeg"/><Relationship Id="rId27" Type="http://schemas.openxmlformats.org/officeDocument/2006/relationships/image" Target="media/image26.jpeg"/><Relationship Id="rId28" Type="http://schemas.openxmlformats.org/officeDocument/2006/relationships/image" Target="media/image27.jpeg"/><Relationship Id="rId29" Type="http://schemas.openxmlformats.org/officeDocument/2006/relationships/image" Target="media/image28.jpeg"/><Relationship Id="rId30" Type="http://schemas.openxmlformats.org/officeDocument/2006/relationships/image" Target="media/image29.jpeg"/><Relationship Id="rId31" Type="http://schemas.openxmlformats.org/officeDocument/2006/relationships/image" Target="media/image30.jpeg"/><Relationship Id="rId32" Type="http://schemas.openxmlformats.org/officeDocument/2006/relationships/image" Target="media/image31.png"/><Relationship Id="rId33" Type="http://schemas.openxmlformats.org/officeDocument/2006/relationships/image" Target="media/image32.png"/><Relationship Id="rId34" Type="http://schemas.openxmlformats.org/officeDocument/2006/relationships/numbering" Target="numbering.xml"/><Relationship Id="rId35" Type="http://schemas.openxmlformats.org/officeDocument/2006/relationships/fontTable" Target="fontTable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762</TotalTime>
  <Application>Microsoft Office Word</Applicat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dcterms:created xsi:type="dcterms:W3CDTF">2013-02-11T13:16:00.00Z</dcterms:created>
  <dc:creator>Webový servis Company s.r.o.</dc:creator>
  <cp:lastModifiedBy>Webový servis Company s.r.o.</cp:lastModifiedBy>
  <dcterms:modified xsi:type="dcterms:W3CDTF">2013-02-18T13:40:00.00Z</dcterms:modified>
  <cp:revision>34</cp:revision>
</cp:coreProperties>
</file>