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6FDF" w:rsidRDefault="002F6FDF">
      <w:pPr>
        <w:pBdr>
          <w:bottom w:val="single" w:sz="6" w:space="1" w:color="auto"/>
        </w:pBdr>
        <w:spacing w:before="60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UNIVERZITA PARDUBICE</w:t>
      </w:r>
    </w:p>
    <w:p w:rsidR="002F6FDF" w:rsidRDefault="002F6FDF">
      <w:pPr>
        <w:pBdr>
          <w:bottom w:val="single" w:sz="6" w:space="1" w:color="auto"/>
        </w:pBdr>
        <w:spacing w:before="60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Fakulta filozofická</w:t>
      </w:r>
    </w:p>
    <w:p w:rsidR="002F6FDF" w:rsidRDefault="002F6FDF">
      <w:pPr>
        <w:pBdr>
          <w:bottom w:val="single" w:sz="6" w:space="1" w:color="auto"/>
        </w:pBdr>
        <w:spacing w:before="60"/>
        <w:jc w:val="center"/>
        <w:rPr>
          <w:rFonts w:cs="Times New Roman"/>
          <w:b/>
          <w:bCs/>
          <w:i/>
          <w:iCs/>
          <w:sz w:val="32"/>
          <w:szCs w:val="32"/>
        </w:rPr>
      </w:pPr>
      <w:r>
        <w:rPr>
          <w:rFonts w:cs="Times New Roman"/>
          <w:b/>
          <w:bCs/>
          <w:i/>
          <w:iCs/>
          <w:sz w:val="32"/>
          <w:szCs w:val="32"/>
        </w:rPr>
        <w:t>Posudek vedoucího diplomové práce</w:t>
      </w:r>
    </w:p>
    <w:p w:rsidR="002F6FDF" w:rsidRDefault="002F6FDF">
      <w:pPr>
        <w:spacing w:before="60"/>
        <w:jc w:val="both"/>
        <w:rPr>
          <w:rFonts w:cs="Times New Roman"/>
          <w:b/>
          <w:bCs/>
        </w:rPr>
      </w:pPr>
    </w:p>
    <w:p w:rsidR="002F6FDF" w:rsidRDefault="002F6FDF">
      <w:pPr>
        <w:autoSpaceDE w:val="0"/>
        <w:autoSpaceDN w:val="0"/>
        <w:adjustRightInd w:val="0"/>
        <w:rPr>
          <w:rFonts w:cs="Times New Roman"/>
          <w:lang w:eastAsia="sk-SK"/>
        </w:rPr>
      </w:pPr>
      <w:r>
        <w:rPr>
          <w:rFonts w:cs="Times New Roman"/>
          <w:b/>
          <w:bCs/>
        </w:rPr>
        <w:t>Autor práce: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 xml:space="preserve">Bc. Šárka Holcová </w:t>
      </w:r>
    </w:p>
    <w:p w:rsidR="002F6FDF" w:rsidRDefault="002F6FDF">
      <w:pPr>
        <w:autoSpaceDE w:val="0"/>
        <w:autoSpaceDN w:val="0"/>
        <w:adjustRightInd w:val="0"/>
        <w:rPr>
          <w:rFonts w:cs="Times New Roman"/>
          <w:sz w:val="28"/>
          <w:szCs w:val="28"/>
        </w:rPr>
      </w:pPr>
      <w:r>
        <w:rPr>
          <w:rFonts w:cs="Times New Roman"/>
          <w:b/>
          <w:bCs/>
        </w:rPr>
        <w:t>Název práce: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Rizikové formy chování pubescentů a adolescentů v prostředí internetu</w:t>
      </w:r>
    </w:p>
    <w:p w:rsidR="002F6FDF" w:rsidRDefault="002F6FDF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>Vedoucí práce:</w:t>
      </w:r>
      <w:r>
        <w:rPr>
          <w:rFonts w:cs="Times New Roman"/>
          <w:b/>
          <w:bCs/>
        </w:rPr>
        <w:tab/>
        <w:t>doc. PhDr. Albín Škoviera, PhD.</w:t>
      </w:r>
    </w:p>
    <w:p w:rsidR="002F6FDF" w:rsidRDefault="002F6FDF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Studijní program: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Specializace v pedagogice – N 7507</w:t>
      </w:r>
    </w:p>
    <w:p w:rsidR="002F6FDF" w:rsidRDefault="002F6FDF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>Studijní obor: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Resocializační pedagogika – 7507T086</w:t>
      </w:r>
    </w:p>
    <w:p w:rsidR="002F6FDF" w:rsidRDefault="002F6FDF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Rok ukončení studia:</w:t>
      </w:r>
      <w:r>
        <w:rPr>
          <w:rFonts w:cs="Times New Roman"/>
          <w:b/>
          <w:bCs/>
        </w:rPr>
        <w:tab/>
        <w:t>2019</w:t>
      </w:r>
    </w:p>
    <w:p w:rsidR="002F6FDF" w:rsidRDefault="002F6FDF">
      <w:pPr>
        <w:spacing w:before="60"/>
        <w:jc w:val="both"/>
        <w:rPr>
          <w:rFonts w:cs="Times New Roman"/>
          <w:b/>
          <w:bCs/>
        </w:rPr>
      </w:pPr>
    </w:p>
    <w:tbl>
      <w:tblPr>
        <w:tblW w:w="9639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8145"/>
        <w:gridCol w:w="1494"/>
      </w:tblGrid>
      <w:tr w:rsidR="002F6FDF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Hodnocení diplomové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Hodnocení známkou</w:t>
            </w:r>
          </w:p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1 - 2 - 3 – 4</w:t>
            </w:r>
          </w:p>
        </w:tc>
      </w:tr>
      <w:tr w:rsidR="002F6FDF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rPr>
                <w:rFonts w:cs="Times New Roman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Odborná úroveň zpracování tématu</w:t>
            </w:r>
          </w:p>
          <w:p w:rsidR="002F6FDF" w:rsidRDefault="002F6FDF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Především teoretická část je zpracovaná mimořádně kvalitně, ale i praktická část je zpracovaná dobře. K „dokonalosti“ mi trochu chybí </w:t>
            </w:r>
            <w:proofErr w:type="spellStart"/>
            <w:r>
              <w:rPr>
                <w:rFonts w:cs="Times New Roman"/>
                <w:sz w:val="22"/>
                <w:szCs w:val="22"/>
              </w:rPr>
              <w:t>metaanalýza</w:t>
            </w:r>
            <w:proofErr w:type="spellEnd"/>
            <w:r>
              <w:rPr>
                <w:rFonts w:cs="Times New Roman"/>
                <w:sz w:val="22"/>
                <w:szCs w:val="22"/>
              </w:rPr>
              <w:t xml:space="preserve"> reprezentativních výzkumů z oblasti </w:t>
            </w:r>
            <w:proofErr w:type="spellStart"/>
            <w:r>
              <w:rPr>
                <w:rFonts w:cs="Times New Roman"/>
                <w:sz w:val="22"/>
                <w:szCs w:val="22"/>
              </w:rPr>
              <w:t>kyberšikany</w:t>
            </w:r>
            <w:proofErr w:type="spellEnd"/>
            <w:r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1-</w:t>
            </w: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 a aktuálnost teoretických poznatků</w:t>
            </w:r>
          </w:p>
          <w:p w:rsidR="002F6FDF" w:rsidRDefault="002F6FDF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Autorka uvádí celou řadu méně frekventovaných pojmů a oblastí týkajících se </w:t>
            </w:r>
            <w:proofErr w:type="spellStart"/>
            <w:r>
              <w:rPr>
                <w:rFonts w:cs="Times New Roman"/>
                <w:sz w:val="22"/>
                <w:szCs w:val="22"/>
              </w:rPr>
              <w:t>kyberšikany</w:t>
            </w:r>
            <w:proofErr w:type="spellEnd"/>
            <w:r>
              <w:rPr>
                <w:rFonts w:cs="Times New Roman"/>
                <w:sz w:val="22"/>
                <w:szCs w:val="22"/>
              </w:rPr>
              <w:t>. Je aktuální.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Adekvátnost použitých metod, způsob jejich použití</w:t>
            </w:r>
          </w:p>
          <w:p w:rsidR="002F6FDF" w:rsidRDefault="002F6FDF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Použité metody považuji za adekvátní, jisté pochybnosti mám při výzkumné vzorce - neumím si vysvětlit velký rozdíl v zastoupení mezi sedmnáctiletými a osmnáctiletými.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spacing w:before="100" w:beforeAutospacing="1" w:after="100" w:afterAutospacing="1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1-</w:t>
            </w: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Zvládnutí metodologie vědeckého výzkumu.</w:t>
            </w:r>
          </w:p>
          <w:p w:rsidR="002F6FDF" w:rsidRDefault="002F6FDF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Celkově je metodologie zvládnutá na dobré úrovni. Výsledky by však vyžadovali více interpretace a méně popisu. Ten je čitelný v tabulkách a grafech. Ani Diskuse není úplně diskusí. V diskusi by se mělo jednat o střet rozdílných názorů či pohledů na problém.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spacing w:before="100" w:beforeAutospacing="1" w:after="100" w:afterAutospacing="1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spacing w:before="100" w:beforeAutospacing="1" w:after="100" w:afterAutospacing="1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spacing w:before="100" w:beforeAutospacing="1" w:after="100" w:afterAutospacing="1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Odborný přínos</w:t>
            </w:r>
          </w:p>
          <w:p w:rsidR="002F6FDF" w:rsidRDefault="002F6FDF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Diplomovou práci považuji za velmi přínosnou a doporučuji z ní publikovat odborný článek a seznámit tak s výsledky širší odbornou veřejnost.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</w:rPr>
            </w:pP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-</w:t>
            </w: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2F6FDF">
        <w:trPr>
          <w:trHeight w:val="397"/>
        </w:trPr>
        <w:tc>
          <w:tcPr>
            <w:tcW w:w="8145" w:type="dxa"/>
            <w:vAlign w:val="center"/>
          </w:tcPr>
          <w:p w:rsidR="002F6FDF" w:rsidRDefault="002F6FDF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2F6FDF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2F6FDF" w:rsidRDefault="002F6FDF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lastRenderedPageBreak/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</w:tbl>
    <w:tbl>
      <w:tblPr>
        <w:tblpPr w:leftFromText="141" w:rightFromText="141" w:vertAnchor="text" w:horzAnchor="margin" w:tblpY="285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8145"/>
        <w:gridCol w:w="1494"/>
      </w:tblGrid>
      <w:tr w:rsidR="002F6FDF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2F6FDF" w:rsidRDefault="002F6FDF">
            <w:pPr>
              <w:keepNext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2F6FDF" w:rsidRDefault="002F6FDF">
            <w:pPr>
              <w:keepNext/>
              <w:jc w:val="center"/>
              <w:rPr>
                <w:rFonts w:cs="Times New Roman"/>
                <w:b/>
                <w:bCs/>
              </w:rPr>
            </w:pPr>
          </w:p>
        </w:tc>
      </w:tr>
      <w:tr w:rsidR="002F6FDF">
        <w:trPr>
          <w:trHeight w:val="390"/>
        </w:trPr>
        <w:tc>
          <w:tcPr>
            <w:tcW w:w="8145" w:type="dxa"/>
            <w:vAlign w:val="center"/>
          </w:tcPr>
          <w:p w:rsidR="002F6FDF" w:rsidRDefault="002F6FDF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>
              <w:rPr>
                <w:rFonts w:cs="Times New Roman"/>
                <w:sz w:val="22"/>
                <w:szCs w:val="22"/>
              </w:rPr>
              <w:t>UPa</w:t>
            </w:r>
            <w:proofErr w:type="spellEnd"/>
            <w:r>
              <w:rPr>
                <w:rFonts w:cs="Times New Roman"/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2F6FDF">
        <w:trPr>
          <w:trHeight w:val="390"/>
        </w:trPr>
        <w:tc>
          <w:tcPr>
            <w:tcW w:w="8145" w:type="dxa"/>
            <w:vAlign w:val="center"/>
          </w:tcPr>
          <w:p w:rsidR="002F6FDF" w:rsidRDefault="002F6FDF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2F6FDF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2F6FDF" w:rsidRDefault="002F6FDF">
            <w:pPr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2F6FDF" w:rsidRDefault="002F6FDF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</w:tbl>
    <w:p w:rsidR="002F6FDF" w:rsidRDefault="002F6FDF">
      <w:pPr>
        <w:jc w:val="both"/>
        <w:rPr>
          <w:rFonts w:cs="Times New Roman"/>
          <w:b/>
          <w:bCs/>
        </w:rPr>
      </w:pPr>
    </w:p>
    <w:p w:rsidR="002F6FDF" w:rsidRDefault="002F6FDF">
      <w:pPr>
        <w:jc w:val="both"/>
        <w:rPr>
          <w:rFonts w:cs="Times New Roman"/>
          <w:b/>
          <w:bCs/>
        </w:rPr>
      </w:pPr>
    </w:p>
    <w:p w:rsidR="002F6FDF" w:rsidRDefault="002F6FDF">
      <w:pPr>
        <w:jc w:val="both"/>
        <w:rPr>
          <w:rFonts w:cs="Times New Roman"/>
        </w:rPr>
      </w:pPr>
      <w:r>
        <w:rPr>
          <w:rFonts w:cs="Times New Roman"/>
          <w:b/>
          <w:bCs/>
        </w:rPr>
        <w:t>Slovní vyjádření k hodnocení diplomové práce:</w:t>
      </w:r>
      <w:r w:rsidR="0041165F">
        <w:rPr>
          <w:rFonts w:cs="Times New Roman"/>
          <w:b/>
          <w:bCs/>
        </w:rPr>
        <w:t xml:space="preserve"> </w:t>
      </w:r>
      <w:r>
        <w:rPr>
          <w:rFonts w:cs="Times New Roman"/>
        </w:rPr>
        <w:t xml:space="preserve">Práci doporučuji k obhajobě, hodnotím ji známkou A. Považuji tuto práci za kvalitativně nadprůměrnou. </w:t>
      </w:r>
    </w:p>
    <w:p w:rsidR="002F6FDF" w:rsidRDefault="002F6FDF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ab/>
      </w:r>
    </w:p>
    <w:p w:rsidR="002F6FDF" w:rsidRDefault="002F6FDF">
      <w:pPr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Otázky pro diskusi:</w:t>
      </w:r>
    </w:p>
    <w:p w:rsidR="002F6FDF" w:rsidRDefault="002F6FDF">
      <w:pPr>
        <w:jc w:val="both"/>
        <w:rPr>
          <w:rFonts w:cs="Times New Roman"/>
        </w:rPr>
      </w:pPr>
      <w:r>
        <w:rPr>
          <w:rFonts w:cs="Times New Roman"/>
        </w:rPr>
        <w:t>Často ochraňujeme děti před drobnými fyzickými tresty, snažíme se je dokonce zákonem zakázat. Není však nebezpečí kyberprostoru pro ně mnohem větším nebezpečím? Neměla by existovat přísnější regulace i</w:t>
      </w:r>
      <w:r w:rsidR="0041165F">
        <w:rPr>
          <w:rFonts w:cs="Times New Roman"/>
        </w:rPr>
        <w:t>nternetu, či dokonce jeho „cenzu</w:t>
      </w:r>
      <w:r>
        <w:rPr>
          <w:rFonts w:cs="Times New Roman"/>
        </w:rPr>
        <w:t>ra“, aby se minimalizoval pros</w:t>
      </w:r>
      <w:r w:rsidR="0041165F">
        <w:rPr>
          <w:rFonts w:cs="Times New Roman"/>
        </w:rPr>
        <w:t>-tor pro</w:t>
      </w:r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kyberšikanu</w:t>
      </w:r>
      <w:proofErr w:type="spellEnd"/>
      <w:r>
        <w:rPr>
          <w:rFonts w:cs="Times New Roman"/>
        </w:rPr>
        <w:t>?</w:t>
      </w:r>
    </w:p>
    <w:p w:rsidR="002F6FDF" w:rsidRDefault="002F6FDF">
      <w:pPr>
        <w:jc w:val="both"/>
        <w:rPr>
          <w:rFonts w:cs="Times New Roman"/>
          <w:b/>
          <w:bCs/>
        </w:rPr>
      </w:pPr>
    </w:p>
    <w:p w:rsidR="002F6FDF" w:rsidRDefault="002F6FDF">
      <w:pPr>
        <w:jc w:val="both"/>
        <w:rPr>
          <w:rFonts w:cs="Times New Roman"/>
          <w:b/>
          <w:bCs/>
        </w:rPr>
      </w:pPr>
      <w:bookmarkStart w:id="0" w:name="_GoBack"/>
      <w:bookmarkEnd w:id="0"/>
    </w:p>
    <w:p w:rsidR="002F6FDF" w:rsidRDefault="002F6FDF">
      <w:pPr>
        <w:jc w:val="both"/>
        <w:rPr>
          <w:rFonts w:cs="Times New Roman"/>
          <w:b/>
          <w:bCs/>
        </w:rPr>
      </w:pPr>
    </w:p>
    <w:p w:rsidR="002F6FDF" w:rsidRDefault="002F6FDF">
      <w:pPr>
        <w:jc w:val="both"/>
        <w:rPr>
          <w:rFonts w:cs="Times New Roman"/>
          <w:b/>
          <w:bCs/>
        </w:rPr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5868"/>
        <w:gridCol w:w="3780"/>
      </w:tblGrid>
      <w:tr w:rsidR="002F6FD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2F6FDF" w:rsidRDefault="002F6FDF">
            <w:pPr>
              <w:spacing w:before="120" w:line="360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Návrh výsledného hodnocení diplomové práce</w:t>
            </w:r>
          </w:p>
        </w:tc>
      </w:tr>
      <w:tr w:rsidR="002F6FDF">
        <w:tc>
          <w:tcPr>
            <w:tcW w:w="5868" w:type="dxa"/>
            <w:tcBorders>
              <w:bottom w:val="double" w:sz="4" w:space="0" w:color="auto"/>
            </w:tcBorders>
          </w:tcPr>
          <w:p w:rsidR="002F6FDF" w:rsidRDefault="002F6FDF">
            <w:pPr>
              <w:spacing w:before="120" w:line="360" w:lineRule="auto"/>
              <w:jc w:val="both"/>
              <w:rPr>
                <w:rFonts w:cs="Times New Roman"/>
              </w:rPr>
            </w:pPr>
            <w:proofErr w:type="gramStart"/>
            <w:r w:rsidRPr="00F42A3C">
              <w:rPr>
                <w:rFonts w:cs="Times New Roman"/>
                <w:b/>
              </w:rPr>
              <w:t>A</w:t>
            </w:r>
            <w:r>
              <w:rPr>
                <w:rFonts w:cs="Times New Roman"/>
              </w:rPr>
              <w:t xml:space="preserve"> – B – C – D  – E – F (vyberte</w:t>
            </w:r>
            <w:proofErr w:type="gramEnd"/>
            <w:r>
              <w:rPr>
                <w:rFonts w:cs="Times New Roman"/>
              </w:rPr>
              <w:t>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2F6FDF" w:rsidRDefault="002F6FDF">
            <w:pPr>
              <w:pStyle w:val="Nadpis1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</w:tr>
    </w:tbl>
    <w:p w:rsidR="002F6FDF" w:rsidRDefault="002F6FDF">
      <w:pPr>
        <w:jc w:val="both"/>
        <w:rPr>
          <w:rFonts w:cs="Times New Roman"/>
          <w:b/>
          <w:bCs/>
        </w:rPr>
      </w:pPr>
    </w:p>
    <w:p w:rsidR="002F6FDF" w:rsidRDefault="002F6FDF">
      <w:pPr>
        <w:jc w:val="both"/>
        <w:rPr>
          <w:rFonts w:cs="Times New Roman"/>
          <w:b/>
          <w:bCs/>
        </w:rPr>
      </w:pPr>
    </w:p>
    <w:p w:rsidR="002F6FDF" w:rsidRDefault="002F6FDF">
      <w:pPr>
        <w:jc w:val="both"/>
        <w:rPr>
          <w:rFonts w:cs="Times New Roman"/>
          <w:b/>
          <w:bCs/>
        </w:rPr>
      </w:pPr>
    </w:p>
    <w:p w:rsidR="002F6FDF" w:rsidRDefault="002F6FDF">
      <w:pPr>
        <w:jc w:val="both"/>
        <w:rPr>
          <w:rFonts w:cs="Times New Roman"/>
          <w:b/>
          <w:bCs/>
        </w:rPr>
      </w:pPr>
    </w:p>
    <w:p w:rsidR="002F6FDF" w:rsidRDefault="002F6FDF">
      <w:pPr>
        <w:jc w:val="both"/>
        <w:rPr>
          <w:rFonts w:cs="Times New Roman"/>
          <w:b/>
          <w:bCs/>
        </w:rPr>
      </w:pPr>
    </w:p>
    <w:p w:rsidR="002F6FDF" w:rsidRDefault="002F6FDF">
      <w:pPr>
        <w:jc w:val="both"/>
        <w:rPr>
          <w:rFonts w:cs="Times New Roman"/>
          <w:b/>
          <w:bCs/>
        </w:rPr>
      </w:pPr>
    </w:p>
    <w:p w:rsidR="002F6FDF" w:rsidRDefault="002F6FDF">
      <w:pPr>
        <w:jc w:val="both"/>
        <w:rPr>
          <w:rFonts w:cs="Times New Roman"/>
        </w:rPr>
      </w:pPr>
      <w:r>
        <w:rPr>
          <w:rFonts w:cs="Times New Roman"/>
        </w:rPr>
        <w:t>Dne:</w:t>
      </w:r>
      <w:r w:rsidR="00F42A3C">
        <w:rPr>
          <w:rFonts w:cs="Times New Roman"/>
        </w:rPr>
        <w:t xml:space="preserve"> 5. 9. 2019</w:t>
      </w:r>
    </w:p>
    <w:p w:rsidR="002F6FDF" w:rsidRDefault="002F6FDF">
      <w:pPr>
        <w:jc w:val="both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Podpis vedoucího práce</w:t>
      </w:r>
    </w:p>
    <w:sectPr w:rsidR="002F6FDF" w:rsidSect="002F6FDF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6FDF" w:rsidRDefault="002F6FDF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2F6FDF" w:rsidRDefault="002F6FDF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6FDF" w:rsidRDefault="002F6FDF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2F6FDF" w:rsidRDefault="002F6FDF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FDF" w:rsidRDefault="002F6FDF">
    <w:pPr>
      <w:pStyle w:val="Hlavika"/>
      <w:rPr>
        <w:rFonts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szCs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cs="Symbol" w:hint="default"/>
        <w:sz w:val="20"/>
        <w:szCs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F6FDF"/>
    <w:rsid w:val="002F6FDF"/>
    <w:rsid w:val="0041165F"/>
    <w:rsid w:val="00F42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F8EBE52-1DB1-4E8E-8F04-DD6205ABD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120" w:line="360" w:lineRule="auto"/>
      <w:jc w:val="center"/>
      <w:outlineLvl w:val="0"/>
    </w:pPr>
    <w:rPr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F6FDF"/>
    <w:rPr>
      <w:rFonts w:asciiTheme="majorHAnsi" w:eastAsiaTheme="majorEastAsia" w:hAnsiTheme="majorHAnsi" w:cstheme="majorBidi"/>
      <w:b/>
      <w:bCs/>
      <w:kern w:val="32"/>
      <w:sz w:val="32"/>
      <w:szCs w:val="32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F6FDF"/>
    <w:rPr>
      <w:b/>
      <w:bCs/>
      <w:sz w:val="28"/>
      <w:szCs w:val="28"/>
      <w:lang w:val="cs-CZ" w:eastAsia="cs-CZ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6FDF"/>
    <w:rPr>
      <w:rFonts w:ascii="Times New Roman" w:hAnsi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F6FDF"/>
    <w:rPr>
      <w:rFonts w:ascii="Times New Roman" w:hAnsi="Times New Roman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uiPriority w:val="99"/>
    <w:rPr>
      <w:rFonts w:ascii="Times New Roman" w:hAnsi="Times New Roman" w:cs="Times New Roman"/>
      <w:color w:val="0000FF"/>
      <w:u w:val="single"/>
    </w:rPr>
  </w:style>
  <w:style w:type="paragraph" w:customStyle="1" w:styleId="ablonyUpce">
    <w:name w:val="Šablony Upce"/>
    <w:basedOn w:val="Normlny"/>
    <w:uiPriority w:val="99"/>
    <w:pPr>
      <w:spacing w:line="300" w:lineRule="exact"/>
      <w:jc w:val="both"/>
    </w:pPr>
    <w:rPr>
      <w:sz w:val="22"/>
      <w:szCs w:val="22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422</Words>
  <Characters>2406</Characters>
  <Application>Microsoft Office Word</Application>
  <DocSecurity>0</DocSecurity>
  <Lines>20</Lines>
  <Paragraphs>5</Paragraphs>
  <ScaleCrop>false</ScaleCrop>
  <Company>Doma</Company>
  <LinksUpToDate>false</LinksUpToDate>
  <CharactersWithSpaces>2823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Albín Škoviera</cp:lastModifiedBy>
  <cp:revision>8</cp:revision>
  <cp:lastPrinted>1900-12-31T23:00:00Z</cp:lastPrinted>
  <dcterms:created xsi:type="dcterms:W3CDTF">2016-04-11T05:56:00Z</dcterms:created>
  <dcterms:modified xsi:type="dcterms:W3CDTF">2019-05-09T11:18:00Z</dcterms:modified>
</cp:coreProperties>
</file>