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161" w:rsidRDefault="00BA2161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UNIVERZITA PARDUBICE</w:t>
      </w:r>
    </w:p>
    <w:p w:rsidR="00BA2161" w:rsidRDefault="00BA2161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BA2161" w:rsidRDefault="00BA2161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oponenta bakalářské práce</w:t>
      </w:r>
    </w:p>
    <w:p w:rsidR="00BA2161" w:rsidRDefault="00BA2161">
      <w:pPr>
        <w:spacing w:before="60"/>
        <w:jc w:val="both"/>
        <w:rPr>
          <w:rFonts w:cs="Times New Roman"/>
          <w:b/>
          <w:bCs/>
        </w:rPr>
      </w:pPr>
    </w:p>
    <w:p w:rsidR="00BA2161" w:rsidRDefault="00BA2161">
      <w:pPr>
        <w:pStyle w:val="Default"/>
        <w:rPr>
          <w:rFonts w:cs="Times New Roman"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  <w:t xml:space="preserve">Karolína </w:t>
      </w:r>
      <w:proofErr w:type="spellStart"/>
      <w:r>
        <w:rPr>
          <w:rFonts w:cs="Times New Roman"/>
          <w:b/>
          <w:bCs/>
        </w:rPr>
        <w:t>Čížková</w:t>
      </w:r>
      <w:proofErr w:type="spellEnd"/>
    </w:p>
    <w:p w:rsidR="00BA2161" w:rsidRDefault="00BA216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Název práce:</w:t>
      </w:r>
      <w:r>
        <w:rPr>
          <w:rFonts w:cs="Times New Roman"/>
          <w:b/>
          <w:bCs/>
        </w:rPr>
        <w:tab/>
        <w:t>Problematika tělesných trestů a tělesného násilí na dětech</w:t>
      </w:r>
      <w:r>
        <w:rPr>
          <w:rFonts w:cs="Times New Roman"/>
          <w:b/>
          <w:bCs/>
        </w:rPr>
        <w:tab/>
      </w:r>
    </w:p>
    <w:p w:rsidR="00BA2161" w:rsidRDefault="00BA2161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Vedoucí práce:</w:t>
      </w:r>
      <w:r>
        <w:rPr>
          <w:rFonts w:cs="Times New Roman"/>
          <w:b/>
          <w:bCs/>
        </w:rPr>
        <w:tab/>
        <w:t>prof. PhDr. Karel Rýdl, CSc.</w:t>
      </w:r>
      <w:r>
        <w:rPr>
          <w:rFonts w:cs="Times New Roman"/>
          <w:b/>
          <w:bCs/>
        </w:rPr>
        <w:tab/>
      </w:r>
    </w:p>
    <w:p w:rsidR="00BA2161" w:rsidRDefault="00BA216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B 6107</w:t>
      </w:r>
    </w:p>
    <w:p w:rsidR="00BA2161" w:rsidRDefault="00BA2161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6107R003</w:t>
      </w:r>
    </w:p>
    <w:p w:rsidR="00BA2161" w:rsidRDefault="00BA216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  <w:t>2019</w:t>
      </w:r>
    </w:p>
    <w:p w:rsidR="00BA2161" w:rsidRDefault="00BA2161">
      <w:pPr>
        <w:spacing w:before="60"/>
        <w:rPr>
          <w:rFonts w:cs="Times New Roman"/>
          <w:b/>
          <w:bCs/>
        </w:rPr>
      </w:pPr>
      <w:r>
        <w:rPr>
          <w:rFonts w:cs="Times New Roman"/>
          <w:b/>
          <w:bCs/>
        </w:rPr>
        <w:t>Oponent práce:</w:t>
      </w:r>
      <w:r>
        <w:rPr>
          <w:rFonts w:cs="Times New Roman"/>
          <w:b/>
          <w:bCs/>
        </w:rPr>
        <w:tab/>
        <w:t>doc. PhDr. Albín Škoviera, PhD.</w:t>
      </w:r>
      <w:r>
        <w:rPr>
          <w:rFonts w:cs="Times New Roman"/>
          <w:b/>
          <w:bCs/>
        </w:rPr>
        <w:tab/>
      </w:r>
    </w:p>
    <w:p w:rsidR="00BA2161" w:rsidRDefault="00BA2161">
      <w:pPr>
        <w:spacing w:before="60"/>
        <w:rPr>
          <w:rFonts w:cs="Times New Roman"/>
          <w:b/>
          <w:bCs/>
        </w:rPr>
      </w:pPr>
    </w:p>
    <w:p w:rsidR="00BA2161" w:rsidRDefault="00BA2161">
      <w:pPr>
        <w:spacing w:before="60"/>
        <w:jc w:val="both"/>
        <w:rPr>
          <w:rFonts w:cs="Times New Roman"/>
          <w:b/>
          <w:bCs/>
        </w:rPr>
      </w:pPr>
    </w:p>
    <w:tbl>
      <w:tblPr>
        <w:tblW w:w="9639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BA2161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1 - 2 - 3 – 4</w:t>
            </w:r>
          </w:p>
        </w:tc>
      </w:tr>
      <w:tr w:rsidR="00BA2161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  <w:p w:rsidR="00BA2161" w:rsidRDefault="00BA2161">
            <w:pPr>
              <w:rPr>
                <w:rFonts w:cs="Times New Roman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 xml:space="preserve">Autorka vymezuje explicitně cíl až v závěru práce, pokud jde o rozdíl mezi fyzickým trestem a týráním, týrání vymezuje jasně legislativa. 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Dominující je oblast fyzického trestu. Při vypočítávání, co je, resp. </w:t>
            </w:r>
            <w:r w:rsidR="003962ED">
              <w:rPr>
                <w:rFonts w:cs="Times New Roman"/>
                <w:sz w:val="22"/>
                <w:szCs w:val="22"/>
              </w:rPr>
              <w:t xml:space="preserve">co </w:t>
            </w:r>
            <w:proofErr w:type="gramStart"/>
            <w:r>
              <w:rPr>
                <w:rFonts w:cs="Times New Roman"/>
                <w:sz w:val="22"/>
                <w:szCs w:val="22"/>
              </w:rPr>
              <w:t>není</w:t>
            </w:r>
            <w:proofErr w:type="gramEnd"/>
            <w:r>
              <w:rPr>
                <w:rFonts w:cs="Times New Roman"/>
                <w:sz w:val="22"/>
                <w:szCs w:val="22"/>
              </w:rPr>
              <w:t xml:space="preserve"> fyzický trest se autorka vůbec </w:t>
            </w:r>
            <w:proofErr w:type="gramStart"/>
            <w:r>
              <w:rPr>
                <w:rFonts w:cs="Times New Roman"/>
                <w:sz w:val="22"/>
                <w:szCs w:val="22"/>
              </w:rPr>
              <w:t>nezabývá</w:t>
            </w:r>
            <w:proofErr w:type="gramEnd"/>
            <w:r>
              <w:rPr>
                <w:rFonts w:cs="Times New Roman"/>
                <w:sz w:val="22"/>
                <w:szCs w:val="22"/>
              </w:rPr>
              <w:t xml:space="preserve"> takovými otázkami</w:t>
            </w:r>
            <w:r w:rsidR="003962ED">
              <w:rPr>
                <w:rFonts w:cs="Times New Roman"/>
                <w:sz w:val="22"/>
                <w:szCs w:val="22"/>
              </w:rPr>
              <w:t xml:space="preserve">, </w:t>
            </w:r>
            <w:r>
              <w:rPr>
                <w:rFonts w:cs="Times New Roman"/>
                <w:sz w:val="22"/>
                <w:szCs w:val="22"/>
              </w:rPr>
              <w:t xml:space="preserve">jakými jsou např. domácí vězení, krátkodobé </w:t>
            </w:r>
            <w:proofErr w:type="spellStart"/>
            <w:r>
              <w:rPr>
                <w:rFonts w:cs="Times New Roman"/>
                <w:sz w:val="22"/>
                <w:szCs w:val="22"/>
              </w:rPr>
              <w:t>hladování</w:t>
            </w:r>
            <w:proofErr w:type="spellEnd"/>
            <w:r>
              <w:rPr>
                <w:rFonts w:cs="Times New Roman"/>
                <w:sz w:val="22"/>
                <w:szCs w:val="22"/>
              </w:rPr>
              <w:t xml:space="preserve"> apod. Nezabývá se opakem fyzických trestů, kterými jsou reálně tresty psychické. Přitom mnoho autorů právě ty považuje za nevhodnější, než tresty</w:t>
            </w:r>
            <w:r w:rsidR="003962ED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fyzické.</w:t>
            </w:r>
            <w:r w:rsidR="003962ED">
              <w:rPr>
                <w:rFonts w:cs="Times New Roman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Fyzické tresty mají jistě i některé výhody, o nich se autorka vůbec nezmiňuje.</w:t>
            </w:r>
          </w:p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Neztotožňujeme se ani s (ne)vymezení zneužívání při syndromu CAN a upozorňujeme, že je už samostatným syndromem i CAS.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</w:t>
            </w:r>
          </w:p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Poznatky jsou prezentovány jen přes optiku kritiků fyzických trestů a více přes „ideově-politické“ názory než přes odborné názory.</w:t>
            </w:r>
            <w:r w:rsidR="003962ED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 xml:space="preserve">I mezi českými odborníky najdeme vícero jmen, které je v jistém kontextu neodmítají. Např. </w:t>
            </w:r>
            <w:proofErr w:type="spellStart"/>
            <w:r>
              <w:rPr>
                <w:rFonts w:cs="Times New Roman"/>
                <w:sz w:val="22"/>
                <w:szCs w:val="22"/>
              </w:rPr>
              <w:t>Höschl</w:t>
            </w:r>
            <w:proofErr w:type="spellEnd"/>
            <w:r>
              <w:rPr>
                <w:rFonts w:cs="Times New Roman"/>
                <w:sz w:val="22"/>
                <w:szCs w:val="22"/>
              </w:rPr>
              <w:t>, Říčan, Matějček, Cimický, Honzák, Klimeš.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spacing w:before="100" w:beforeAutospacing="1" w:after="100" w:afterAutospacing="1"/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spacing w:before="100" w:beforeAutospacing="1" w:after="100" w:afterAutospacing="1"/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spacing w:before="100" w:beforeAutospacing="1" w:after="100" w:afterAutospacing="1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spacing w:before="100" w:beforeAutospacing="1" w:after="100" w:afterAutospacing="1"/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</w:p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Práce je tak trochu „leporelem“, autorka vybírá fakta trochu náhodně. Např. na jedné straně uvádí sparťanskou výchovu, ale neuvádí aténskou výchovu a už vůbec ne kontexty, proč tomu tak bylo.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-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Odborný přínos</w:t>
            </w:r>
          </w:p>
          <w:p w:rsidR="00BA2161" w:rsidRDefault="00BA2161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Především pro autorku. Téma je dobrým východiskem pro psaní odborného textu.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lastRenderedPageBreak/>
              <w:t>Práce se zdroji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Zdroje jsou příliš jednostranné. Chybí názory z jiného názorového spektra. Přílišná vázanost na zdroj Vaníčková.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BA2161">
        <w:trPr>
          <w:trHeight w:val="397"/>
        </w:trPr>
        <w:tc>
          <w:tcPr>
            <w:tcW w:w="8145" w:type="dxa"/>
            <w:vAlign w:val="center"/>
          </w:tcPr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BA2161">
        <w:trPr>
          <w:trHeight w:val="390"/>
        </w:trPr>
        <w:tc>
          <w:tcPr>
            <w:tcW w:w="8145" w:type="dxa"/>
            <w:vAlign w:val="center"/>
          </w:tcPr>
          <w:p w:rsidR="00BA2161" w:rsidRDefault="00BA2161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BA2161">
        <w:trPr>
          <w:trHeight w:val="390"/>
        </w:trPr>
        <w:tc>
          <w:tcPr>
            <w:tcW w:w="8145" w:type="dxa"/>
            <w:vAlign w:val="center"/>
          </w:tcPr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>
              <w:rPr>
                <w:rFonts w:cs="Times New Roman"/>
                <w:sz w:val="22"/>
                <w:szCs w:val="22"/>
              </w:rPr>
              <w:t>UPa</w:t>
            </w:r>
            <w:proofErr w:type="spellEnd"/>
            <w:r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BA2161">
        <w:trPr>
          <w:trHeight w:val="390"/>
        </w:trPr>
        <w:tc>
          <w:tcPr>
            <w:tcW w:w="8145" w:type="dxa"/>
            <w:vAlign w:val="center"/>
          </w:tcPr>
          <w:p w:rsidR="00BA2161" w:rsidRDefault="00BA216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BA2161" w:rsidRDefault="00BA2161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</w:p>
        </w:tc>
      </w:tr>
      <w:tr w:rsidR="00BA2161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BA2161" w:rsidRDefault="00BA216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Jazyková a terminologická úroveň práce</w:t>
            </w:r>
          </w:p>
          <w:p w:rsidR="00BA2161" w:rsidRDefault="00BA2161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 xml:space="preserve">Jazyk je často neodborný, např. spousta, koukání televize, vyskytují se i věcné chyby (Didaktika Magna místo </w:t>
            </w:r>
            <w:proofErr w:type="spellStart"/>
            <w:r>
              <w:rPr>
                <w:rFonts w:cs="Times New Roman"/>
                <w:sz w:val="22"/>
                <w:szCs w:val="22"/>
              </w:rPr>
              <w:t>Didactica</w:t>
            </w:r>
            <w:proofErr w:type="spellEnd"/>
            <w:r>
              <w:rPr>
                <w:rFonts w:cs="Times New Roman"/>
                <w:sz w:val="22"/>
                <w:szCs w:val="22"/>
              </w:rPr>
              <w:t xml:space="preserve"> Magna) a stylistické nepřesnosti. Vymezení syndromu CAN je dnes trochu jiné jako za </w:t>
            </w:r>
            <w:proofErr w:type="spellStart"/>
            <w:r>
              <w:rPr>
                <w:rFonts w:cs="Times New Roman"/>
                <w:sz w:val="22"/>
                <w:szCs w:val="22"/>
              </w:rPr>
              <w:t>Dunovského</w:t>
            </w:r>
            <w:proofErr w:type="spellEnd"/>
            <w:r>
              <w:rPr>
                <w:rFonts w:cs="Times New Roman"/>
                <w:sz w:val="22"/>
                <w:szCs w:val="22"/>
              </w:rPr>
              <w:t xml:space="preserve"> a spol.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BA2161" w:rsidRDefault="00BA216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</w:tbl>
    <w:p w:rsidR="00BA2161" w:rsidRDefault="00BA2161">
      <w:pPr>
        <w:spacing w:before="120" w:line="360" w:lineRule="auto"/>
        <w:jc w:val="both"/>
        <w:rPr>
          <w:rFonts w:cs="Times New Roman"/>
          <w:b/>
          <w:bCs/>
        </w:rPr>
      </w:pPr>
    </w:p>
    <w:p w:rsidR="00BA2161" w:rsidRDefault="00BA2161">
      <w:pPr>
        <w:jc w:val="both"/>
        <w:rPr>
          <w:rFonts w:cs="Times New Roman"/>
        </w:rPr>
      </w:pPr>
      <w:r>
        <w:rPr>
          <w:rFonts w:cs="Times New Roman"/>
          <w:b/>
          <w:bCs/>
        </w:rPr>
        <w:t>Slovní vyjádření k hodnocení bakalářské práce:</w:t>
      </w:r>
      <w:r w:rsidR="003962ED">
        <w:rPr>
          <w:rFonts w:cs="Times New Roman"/>
          <w:b/>
          <w:bCs/>
        </w:rPr>
        <w:t xml:space="preserve"> </w:t>
      </w:r>
      <w:r>
        <w:rPr>
          <w:rFonts w:cs="Times New Roman"/>
        </w:rPr>
        <w:t>Práci doporučuji</w:t>
      </w:r>
      <w:r w:rsidR="003962ED">
        <w:rPr>
          <w:rFonts w:cs="Times New Roman"/>
        </w:rPr>
        <w:t xml:space="preserve"> </w:t>
      </w:r>
      <w:r>
        <w:rPr>
          <w:rFonts w:cs="Times New Roman"/>
        </w:rPr>
        <w:t xml:space="preserve">k obhajobě a hodnotím ji známkou </w:t>
      </w:r>
      <w:r>
        <w:rPr>
          <w:rFonts w:cs="Times New Roman"/>
          <w:b/>
          <w:bCs/>
        </w:rPr>
        <w:t>B</w:t>
      </w:r>
      <w:r>
        <w:rPr>
          <w:rFonts w:cs="Times New Roman"/>
        </w:rPr>
        <w:t>.</w:t>
      </w:r>
    </w:p>
    <w:p w:rsidR="00BA2161" w:rsidRDefault="00BA2161">
      <w:pPr>
        <w:spacing w:before="120" w:line="360" w:lineRule="auto"/>
        <w:jc w:val="both"/>
        <w:rPr>
          <w:rFonts w:cs="Times New Roman"/>
        </w:rPr>
      </w:pPr>
    </w:p>
    <w:p w:rsidR="00BA2161" w:rsidRDefault="00BA2161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BA2161" w:rsidRDefault="00BA2161">
      <w:pPr>
        <w:pStyle w:val="Odsekzoznamu"/>
        <w:numPr>
          <w:ilvl w:val="0"/>
          <w:numId w:val="3"/>
        </w:numPr>
        <w:jc w:val="both"/>
        <w:rPr>
          <w:rFonts w:cs="Times New Roman"/>
        </w:rPr>
      </w:pPr>
      <w:r>
        <w:rPr>
          <w:rFonts w:cs="Times New Roman"/>
        </w:rPr>
        <w:t>Nikdy se nehovořilo o ochraně dítěte tolik, jako se hovoří dnes. Nezdá se přitom ale, že by bylo agresivních činů méně a svět byl bezpečnější, jako byl v minulosti. Čím si je to možné vysvětlit?</w:t>
      </w:r>
    </w:p>
    <w:p w:rsidR="00BA2161" w:rsidRDefault="00BA2161">
      <w:pPr>
        <w:pStyle w:val="Odsekzoznamu"/>
        <w:numPr>
          <w:ilvl w:val="0"/>
          <w:numId w:val="3"/>
        </w:numPr>
        <w:jc w:val="both"/>
        <w:rPr>
          <w:rFonts w:cs="Times New Roman"/>
        </w:rPr>
      </w:pPr>
      <w:r>
        <w:rPr>
          <w:rFonts w:cs="Times New Roman"/>
        </w:rPr>
        <w:t>Na základě čeho došla autorka k přesvědčení, že takovýmto způsobem nebylo téma ještě zpracováno?</w:t>
      </w:r>
    </w:p>
    <w:p w:rsidR="00BA2161" w:rsidRDefault="00BA2161">
      <w:pPr>
        <w:jc w:val="both"/>
        <w:rPr>
          <w:rFonts w:cs="Times New Roman"/>
        </w:rPr>
      </w:pPr>
    </w:p>
    <w:p w:rsidR="00BA2161" w:rsidRDefault="00BA2161">
      <w:pPr>
        <w:jc w:val="both"/>
        <w:rPr>
          <w:rFonts w:cs="Times New Roman"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BA2161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BA2161" w:rsidRDefault="00BA2161">
            <w:pPr>
              <w:spacing w:before="120" w:line="36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Návrh výsledného hodnocení diplomové práce</w:t>
            </w:r>
          </w:p>
        </w:tc>
      </w:tr>
      <w:tr w:rsidR="00BA2161">
        <w:tc>
          <w:tcPr>
            <w:tcW w:w="5868" w:type="dxa"/>
            <w:tcBorders>
              <w:bottom w:val="double" w:sz="4" w:space="0" w:color="auto"/>
            </w:tcBorders>
          </w:tcPr>
          <w:p w:rsidR="00BA2161" w:rsidRDefault="00BA2161">
            <w:pPr>
              <w:spacing w:before="120" w:line="36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A – B – C – D  – E – F (vyberte</w:t>
            </w:r>
            <w:proofErr w:type="gramEnd"/>
            <w:r>
              <w:rPr>
                <w:rFonts w:cs="Times New Roman"/>
              </w:rPr>
              <w:t>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BA2161" w:rsidRPr="003962ED" w:rsidRDefault="003962ED" w:rsidP="003962ED">
            <w:pPr>
              <w:spacing w:before="120" w:line="360" w:lineRule="auto"/>
              <w:jc w:val="center"/>
              <w:rPr>
                <w:rFonts w:cs="Times New Roman"/>
                <w:b/>
              </w:rPr>
            </w:pPr>
            <w:r w:rsidRPr="003962ED">
              <w:rPr>
                <w:rFonts w:cs="Times New Roman"/>
                <w:b/>
              </w:rPr>
              <w:t>B</w:t>
            </w:r>
          </w:p>
        </w:tc>
      </w:tr>
    </w:tbl>
    <w:p w:rsidR="00BA2161" w:rsidRDefault="00BA2161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p w:rsidR="00BA2161" w:rsidRDefault="00BA2161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p w:rsidR="00BA2161" w:rsidRDefault="00BA2161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p w:rsidR="00BA2161" w:rsidRDefault="00BA2161">
      <w:pPr>
        <w:spacing w:before="120" w:line="360" w:lineRule="auto"/>
        <w:jc w:val="both"/>
        <w:rPr>
          <w:rFonts w:cs="Times New Roman"/>
          <w:b/>
          <w:bCs/>
        </w:rPr>
      </w:pPr>
    </w:p>
    <w:p w:rsidR="00BA2161" w:rsidRDefault="00BA2161">
      <w:pPr>
        <w:jc w:val="both"/>
        <w:rPr>
          <w:rFonts w:cs="Times New Roman"/>
        </w:rPr>
      </w:pPr>
    </w:p>
    <w:p w:rsidR="00BA2161" w:rsidRDefault="00BA2161">
      <w:pPr>
        <w:jc w:val="both"/>
        <w:rPr>
          <w:rFonts w:cs="Times New Roman"/>
        </w:rPr>
      </w:pPr>
    </w:p>
    <w:p w:rsidR="00BA2161" w:rsidRDefault="00BA2161">
      <w:pPr>
        <w:jc w:val="both"/>
        <w:rPr>
          <w:rFonts w:cs="Times New Roman"/>
        </w:rPr>
      </w:pPr>
      <w:bookmarkStart w:id="0" w:name="_GoBack"/>
      <w:bookmarkEnd w:id="0"/>
    </w:p>
    <w:p w:rsidR="00BA2161" w:rsidRDefault="00BA2161">
      <w:pPr>
        <w:jc w:val="both"/>
        <w:rPr>
          <w:rFonts w:cs="Times New Roman"/>
          <w:b/>
          <w:bCs/>
          <w:sz w:val="28"/>
          <w:szCs w:val="28"/>
        </w:rPr>
      </w:pPr>
    </w:p>
    <w:p w:rsidR="00BA2161" w:rsidRDefault="00BA2161">
      <w:pPr>
        <w:jc w:val="both"/>
        <w:rPr>
          <w:rFonts w:cs="Times New Roman"/>
          <w:b/>
          <w:bCs/>
          <w:sz w:val="28"/>
          <w:szCs w:val="28"/>
        </w:rPr>
      </w:pPr>
    </w:p>
    <w:p w:rsidR="00BA2161" w:rsidRDefault="00BA2161">
      <w:pPr>
        <w:jc w:val="both"/>
        <w:rPr>
          <w:rFonts w:cs="Times New Roman"/>
          <w:b/>
          <w:bCs/>
          <w:sz w:val="28"/>
          <w:szCs w:val="28"/>
        </w:rPr>
      </w:pPr>
    </w:p>
    <w:p w:rsidR="00BA2161" w:rsidRDefault="00BA2161">
      <w:pPr>
        <w:jc w:val="both"/>
        <w:rPr>
          <w:rFonts w:cs="Times New Roman"/>
        </w:rPr>
      </w:pPr>
      <w:r>
        <w:rPr>
          <w:rFonts w:cs="Times New Roman"/>
        </w:rPr>
        <w:t>Dne:</w:t>
      </w:r>
      <w:r w:rsidR="003962ED">
        <w:rPr>
          <w:rFonts w:cs="Times New Roman"/>
        </w:rPr>
        <w:t xml:space="preserve"> 9. 5. 2019</w:t>
      </w:r>
    </w:p>
    <w:p w:rsidR="00BA2161" w:rsidRDefault="00BA2161">
      <w:pPr>
        <w:jc w:val="both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oponenta</w:t>
      </w:r>
    </w:p>
    <w:sectPr w:rsidR="00BA2161" w:rsidSect="00BA2161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2161" w:rsidRDefault="00BA2161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BA2161" w:rsidRDefault="00BA2161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2161" w:rsidRDefault="00BA2161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BA2161" w:rsidRDefault="00BA2161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161" w:rsidRDefault="006D4D9D">
    <w:pPr>
      <w:pStyle w:val="Hlavika"/>
      <w:rPr>
        <w:rFonts w:cs="Times New Roman"/>
      </w:rPr>
    </w:pPr>
    <w:r>
      <w:rPr>
        <w:rFonts w:cs="Times New Roman"/>
        <w:noProof/>
        <w:lang w:val="sk-SK"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" w15:restartNumberingAfterBreak="0">
    <w:nsid w:val="34526E17"/>
    <w:multiLevelType w:val="hybridMultilevel"/>
    <w:tmpl w:val="2A7AFDAE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2161"/>
    <w:rsid w:val="003962ED"/>
    <w:rsid w:val="006D4D9D"/>
    <w:rsid w:val="00BA2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E848EE1A-87E6-4A49-871A-C190601D4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semiHidden/>
    <w:rsid w:val="00BA2161"/>
    <w:rPr>
      <w:b/>
      <w:bCs/>
      <w:sz w:val="28"/>
      <w:szCs w:val="28"/>
      <w:lang w:val="cs-CZ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A2161"/>
    <w:rPr>
      <w:rFonts w:ascii="Times New Roman" w:hAnsi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A2161"/>
    <w:rPr>
      <w:rFonts w:ascii="Times New Roman" w:hAnsi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y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99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485</Words>
  <Characters>2855</Characters>
  <Application>Microsoft Office Word</Application>
  <DocSecurity>0</DocSecurity>
  <Lines>23</Lines>
  <Paragraphs>6</Paragraphs>
  <ScaleCrop>false</ScaleCrop>
  <Company>Doma</Company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Albín Škoviera</cp:lastModifiedBy>
  <cp:revision>11</cp:revision>
  <cp:lastPrinted>1900-12-31T23:00:00Z</cp:lastPrinted>
  <dcterms:created xsi:type="dcterms:W3CDTF">2016-04-11T05:55:00Z</dcterms:created>
  <dcterms:modified xsi:type="dcterms:W3CDTF">2019-05-09T11:13:00Z</dcterms:modified>
</cp:coreProperties>
</file>