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507E" w:rsidRPr="00F4507E" w:rsidRDefault="00F4507E" w:rsidP="00F4507E">
      <w:pPr>
        <w:spacing w:line="24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Denisa Vídeňská: Koncept romantické lásky v osobní korespondenci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Alphonse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Mensdorff-Pouilly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a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Theresie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Dietrichstein</w:t>
      </w:r>
      <w:proofErr w:type="spellEnd"/>
      <w:r w:rsidRPr="00737112">
        <w:rPr>
          <w:rFonts w:ascii="Times New Roman" w:hAnsi="Times New Roman" w:cs="Times New Roman"/>
          <w:b/>
          <w:sz w:val="24"/>
          <w:szCs w:val="24"/>
        </w:rPr>
        <w:t xml:space="preserve">. Bakalářská práce. Ústav historických věd. </w:t>
      </w:r>
      <w:r w:rsidRPr="00F4507E">
        <w:rPr>
          <w:rFonts w:ascii="Times New Roman" w:hAnsi="Times New Roman" w:cs="Times New Roman"/>
          <w:b/>
          <w:sz w:val="24"/>
          <w:szCs w:val="24"/>
        </w:rPr>
        <w:t>Fakulta filozofická Univerzity Pardubice, Pardubice 2016. Posudek oponentky.</w:t>
      </w:r>
    </w:p>
    <w:p w:rsidR="00EE7303" w:rsidRPr="00F4507E" w:rsidRDefault="00EE7303" w:rsidP="00F4507E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D10517" w:rsidRDefault="00F4507E" w:rsidP="00F4507E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4507E">
        <w:rPr>
          <w:rFonts w:ascii="Times New Roman" w:hAnsi="Times New Roman" w:cs="Times New Roman"/>
          <w:sz w:val="24"/>
          <w:szCs w:val="24"/>
        </w:rPr>
        <w:tab/>
      </w:r>
    </w:p>
    <w:p w:rsidR="00F4507E" w:rsidRDefault="00F4507E" w:rsidP="00D10517">
      <w:pPr>
        <w:spacing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4507E">
        <w:rPr>
          <w:rFonts w:ascii="Times New Roman" w:hAnsi="Times New Roman" w:cs="Times New Roman"/>
          <w:sz w:val="24"/>
          <w:szCs w:val="24"/>
        </w:rPr>
        <w:t>Studentka Denisa Vídeňská</w:t>
      </w:r>
      <w:r>
        <w:rPr>
          <w:rFonts w:ascii="Times New Roman" w:hAnsi="Times New Roman" w:cs="Times New Roman"/>
          <w:sz w:val="24"/>
          <w:szCs w:val="24"/>
        </w:rPr>
        <w:t xml:space="preserve"> ve své bakalářské práci zkoumá povahu romantické lásky v korespondenci </w:t>
      </w:r>
      <w:proofErr w:type="spellStart"/>
      <w:r>
        <w:rPr>
          <w:rFonts w:ascii="Times New Roman" w:hAnsi="Times New Roman" w:cs="Times New Roman"/>
          <w:sz w:val="24"/>
          <w:szCs w:val="24"/>
        </w:rPr>
        <w:t>Alphonse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Mensdorff-Pouilly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>
        <w:rPr>
          <w:rFonts w:ascii="Times New Roman" w:hAnsi="Times New Roman" w:cs="Times New Roman"/>
          <w:sz w:val="24"/>
          <w:szCs w:val="24"/>
        </w:rPr>
        <w:t>Theresie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Dietrichstein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Práce </w:t>
      </w:r>
      <w:r w:rsidR="0095116C">
        <w:rPr>
          <w:rFonts w:ascii="Times New Roman" w:hAnsi="Times New Roman" w:cs="Times New Roman"/>
          <w:sz w:val="24"/>
          <w:szCs w:val="24"/>
        </w:rPr>
        <w:t xml:space="preserve">obsahuje jak teoretickou, tak i praktickou část. V teoretické části je nastíněn vývoj romantické lásky a koncept teorie jednání, jíž autorka později aplikuje v části praktické. Ta nám obecně přibližuje charakter a význam korespondence v dějinách </w:t>
      </w:r>
      <w:r w:rsidR="00A44A40">
        <w:rPr>
          <w:rFonts w:ascii="Times New Roman" w:hAnsi="Times New Roman" w:cs="Times New Roman"/>
          <w:sz w:val="24"/>
          <w:szCs w:val="24"/>
        </w:rPr>
        <w:t>a především je zde popsán charakter lásky výše jmenovaných v odlišných životních etapách.</w:t>
      </w:r>
    </w:p>
    <w:p w:rsidR="00A44A40" w:rsidRDefault="004A782E" w:rsidP="00F4507E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Na předložené bakalářské práci oceňuji její originální téma i způsob, jakým ho autorka zpracovala. Výběr použité literatury byl vhodně zvolen. Stěžejní pramenný materiál, o který se práce opírá, je v němčině a dosud nepřístupný badatelské veřejnosti. Badatelský přínos práce je tedy nesporný.</w:t>
      </w:r>
    </w:p>
    <w:p w:rsidR="000C5F54" w:rsidRDefault="0010003B" w:rsidP="00F4507E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I když je tato práce tematicky lákavá a metodicky dobře uchopená, kvůli formálním nedostatkům značně ztrácí na svém „lesku“. </w:t>
      </w:r>
      <w:r w:rsidR="003C6A59">
        <w:rPr>
          <w:rFonts w:ascii="Times New Roman" w:hAnsi="Times New Roman" w:cs="Times New Roman"/>
          <w:sz w:val="24"/>
          <w:szCs w:val="24"/>
        </w:rPr>
        <w:t>Celou práci provází nesjednocený úzus tvorby poznámek pod čarou</w:t>
      </w:r>
      <w:r w:rsidR="00041463">
        <w:rPr>
          <w:rFonts w:ascii="Times New Roman" w:hAnsi="Times New Roman" w:cs="Times New Roman"/>
          <w:sz w:val="24"/>
          <w:szCs w:val="24"/>
        </w:rPr>
        <w:t xml:space="preserve">, což je patrné i na závěrečném seznamu literatury. </w:t>
      </w:r>
      <w:r w:rsidR="00ED282A">
        <w:rPr>
          <w:rFonts w:ascii="Times New Roman" w:hAnsi="Times New Roman" w:cs="Times New Roman"/>
          <w:sz w:val="24"/>
          <w:szCs w:val="24"/>
        </w:rPr>
        <w:t xml:space="preserve">Opakované </w:t>
      </w:r>
      <w:r w:rsidR="003C6A59">
        <w:rPr>
          <w:rFonts w:ascii="Times New Roman" w:hAnsi="Times New Roman" w:cs="Times New Roman"/>
          <w:sz w:val="24"/>
          <w:szCs w:val="24"/>
        </w:rPr>
        <w:t xml:space="preserve">citace </w:t>
      </w:r>
      <w:r w:rsidR="00ED282A">
        <w:rPr>
          <w:rFonts w:ascii="Times New Roman" w:hAnsi="Times New Roman" w:cs="Times New Roman"/>
          <w:sz w:val="24"/>
          <w:szCs w:val="24"/>
        </w:rPr>
        <w:t xml:space="preserve">jsou bez interpunkce a zkrácené citace prací, které autorka využila již na předchozích stranách, se v práci vyskytují minimálně. Jelikož je práce postavena na </w:t>
      </w:r>
      <w:r w:rsidR="009C6FD4">
        <w:rPr>
          <w:rFonts w:ascii="Times New Roman" w:hAnsi="Times New Roman" w:cs="Times New Roman"/>
          <w:sz w:val="24"/>
          <w:szCs w:val="24"/>
        </w:rPr>
        <w:t xml:space="preserve">jediném archivním fondu, </w:t>
      </w:r>
      <w:r w:rsidR="00ED282A">
        <w:rPr>
          <w:rFonts w:ascii="Times New Roman" w:hAnsi="Times New Roman" w:cs="Times New Roman"/>
          <w:sz w:val="24"/>
          <w:szCs w:val="24"/>
        </w:rPr>
        <w:t>zkrácená</w:t>
      </w:r>
      <w:r w:rsidR="00041463">
        <w:rPr>
          <w:rFonts w:ascii="Times New Roman" w:hAnsi="Times New Roman" w:cs="Times New Roman"/>
          <w:sz w:val="24"/>
          <w:szCs w:val="24"/>
        </w:rPr>
        <w:t xml:space="preserve"> citace </w:t>
      </w:r>
      <w:r w:rsidR="009C6FD4">
        <w:rPr>
          <w:rFonts w:ascii="Times New Roman" w:hAnsi="Times New Roman" w:cs="Times New Roman"/>
          <w:sz w:val="24"/>
          <w:szCs w:val="24"/>
        </w:rPr>
        <w:t xml:space="preserve">by zde </w:t>
      </w:r>
      <w:bookmarkStart w:id="0" w:name="_GoBack"/>
      <w:bookmarkEnd w:id="0"/>
      <w:r w:rsidR="00041463">
        <w:rPr>
          <w:rFonts w:ascii="Times New Roman" w:hAnsi="Times New Roman" w:cs="Times New Roman"/>
          <w:sz w:val="24"/>
          <w:szCs w:val="24"/>
        </w:rPr>
        <w:t>také</w:t>
      </w:r>
      <w:r w:rsidR="00ED282A">
        <w:rPr>
          <w:rFonts w:ascii="Times New Roman" w:hAnsi="Times New Roman" w:cs="Times New Roman"/>
          <w:sz w:val="24"/>
          <w:szCs w:val="24"/>
        </w:rPr>
        <w:t xml:space="preserve"> hrála svoji roli.</w:t>
      </w:r>
      <w:r w:rsidR="00041463">
        <w:rPr>
          <w:rFonts w:ascii="Times New Roman" w:hAnsi="Times New Roman" w:cs="Times New Roman"/>
          <w:sz w:val="24"/>
          <w:szCs w:val="24"/>
        </w:rPr>
        <w:t xml:space="preserve"> </w:t>
      </w:r>
      <w:r w:rsidR="00D10517">
        <w:rPr>
          <w:rFonts w:ascii="Times New Roman" w:hAnsi="Times New Roman" w:cs="Times New Roman"/>
          <w:sz w:val="24"/>
          <w:szCs w:val="24"/>
        </w:rPr>
        <w:t>Dovednost tvorby poznámek nebyla autorkou pravděpodobně zcela osvojena.</w:t>
      </w:r>
    </w:p>
    <w:p w:rsidR="000C5F54" w:rsidRDefault="00041463" w:rsidP="000C5F54">
      <w:pPr>
        <w:spacing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Jazyk autorky rovněž doznává jistých nedostatků. Občas</w:t>
      </w:r>
      <w:r w:rsidR="000C5F54">
        <w:rPr>
          <w:rFonts w:ascii="Times New Roman" w:hAnsi="Times New Roman" w:cs="Times New Roman"/>
          <w:sz w:val="24"/>
          <w:szCs w:val="24"/>
        </w:rPr>
        <w:t xml:space="preserve"> se vyskytují pravopisné chyby a překlepy. Pravidla pro tvorbu </w:t>
      </w:r>
      <w:r>
        <w:rPr>
          <w:rFonts w:ascii="Times New Roman" w:hAnsi="Times New Roman" w:cs="Times New Roman"/>
          <w:sz w:val="24"/>
          <w:szCs w:val="24"/>
        </w:rPr>
        <w:t xml:space="preserve">interpunkce </w:t>
      </w:r>
      <w:r w:rsidR="000C5F54">
        <w:rPr>
          <w:rFonts w:ascii="Times New Roman" w:hAnsi="Times New Roman" w:cs="Times New Roman"/>
          <w:sz w:val="24"/>
          <w:szCs w:val="24"/>
        </w:rPr>
        <w:t>(resp. psaní čárek) mi zůstala záhadou. Dále je citelné časté opakování stejných spojek</w:t>
      </w:r>
      <w:r>
        <w:rPr>
          <w:rFonts w:ascii="Times New Roman" w:hAnsi="Times New Roman" w:cs="Times New Roman"/>
          <w:sz w:val="24"/>
          <w:szCs w:val="24"/>
        </w:rPr>
        <w:t xml:space="preserve">. Z výše uvedeného je patrné, </w:t>
      </w:r>
      <w:r w:rsidR="00AE5EB4">
        <w:rPr>
          <w:rFonts w:ascii="Times New Roman" w:hAnsi="Times New Roman" w:cs="Times New Roman"/>
          <w:sz w:val="24"/>
          <w:szCs w:val="24"/>
        </w:rPr>
        <w:t xml:space="preserve">že závěrečná úprava jazykové stránky nebyla provedena. </w:t>
      </w:r>
    </w:p>
    <w:p w:rsidR="000C5F54" w:rsidRDefault="00AE5EB4" w:rsidP="000C5F54">
      <w:pPr>
        <w:spacing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Úvod, který by měl o práci, jejích otázkách a pramenech vypovědět nejvíce, je na tyto základní údaje </w:t>
      </w:r>
      <w:r w:rsidR="000C5F54">
        <w:rPr>
          <w:rFonts w:ascii="Times New Roman" w:hAnsi="Times New Roman" w:cs="Times New Roman"/>
          <w:sz w:val="24"/>
          <w:szCs w:val="24"/>
        </w:rPr>
        <w:t xml:space="preserve">poměrně </w:t>
      </w:r>
      <w:r>
        <w:rPr>
          <w:rFonts w:ascii="Times New Roman" w:hAnsi="Times New Roman" w:cs="Times New Roman"/>
          <w:sz w:val="24"/>
          <w:szCs w:val="24"/>
        </w:rPr>
        <w:t xml:space="preserve">chudý a chaotický. Například o jazyce, množství a fyzickém stavu využité korespondence </w:t>
      </w:r>
      <w:r w:rsidR="00B34268">
        <w:rPr>
          <w:rFonts w:ascii="Times New Roman" w:hAnsi="Times New Roman" w:cs="Times New Roman"/>
          <w:sz w:val="24"/>
          <w:szCs w:val="24"/>
        </w:rPr>
        <w:t xml:space="preserve">(na níž práce stojí) </w:t>
      </w:r>
      <w:r>
        <w:rPr>
          <w:rFonts w:ascii="Times New Roman" w:hAnsi="Times New Roman" w:cs="Times New Roman"/>
          <w:sz w:val="24"/>
          <w:szCs w:val="24"/>
        </w:rPr>
        <w:t xml:space="preserve">se </w:t>
      </w:r>
      <w:r w:rsidR="000C5F54">
        <w:rPr>
          <w:rFonts w:ascii="Times New Roman" w:hAnsi="Times New Roman" w:cs="Times New Roman"/>
          <w:sz w:val="24"/>
          <w:szCs w:val="24"/>
        </w:rPr>
        <w:t>konkrétnější informace dozvídáme až v závěru práce</w:t>
      </w:r>
      <w:r>
        <w:rPr>
          <w:rFonts w:ascii="Times New Roman" w:hAnsi="Times New Roman" w:cs="Times New Roman"/>
          <w:sz w:val="24"/>
          <w:szCs w:val="24"/>
        </w:rPr>
        <w:t>. V celé práci nenacházíme žádnou ediční poznámku, kde bychom se dozvěděli základní principy překladu popř. přepisu citovaných částí korespondence.</w:t>
      </w:r>
      <w:r w:rsidR="00B34268">
        <w:rPr>
          <w:rFonts w:ascii="Times New Roman" w:hAnsi="Times New Roman" w:cs="Times New Roman"/>
          <w:sz w:val="24"/>
          <w:szCs w:val="24"/>
        </w:rPr>
        <w:t xml:space="preserve"> Na závěr formální stránku práce </w:t>
      </w:r>
      <w:proofErr w:type="spellStart"/>
      <w:r w:rsidR="00B34268">
        <w:rPr>
          <w:rFonts w:ascii="Times New Roman" w:hAnsi="Times New Roman" w:cs="Times New Roman"/>
          <w:sz w:val="24"/>
          <w:szCs w:val="24"/>
        </w:rPr>
        <w:t>dehonestuje</w:t>
      </w:r>
      <w:proofErr w:type="spellEnd"/>
      <w:r w:rsidR="00B34268">
        <w:rPr>
          <w:rFonts w:ascii="Times New Roman" w:hAnsi="Times New Roman" w:cs="Times New Roman"/>
          <w:sz w:val="24"/>
          <w:szCs w:val="24"/>
        </w:rPr>
        <w:t xml:space="preserve"> i anglické resumé v rozsahu jednoho odstavce, což</w:t>
      </w:r>
      <w:r w:rsidR="000C5F54">
        <w:rPr>
          <w:rFonts w:ascii="Times New Roman" w:hAnsi="Times New Roman" w:cs="Times New Roman"/>
          <w:sz w:val="24"/>
          <w:szCs w:val="24"/>
        </w:rPr>
        <w:t xml:space="preserve"> nenaplňuje stanovené požadavky.</w:t>
      </w:r>
    </w:p>
    <w:p w:rsidR="000C5F54" w:rsidRDefault="000C5F54" w:rsidP="000C5F54">
      <w:pPr>
        <w:spacing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Uvedené nedostatky práce jsou dokladem toho, že </w:t>
      </w:r>
      <w:r w:rsidR="00D10517">
        <w:rPr>
          <w:rFonts w:ascii="Times New Roman" w:hAnsi="Times New Roman" w:cs="Times New Roman"/>
          <w:sz w:val="24"/>
          <w:szCs w:val="24"/>
        </w:rPr>
        <w:t>dobrý nápad a záměr (i s poměrně zdařilou metodickou realizací) nebyl zcela šťastně formálně proveden. Věří</w:t>
      </w:r>
      <w:r w:rsidR="00F57D22">
        <w:rPr>
          <w:rFonts w:ascii="Times New Roman" w:hAnsi="Times New Roman" w:cs="Times New Roman"/>
          <w:sz w:val="24"/>
          <w:szCs w:val="24"/>
        </w:rPr>
        <w:t>m, že při možnosti získat více času na závěrečné úpravy, by práce dokázala dýchnout zcela jiným dojmem.</w:t>
      </w:r>
    </w:p>
    <w:p w:rsidR="0010003B" w:rsidRDefault="0010003B" w:rsidP="00F4507E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10003B" w:rsidRPr="0010003B" w:rsidRDefault="0010003B" w:rsidP="0010003B">
      <w:pPr>
        <w:rPr>
          <w:rFonts w:ascii="Times New Roman" w:hAnsi="Times New Roman" w:cs="Times New Roman"/>
          <w:sz w:val="24"/>
          <w:szCs w:val="24"/>
        </w:rPr>
      </w:pPr>
    </w:p>
    <w:p w:rsidR="0010003B" w:rsidRDefault="00B34268" w:rsidP="00F57D22">
      <w:pPr>
        <w:spacing w:line="24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</w:t>
      </w:r>
      <w:r w:rsidR="0010003B" w:rsidRPr="0059502E">
        <w:rPr>
          <w:rFonts w:ascii="Times New Roman" w:hAnsi="Times New Roman" w:cs="Times New Roman"/>
          <w:b/>
          <w:sz w:val="24"/>
          <w:szCs w:val="24"/>
        </w:rPr>
        <w:t>ráci doporučuji k obhajobě a n</w:t>
      </w:r>
      <w:r w:rsidR="0010003B">
        <w:rPr>
          <w:rFonts w:ascii="Times New Roman" w:hAnsi="Times New Roman" w:cs="Times New Roman"/>
          <w:b/>
          <w:sz w:val="24"/>
          <w:szCs w:val="24"/>
        </w:rPr>
        <w:t xml:space="preserve">avrhuji hodnotit známkou </w:t>
      </w:r>
      <w:r w:rsidR="00F57D22">
        <w:rPr>
          <w:rFonts w:ascii="Times New Roman" w:hAnsi="Times New Roman" w:cs="Times New Roman"/>
          <w:b/>
          <w:sz w:val="24"/>
          <w:szCs w:val="24"/>
        </w:rPr>
        <w:t>dvě</w:t>
      </w:r>
      <w:r w:rsidR="0010003B" w:rsidRPr="0059502E">
        <w:rPr>
          <w:rFonts w:ascii="Times New Roman" w:hAnsi="Times New Roman" w:cs="Times New Roman"/>
          <w:b/>
          <w:sz w:val="24"/>
          <w:szCs w:val="24"/>
        </w:rPr>
        <w:t>.</w:t>
      </w:r>
    </w:p>
    <w:p w:rsidR="0010003B" w:rsidRDefault="0010003B" w:rsidP="0010003B">
      <w:pPr>
        <w:spacing w:line="24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0003B" w:rsidRDefault="0010003B" w:rsidP="0010003B">
      <w:pPr>
        <w:spacing w:line="24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0003B" w:rsidRDefault="0010003B" w:rsidP="0010003B">
      <w:pPr>
        <w:spacing w:line="24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0003B" w:rsidRDefault="0010003B" w:rsidP="0010003B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Moravči, 12. srpna 2016</w:t>
      </w:r>
    </w:p>
    <w:p w:rsidR="0010003B" w:rsidRDefault="0010003B" w:rsidP="0010003B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10003B" w:rsidRDefault="0010003B" w:rsidP="0010003B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10003B" w:rsidRPr="0059502E" w:rsidRDefault="0010003B" w:rsidP="0010003B">
      <w:pPr>
        <w:spacing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Mgr. Gabriela Krejčová Zavadilová</w:t>
      </w:r>
    </w:p>
    <w:p w:rsidR="0010003B" w:rsidRPr="0010003B" w:rsidRDefault="0010003B" w:rsidP="0010003B">
      <w:pPr>
        <w:rPr>
          <w:rFonts w:ascii="Times New Roman" w:hAnsi="Times New Roman" w:cs="Times New Roman"/>
          <w:sz w:val="24"/>
          <w:szCs w:val="24"/>
        </w:rPr>
      </w:pPr>
    </w:p>
    <w:sectPr w:rsidR="0010003B" w:rsidRPr="0010003B" w:rsidSect="00EE73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F4507E"/>
    <w:rsid w:val="00041463"/>
    <w:rsid w:val="000C5F54"/>
    <w:rsid w:val="0010003B"/>
    <w:rsid w:val="003C6A59"/>
    <w:rsid w:val="004A782E"/>
    <w:rsid w:val="0095116C"/>
    <w:rsid w:val="009C6FD4"/>
    <w:rsid w:val="00A44A40"/>
    <w:rsid w:val="00AE5EB4"/>
    <w:rsid w:val="00B34268"/>
    <w:rsid w:val="00B477C3"/>
    <w:rsid w:val="00D10517"/>
    <w:rsid w:val="00ED282A"/>
    <w:rsid w:val="00EE7303"/>
    <w:rsid w:val="00F4507E"/>
    <w:rsid w:val="00F57D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315ED19-82F7-467D-9755-1F93E1346F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F4507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1</Pages>
  <Words>408</Words>
  <Characters>2413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Ondřej</dc:creator>
  <cp:lastModifiedBy>Gábina Krejčová</cp:lastModifiedBy>
  <cp:revision>3</cp:revision>
  <dcterms:created xsi:type="dcterms:W3CDTF">2016-08-14T19:06:00Z</dcterms:created>
  <dcterms:modified xsi:type="dcterms:W3CDTF">2016-08-15T05:39:00Z</dcterms:modified>
</cp:coreProperties>
</file>