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5BB8" w:rsidRPr="00C271D9" w:rsidRDefault="00D91A7A" w:rsidP="00D91A7A">
      <w:pPr>
        <w:jc w:val="center"/>
        <w:rPr>
          <w:bCs/>
          <w:i/>
          <w:lang w:val="en-US"/>
        </w:rPr>
      </w:pPr>
      <w:r w:rsidRPr="00C271D9">
        <w:rPr>
          <w:b/>
          <w:bCs/>
          <w:lang w:val="en-US"/>
        </w:rPr>
        <w:t>A perspective combination of quantum dots an</w:t>
      </w:r>
      <w:r w:rsidR="00C71327" w:rsidRPr="00C271D9">
        <w:rPr>
          <w:b/>
          <w:bCs/>
          <w:lang w:val="en-US"/>
        </w:rPr>
        <w:t>d</w:t>
      </w:r>
      <w:r w:rsidRPr="00C271D9">
        <w:rPr>
          <w:b/>
          <w:bCs/>
          <w:lang w:val="en-US"/>
        </w:rPr>
        <w:t xml:space="preserve"> silica nanoparticles </w:t>
      </w:r>
      <w:r w:rsidR="005F1D95" w:rsidRPr="00C271D9">
        <w:rPr>
          <w:b/>
          <w:bCs/>
          <w:lang w:val="en-US"/>
        </w:rPr>
        <w:t xml:space="preserve">for bioconjugation </w:t>
      </w:r>
      <w:r w:rsidR="00EE434D">
        <w:rPr>
          <w:b/>
          <w:bCs/>
          <w:lang w:val="en-US"/>
        </w:rPr>
        <w:t>with antibodies used</w:t>
      </w:r>
      <w:r w:rsidRPr="00C271D9">
        <w:rPr>
          <w:b/>
          <w:bCs/>
          <w:lang w:val="en-US"/>
        </w:rPr>
        <w:t xml:space="preserve"> in immunosensors</w:t>
      </w:r>
      <w:r w:rsidR="00667AD0">
        <w:rPr>
          <w:bCs/>
          <w:i/>
          <w:lang w:val="en-US"/>
        </w:rPr>
        <w:t xml:space="preserve"> </w:t>
      </w:r>
      <w:r w:rsidR="00667AD0">
        <w:rPr>
          <w:b/>
          <w:bCs/>
          <w:lang w:val="en-US"/>
        </w:rPr>
        <w:t>for detection of human alpha-fetoprotein</w:t>
      </w:r>
    </w:p>
    <w:p w:rsidR="00955BB8" w:rsidRPr="00057CB0" w:rsidRDefault="00955BB8" w:rsidP="00955BB8">
      <w:pPr>
        <w:jc w:val="center"/>
        <w:rPr>
          <w:bCs/>
          <w:i/>
          <w:color w:val="0070C0"/>
        </w:rPr>
      </w:pPr>
    </w:p>
    <w:p w:rsidR="00955BB8" w:rsidRPr="00392854" w:rsidRDefault="00C71327" w:rsidP="00C71327">
      <w:pPr>
        <w:jc w:val="center"/>
      </w:pPr>
      <w:r>
        <w:rPr>
          <w:u w:val="single"/>
        </w:rPr>
        <w:t>Aneta Kovářová</w:t>
      </w:r>
      <w:r w:rsidR="00B51A26">
        <w:rPr>
          <w:u w:val="single"/>
        </w:rPr>
        <w:t xml:space="preserve"> </w:t>
      </w:r>
      <w:r w:rsidR="00EE434D" w:rsidRPr="00EE434D">
        <w:rPr>
          <w:u w:val="single"/>
          <w:vertAlign w:val="superscript"/>
        </w:rPr>
        <w:t>a</w:t>
      </w:r>
      <w:r>
        <w:t>,</w:t>
      </w:r>
      <w:r w:rsidR="0062500F">
        <w:t xml:space="preserve"> Jana Drbohlavová</w:t>
      </w:r>
      <w:r w:rsidR="00EE434D">
        <w:t xml:space="preserve"> </w:t>
      </w:r>
      <w:r w:rsidR="00EE434D" w:rsidRPr="00EE434D">
        <w:rPr>
          <w:vertAlign w:val="superscript"/>
        </w:rPr>
        <w:t>b</w:t>
      </w:r>
      <w:r w:rsidR="0062500F">
        <w:t>,</w:t>
      </w:r>
      <w:r>
        <w:t xml:space="preserve"> Zuzana Bílková</w:t>
      </w:r>
      <w:r w:rsidR="00EE434D">
        <w:t> </w:t>
      </w:r>
      <w:r w:rsidR="00EE434D" w:rsidRPr="00EE434D">
        <w:rPr>
          <w:vertAlign w:val="superscript"/>
        </w:rPr>
        <w:t>a</w:t>
      </w:r>
      <w:r w:rsidR="00EE434D">
        <w:t>,</w:t>
      </w:r>
      <w:r>
        <w:t xml:space="preserve"> </w:t>
      </w:r>
      <w:r w:rsidR="00955BB8" w:rsidRPr="00392854">
        <w:t xml:space="preserve">and </w:t>
      </w:r>
      <w:r>
        <w:t>Lucie Korecká</w:t>
      </w:r>
      <w:r w:rsidR="00EE434D" w:rsidRPr="00EE434D">
        <w:rPr>
          <w:vertAlign w:val="superscript"/>
        </w:rPr>
        <w:t xml:space="preserve"> a</w:t>
      </w:r>
    </w:p>
    <w:p w:rsidR="00C71327" w:rsidRDefault="00C71327" w:rsidP="00C71327">
      <w:pPr>
        <w:pStyle w:val="Default"/>
        <w:jc w:val="center"/>
      </w:pPr>
    </w:p>
    <w:p w:rsidR="00F3700E" w:rsidRDefault="00EE434D" w:rsidP="00F3700E">
      <w:pPr>
        <w:jc w:val="center"/>
        <w:rPr>
          <w:sz w:val="23"/>
          <w:szCs w:val="23"/>
          <w:lang w:val="en-US"/>
        </w:rPr>
      </w:pPr>
      <w:r w:rsidRPr="00EE434D">
        <w:rPr>
          <w:sz w:val="23"/>
          <w:szCs w:val="23"/>
          <w:vertAlign w:val="superscript"/>
          <w:lang w:val="en-US"/>
        </w:rPr>
        <w:t>a</w:t>
      </w:r>
      <w:r>
        <w:rPr>
          <w:sz w:val="23"/>
          <w:szCs w:val="23"/>
          <w:lang w:val="en-US"/>
        </w:rPr>
        <w:t xml:space="preserve"> </w:t>
      </w:r>
      <w:r w:rsidR="00C71327" w:rsidRPr="00C271D9">
        <w:rPr>
          <w:sz w:val="23"/>
          <w:szCs w:val="23"/>
          <w:lang w:val="en-US"/>
        </w:rPr>
        <w:t xml:space="preserve">Department of Biological and Biochemical Sciences, Faculty of Chemical Technology, University of Pardubice, </w:t>
      </w:r>
      <w:proofErr w:type="spellStart"/>
      <w:r w:rsidR="00C71327" w:rsidRPr="00C271D9">
        <w:rPr>
          <w:sz w:val="23"/>
          <w:szCs w:val="23"/>
          <w:lang w:val="en-US"/>
        </w:rPr>
        <w:t>Studentská</w:t>
      </w:r>
      <w:proofErr w:type="spellEnd"/>
      <w:r w:rsidR="00C71327" w:rsidRPr="00C271D9">
        <w:rPr>
          <w:sz w:val="23"/>
          <w:szCs w:val="23"/>
          <w:lang w:val="en-US"/>
        </w:rPr>
        <w:t xml:space="preserve"> 573, 532 10 Pardubice, Czech Republic, </w:t>
      </w:r>
    </w:p>
    <w:p w:rsidR="00955BB8" w:rsidRDefault="00C71327" w:rsidP="00F3700E">
      <w:pPr>
        <w:jc w:val="center"/>
        <w:rPr>
          <w:sz w:val="23"/>
          <w:szCs w:val="23"/>
          <w:lang w:val="en-US"/>
        </w:rPr>
      </w:pPr>
      <w:r w:rsidRPr="00C271D9">
        <w:rPr>
          <w:sz w:val="23"/>
          <w:szCs w:val="23"/>
          <w:lang w:val="en-US"/>
        </w:rPr>
        <w:t>E-mail:</w:t>
      </w:r>
      <w:r w:rsidR="00F3700E">
        <w:rPr>
          <w:sz w:val="23"/>
          <w:szCs w:val="23"/>
          <w:lang w:val="en-US"/>
        </w:rPr>
        <w:t> </w:t>
      </w:r>
      <w:r w:rsidR="00EE434D" w:rsidRPr="00EE434D">
        <w:rPr>
          <w:sz w:val="23"/>
          <w:szCs w:val="23"/>
          <w:lang w:val="en-US"/>
        </w:rPr>
        <w:t>aneta.kovarova@upce.cz</w:t>
      </w:r>
    </w:p>
    <w:p w:rsidR="00F3700E" w:rsidRDefault="00EE434D" w:rsidP="00F3700E">
      <w:pPr>
        <w:jc w:val="center"/>
        <w:rPr>
          <w:sz w:val="23"/>
          <w:szCs w:val="23"/>
          <w:lang w:val="en-US"/>
        </w:rPr>
      </w:pPr>
      <w:r w:rsidRPr="004E4DE3">
        <w:rPr>
          <w:sz w:val="23"/>
          <w:szCs w:val="23"/>
          <w:vertAlign w:val="superscript"/>
          <w:lang w:val="en-US"/>
        </w:rPr>
        <w:t>b</w:t>
      </w:r>
      <w:r>
        <w:rPr>
          <w:sz w:val="23"/>
          <w:szCs w:val="23"/>
          <w:lang w:val="en-US"/>
        </w:rPr>
        <w:t xml:space="preserve"> Central European Institute of Technology,</w:t>
      </w:r>
      <w:r w:rsidR="00667AD0">
        <w:rPr>
          <w:sz w:val="23"/>
          <w:szCs w:val="23"/>
          <w:lang w:val="en-US"/>
        </w:rPr>
        <w:t xml:space="preserve"> Brno University of Technology,</w:t>
      </w:r>
      <w:r>
        <w:rPr>
          <w:sz w:val="23"/>
          <w:szCs w:val="23"/>
          <w:lang w:val="en-US"/>
        </w:rPr>
        <w:t xml:space="preserve"> </w:t>
      </w:r>
      <w:proofErr w:type="spellStart"/>
      <w:r>
        <w:rPr>
          <w:sz w:val="23"/>
          <w:szCs w:val="23"/>
          <w:lang w:val="en-US"/>
        </w:rPr>
        <w:t>Purkyňova</w:t>
      </w:r>
      <w:proofErr w:type="spellEnd"/>
      <w:r>
        <w:rPr>
          <w:sz w:val="23"/>
          <w:szCs w:val="23"/>
          <w:lang w:val="en-US"/>
        </w:rPr>
        <w:t xml:space="preserve"> 123, </w:t>
      </w:r>
      <w:r w:rsidR="00667AD0">
        <w:rPr>
          <w:sz w:val="23"/>
          <w:szCs w:val="23"/>
          <w:lang w:val="en-US"/>
        </w:rPr>
        <w:t>616</w:t>
      </w:r>
      <w:r w:rsidR="00F3700E">
        <w:rPr>
          <w:sz w:val="23"/>
          <w:szCs w:val="23"/>
          <w:lang w:val="en-US"/>
        </w:rPr>
        <w:t xml:space="preserve"> 00 Brno Czech Republic, E-mail: </w:t>
      </w:r>
      <w:r w:rsidR="00F3700E" w:rsidRPr="00F3700E">
        <w:rPr>
          <w:sz w:val="23"/>
          <w:szCs w:val="23"/>
          <w:lang w:val="en-US"/>
        </w:rPr>
        <w:t>jana.drbohlavova@ceitec.vutbr.cz</w:t>
      </w:r>
    </w:p>
    <w:p w:rsidR="00EE434D" w:rsidRPr="00C271D9" w:rsidRDefault="00EE434D" w:rsidP="00C71327">
      <w:pPr>
        <w:jc w:val="center"/>
        <w:rPr>
          <w:i/>
          <w:color w:val="0070C0"/>
          <w:lang w:val="en-US"/>
        </w:rPr>
      </w:pPr>
    </w:p>
    <w:p w:rsidR="00955BB8" w:rsidRPr="00C271D9" w:rsidRDefault="00955BB8" w:rsidP="00955BB8">
      <w:pPr>
        <w:jc w:val="both"/>
        <w:rPr>
          <w:b/>
          <w:bCs/>
          <w:szCs w:val="27"/>
          <w:lang w:val="en-US"/>
        </w:rPr>
      </w:pPr>
    </w:p>
    <w:p w:rsidR="00955BB8" w:rsidRPr="00C271D9" w:rsidRDefault="00955BB8" w:rsidP="00955BB8">
      <w:pPr>
        <w:jc w:val="both"/>
        <w:rPr>
          <w:b/>
          <w:bCs/>
          <w:color w:val="E36C0A"/>
          <w:szCs w:val="27"/>
          <w:lang w:val="en-US"/>
        </w:rPr>
      </w:pPr>
      <w:r w:rsidRPr="00C271D9">
        <w:rPr>
          <w:b/>
          <w:bCs/>
          <w:szCs w:val="27"/>
          <w:lang w:val="en-US"/>
        </w:rPr>
        <w:t>Abstract</w:t>
      </w:r>
    </w:p>
    <w:p w:rsidR="00667AD0" w:rsidRPr="00F86602" w:rsidRDefault="00F86602" w:rsidP="00955BB8">
      <w:pPr>
        <w:autoSpaceDE w:val="0"/>
        <w:autoSpaceDN w:val="0"/>
        <w:adjustRightInd w:val="0"/>
        <w:jc w:val="both"/>
        <w:rPr>
          <w:lang w:val="en-US"/>
        </w:rPr>
      </w:pPr>
      <w:r>
        <w:rPr>
          <w:lang w:val="en-US"/>
        </w:rPr>
        <w:t>The c</w:t>
      </w:r>
      <w:r w:rsidR="00667AD0">
        <w:rPr>
          <w:lang w:val="en-US"/>
        </w:rPr>
        <w:t xml:space="preserve">ombination of </w:t>
      </w:r>
      <w:r w:rsidR="00667AD0" w:rsidRPr="00C271D9">
        <w:rPr>
          <w:lang w:val="en-US"/>
        </w:rPr>
        <w:t xml:space="preserve">quantum dots </w:t>
      </w:r>
      <w:r w:rsidR="00667AD0">
        <w:rPr>
          <w:lang w:val="en-US"/>
        </w:rPr>
        <w:t>(QDs) with</w:t>
      </w:r>
      <w:r w:rsidR="00667AD0" w:rsidRPr="00C271D9">
        <w:rPr>
          <w:lang w:val="en-US"/>
        </w:rPr>
        <w:t xml:space="preserve"> silica nanoparticles </w:t>
      </w:r>
      <w:r w:rsidR="00667AD0">
        <w:rPr>
          <w:lang w:val="en-US"/>
        </w:rPr>
        <w:t>(</w:t>
      </w:r>
      <w:proofErr w:type="spellStart"/>
      <w:r w:rsidR="00667AD0">
        <w:rPr>
          <w:lang w:val="en-US"/>
        </w:rPr>
        <w:t>SiNPs</w:t>
      </w:r>
      <w:proofErr w:type="spellEnd"/>
      <w:r w:rsidR="00667AD0">
        <w:rPr>
          <w:lang w:val="en-US"/>
        </w:rPr>
        <w:t xml:space="preserve">) as promising signal-generating label of </w:t>
      </w:r>
      <w:r w:rsidR="00667AD0" w:rsidRPr="00C271D9">
        <w:rPr>
          <w:lang w:val="en-US"/>
        </w:rPr>
        <w:t>antibod</w:t>
      </w:r>
      <w:r w:rsidR="00667AD0">
        <w:rPr>
          <w:lang w:val="en-US"/>
        </w:rPr>
        <w:t>ies</w:t>
      </w:r>
      <w:r w:rsidR="00667AD0" w:rsidRPr="00C271D9">
        <w:rPr>
          <w:lang w:val="en-US"/>
        </w:rPr>
        <w:t xml:space="preserve"> </w:t>
      </w:r>
      <w:r w:rsidR="00667AD0">
        <w:rPr>
          <w:lang w:val="en-US"/>
        </w:rPr>
        <w:t>used in electrochemical immunosensor is described</w:t>
      </w:r>
      <w:r w:rsidR="00667AD0" w:rsidRPr="00EF6C30">
        <w:rPr>
          <w:lang w:val="en-US"/>
        </w:rPr>
        <w:t>. QDs-modified silica nanoparticles</w:t>
      </w:r>
      <w:r w:rsidR="0049291E" w:rsidRPr="00EF6C30">
        <w:rPr>
          <w:lang w:val="en-US"/>
        </w:rPr>
        <w:t xml:space="preserve"> </w:t>
      </w:r>
      <w:r w:rsidR="00667AD0" w:rsidRPr="00EF6C30">
        <w:rPr>
          <w:lang w:val="en-US"/>
        </w:rPr>
        <w:t>were conjugated with specific antibodies targeted to a</w:t>
      </w:r>
      <w:r w:rsidR="00EF6C30" w:rsidRPr="00EF6C30">
        <w:rPr>
          <w:lang w:val="en-US"/>
        </w:rPr>
        <w:t xml:space="preserve">lpha-fetoprotein (AFP) to </w:t>
      </w:r>
      <w:r w:rsidR="00757C53">
        <w:rPr>
          <w:lang w:val="en-US"/>
        </w:rPr>
        <w:t xml:space="preserve">a </w:t>
      </w:r>
      <w:r w:rsidR="00EF6C30" w:rsidRPr="00EF6C30">
        <w:rPr>
          <w:lang w:val="en-US"/>
        </w:rPr>
        <w:t>creation of</w:t>
      </w:r>
      <w:r w:rsidR="00667AD0" w:rsidRPr="00EF6C30">
        <w:rPr>
          <w:lang w:val="en-US"/>
        </w:rPr>
        <w:t xml:space="preserve"> </w:t>
      </w:r>
      <w:r w:rsidR="00667AD0" w:rsidRPr="00EF6C30">
        <w:rPr>
          <w:rFonts w:cs="Times New Roman"/>
          <w:lang w:val="en-US"/>
        </w:rPr>
        <w:t>anti-</w:t>
      </w:r>
      <w:proofErr w:type="spellStart"/>
      <w:r w:rsidR="00667AD0" w:rsidRPr="00EF6C30">
        <w:rPr>
          <w:rFonts w:cs="Times New Roman"/>
          <w:lang w:val="en-US"/>
        </w:rPr>
        <w:t>AFP</w:t>
      </w:r>
      <w:r w:rsidR="00123E5B" w:rsidRPr="00123E5B">
        <w:rPr>
          <w:rFonts w:cs="Times New Roman"/>
          <w:vertAlign w:val="superscript"/>
          <w:lang w:val="en-US"/>
        </w:rPr>
        <w:t>Si</w:t>
      </w:r>
      <w:r w:rsidR="00667AD0" w:rsidRPr="00EF6C30">
        <w:rPr>
          <w:rFonts w:cs="Times New Roman"/>
          <w:vertAlign w:val="superscript"/>
          <w:lang w:val="en-US"/>
        </w:rPr>
        <w:t>NPs</w:t>
      </w:r>
      <w:proofErr w:type="spellEnd"/>
      <w:r w:rsidR="00667AD0" w:rsidRPr="00EF6C30">
        <w:rPr>
          <w:rFonts w:cs="Times New Roman"/>
          <w:vertAlign w:val="superscript"/>
          <w:lang w:val="en-US"/>
        </w:rPr>
        <w:t xml:space="preserve">-QDs </w:t>
      </w:r>
      <w:r w:rsidR="00667AD0" w:rsidRPr="00EF6C30">
        <w:rPr>
          <w:rFonts w:cs="Times New Roman"/>
          <w:lang w:val="en-US"/>
        </w:rPr>
        <w:t xml:space="preserve">IgG conjugate for subsequent exploitation in quantum dot-linked immunosorbent assay (QLISA). </w:t>
      </w:r>
      <w:r w:rsidR="00667AD0">
        <w:rPr>
          <w:rFonts w:cs="Times New Roman"/>
          <w:lang w:val="en-US"/>
        </w:rPr>
        <w:t xml:space="preserve">Square wave anodic stripping voltammetry (SWASV) on mercury or bismuth film modified carbon screen-printed three-electrode sensors was used as </w:t>
      </w:r>
      <w:r w:rsidR="00757C53">
        <w:rPr>
          <w:rFonts w:cs="Times New Roman"/>
          <w:lang w:val="en-US"/>
        </w:rPr>
        <w:t xml:space="preserve">a </w:t>
      </w:r>
      <w:r w:rsidR="00667AD0">
        <w:rPr>
          <w:rFonts w:cs="Times New Roman"/>
          <w:lang w:val="en-US"/>
        </w:rPr>
        <w:t xml:space="preserve">detection method. Insertion of nanoparticles to this system led to </w:t>
      </w:r>
      <w:r w:rsidR="00757C53">
        <w:rPr>
          <w:rFonts w:cs="Times New Roman"/>
          <w:lang w:val="en-US"/>
        </w:rPr>
        <w:t xml:space="preserve">the </w:t>
      </w:r>
      <w:r w:rsidR="00667AD0">
        <w:rPr>
          <w:rFonts w:cs="Times New Roman"/>
          <w:lang w:val="en-US"/>
        </w:rPr>
        <w:t>achievement of higher current responses compare to results obtained with QDs only. Therefore</w:t>
      </w:r>
      <w:r>
        <w:rPr>
          <w:rFonts w:cs="Times New Roman"/>
          <w:lang w:val="en-US"/>
        </w:rPr>
        <w:t>,</w:t>
      </w:r>
      <w:r w:rsidR="00667AD0">
        <w:rPr>
          <w:rFonts w:cs="Times New Roman"/>
          <w:lang w:val="en-US"/>
        </w:rPr>
        <w:t xml:space="preserve"> the sensitivity of complete immunoassay could be significantly improved.</w:t>
      </w:r>
    </w:p>
    <w:p w:rsidR="00955BB8" w:rsidRPr="00C271D9" w:rsidRDefault="00955BB8" w:rsidP="00955BB8">
      <w:pPr>
        <w:autoSpaceDE w:val="0"/>
        <w:autoSpaceDN w:val="0"/>
        <w:adjustRightInd w:val="0"/>
        <w:jc w:val="both"/>
        <w:rPr>
          <w:b/>
          <w:color w:val="000000"/>
          <w:lang w:val="en-US"/>
        </w:rPr>
      </w:pPr>
    </w:p>
    <w:p w:rsidR="00955BB8" w:rsidRPr="00C271D9" w:rsidRDefault="003A146E" w:rsidP="00955BB8">
      <w:pPr>
        <w:autoSpaceDE w:val="0"/>
        <w:autoSpaceDN w:val="0"/>
        <w:adjustRightInd w:val="0"/>
        <w:jc w:val="both"/>
        <w:rPr>
          <w:i/>
          <w:color w:val="0070C0"/>
          <w:lang w:val="en-US"/>
        </w:rPr>
      </w:pPr>
      <w:r>
        <w:rPr>
          <w:b/>
          <w:color w:val="000000"/>
          <w:lang w:val="en-US"/>
        </w:rPr>
        <w:t>Key-</w:t>
      </w:r>
      <w:r w:rsidR="00955BB8" w:rsidRPr="00C271D9">
        <w:rPr>
          <w:b/>
          <w:color w:val="000000"/>
          <w:lang w:val="en-US"/>
        </w:rPr>
        <w:t>words:</w:t>
      </w:r>
      <w:r w:rsidR="00955BB8" w:rsidRPr="00C271D9">
        <w:rPr>
          <w:color w:val="000000"/>
          <w:lang w:val="en-US"/>
        </w:rPr>
        <w:t xml:space="preserve"> </w:t>
      </w:r>
      <w:r w:rsidR="00C71327" w:rsidRPr="00C271D9">
        <w:rPr>
          <w:color w:val="000000"/>
          <w:lang w:val="en-US"/>
        </w:rPr>
        <w:t>Quantum dots, Sili</w:t>
      </w:r>
      <w:r w:rsidR="00450BEC">
        <w:rPr>
          <w:color w:val="000000"/>
          <w:lang w:val="en-US"/>
        </w:rPr>
        <w:t>ca nanoparticles, Antibody label</w:t>
      </w:r>
      <w:r w:rsidR="00C71327" w:rsidRPr="00C271D9">
        <w:rPr>
          <w:color w:val="000000"/>
          <w:lang w:val="en-US"/>
        </w:rPr>
        <w:t>, Electrochemical immunosensors, SWASV</w:t>
      </w:r>
      <w:r w:rsidR="000C3120" w:rsidRPr="00C271D9">
        <w:rPr>
          <w:color w:val="000000"/>
          <w:lang w:val="en-US"/>
        </w:rPr>
        <w:t>.</w:t>
      </w:r>
    </w:p>
    <w:p w:rsidR="00955BB8" w:rsidRPr="00C271D9" w:rsidRDefault="00955BB8" w:rsidP="00955BB8">
      <w:pPr>
        <w:jc w:val="both"/>
        <w:rPr>
          <w:b/>
          <w:bCs/>
          <w:szCs w:val="27"/>
          <w:lang w:val="en-US"/>
        </w:rPr>
      </w:pPr>
    </w:p>
    <w:p w:rsidR="00955BB8" w:rsidRPr="00C271D9" w:rsidRDefault="00D37BD0" w:rsidP="00955BB8">
      <w:pPr>
        <w:jc w:val="both"/>
        <w:rPr>
          <w:b/>
          <w:bCs/>
          <w:szCs w:val="27"/>
          <w:lang w:val="en-US"/>
        </w:rPr>
      </w:pPr>
      <w:r w:rsidRPr="00C271D9">
        <w:rPr>
          <w:b/>
          <w:bCs/>
          <w:szCs w:val="27"/>
          <w:lang w:val="en-US"/>
        </w:rPr>
        <w:t>Introduction</w:t>
      </w:r>
    </w:p>
    <w:p w:rsidR="00F72F13" w:rsidRPr="00C271D9" w:rsidRDefault="00F72F13" w:rsidP="00F72F13">
      <w:pPr>
        <w:jc w:val="both"/>
        <w:rPr>
          <w:bCs/>
          <w:szCs w:val="27"/>
          <w:lang w:val="en-US"/>
        </w:rPr>
      </w:pPr>
      <w:r w:rsidRPr="00C271D9">
        <w:rPr>
          <w:bCs/>
          <w:szCs w:val="27"/>
          <w:lang w:val="en-US"/>
        </w:rPr>
        <w:t>Immunoassays</w:t>
      </w:r>
      <w:r>
        <w:rPr>
          <w:bCs/>
          <w:szCs w:val="27"/>
          <w:lang w:val="en-US"/>
        </w:rPr>
        <w:t xml:space="preserve">, widely used for detection of various important biomolecules associated with </w:t>
      </w:r>
      <w:proofErr w:type="gramStart"/>
      <w:r>
        <w:rPr>
          <w:bCs/>
          <w:szCs w:val="27"/>
          <w:lang w:val="en-US"/>
        </w:rPr>
        <w:t>particular diseases</w:t>
      </w:r>
      <w:proofErr w:type="gramEnd"/>
      <w:r>
        <w:rPr>
          <w:bCs/>
          <w:szCs w:val="27"/>
          <w:lang w:val="en-US"/>
        </w:rPr>
        <w:t>,</w:t>
      </w:r>
      <w:r w:rsidRPr="00C271D9">
        <w:rPr>
          <w:bCs/>
          <w:szCs w:val="27"/>
          <w:lang w:val="en-US"/>
        </w:rPr>
        <w:t xml:space="preserve"> are analytical techniques based on </w:t>
      </w:r>
      <w:r>
        <w:rPr>
          <w:bCs/>
          <w:szCs w:val="27"/>
          <w:lang w:val="en-US"/>
        </w:rPr>
        <w:t>highly</w:t>
      </w:r>
      <w:r w:rsidRPr="00C271D9">
        <w:rPr>
          <w:bCs/>
          <w:szCs w:val="27"/>
          <w:lang w:val="en-US"/>
        </w:rPr>
        <w:t xml:space="preserve"> specific recognition </w:t>
      </w:r>
      <w:r>
        <w:rPr>
          <w:bCs/>
          <w:szCs w:val="27"/>
          <w:lang w:val="en-US"/>
        </w:rPr>
        <w:t xml:space="preserve">of </w:t>
      </w:r>
      <w:r w:rsidRPr="00C271D9">
        <w:rPr>
          <w:bCs/>
          <w:szCs w:val="27"/>
          <w:lang w:val="en-US"/>
        </w:rPr>
        <w:t xml:space="preserve">antigen by </w:t>
      </w:r>
      <w:r>
        <w:rPr>
          <w:bCs/>
          <w:szCs w:val="27"/>
          <w:lang w:val="en-US"/>
        </w:rPr>
        <w:t xml:space="preserve">an </w:t>
      </w:r>
      <w:r w:rsidRPr="00C271D9">
        <w:rPr>
          <w:bCs/>
          <w:szCs w:val="27"/>
          <w:lang w:val="en-US"/>
        </w:rPr>
        <w:t xml:space="preserve">appropriate </w:t>
      </w:r>
      <w:r>
        <w:rPr>
          <w:bCs/>
          <w:szCs w:val="27"/>
          <w:lang w:val="en-US"/>
        </w:rPr>
        <w:t xml:space="preserve">capture </w:t>
      </w:r>
      <w:r w:rsidRPr="00C271D9">
        <w:rPr>
          <w:bCs/>
          <w:szCs w:val="27"/>
          <w:lang w:val="en-US"/>
        </w:rPr>
        <w:t>antibody</w:t>
      </w:r>
      <w:r>
        <w:rPr>
          <w:bCs/>
          <w:szCs w:val="27"/>
          <w:lang w:val="en-US"/>
        </w:rPr>
        <w:t>. T</w:t>
      </w:r>
      <w:r w:rsidRPr="00C271D9">
        <w:rPr>
          <w:bCs/>
          <w:szCs w:val="27"/>
          <w:lang w:val="en-US"/>
        </w:rPr>
        <w:t>hereafter</w:t>
      </w:r>
      <w:r>
        <w:rPr>
          <w:bCs/>
          <w:szCs w:val="27"/>
          <w:lang w:val="en-US"/>
        </w:rPr>
        <w:t>,</w:t>
      </w:r>
      <w:r w:rsidRPr="00C271D9">
        <w:rPr>
          <w:bCs/>
          <w:szCs w:val="27"/>
          <w:lang w:val="en-US"/>
        </w:rPr>
        <w:t xml:space="preserve"> </w:t>
      </w:r>
      <w:r>
        <w:rPr>
          <w:bCs/>
          <w:szCs w:val="27"/>
          <w:lang w:val="en-US"/>
        </w:rPr>
        <w:t xml:space="preserve">the measured signal, </w:t>
      </w:r>
      <w:r w:rsidRPr="00C271D9">
        <w:rPr>
          <w:bCs/>
          <w:szCs w:val="27"/>
          <w:lang w:val="en-US"/>
        </w:rPr>
        <w:t>proportional to the amount of antigen present in the sample</w:t>
      </w:r>
      <w:r>
        <w:rPr>
          <w:bCs/>
          <w:szCs w:val="27"/>
          <w:lang w:val="en-US"/>
        </w:rPr>
        <w:t>, is generated by secondary</w:t>
      </w:r>
      <w:r w:rsidRPr="00C271D9">
        <w:rPr>
          <w:bCs/>
          <w:szCs w:val="27"/>
          <w:lang w:val="en-US"/>
        </w:rPr>
        <w:t xml:space="preserve"> antibody</w:t>
      </w:r>
      <w:r>
        <w:rPr>
          <w:bCs/>
          <w:szCs w:val="27"/>
          <w:lang w:val="en-US"/>
        </w:rPr>
        <w:t>, which is conjugated with</w:t>
      </w:r>
      <w:r w:rsidRPr="00C271D9">
        <w:rPr>
          <w:bCs/>
          <w:szCs w:val="27"/>
          <w:lang w:val="en-US"/>
        </w:rPr>
        <w:t xml:space="preserve"> </w:t>
      </w:r>
      <w:r w:rsidR="00DA17F0">
        <w:rPr>
          <w:bCs/>
          <w:szCs w:val="27"/>
          <w:lang w:val="en-US"/>
        </w:rPr>
        <w:t xml:space="preserve">an </w:t>
      </w:r>
      <w:r>
        <w:rPr>
          <w:bCs/>
          <w:szCs w:val="27"/>
          <w:lang w:val="en-US"/>
        </w:rPr>
        <w:t>eligible</w:t>
      </w:r>
      <w:r w:rsidRPr="00C271D9">
        <w:rPr>
          <w:bCs/>
          <w:szCs w:val="27"/>
          <w:lang w:val="en-US"/>
        </w:rPr>
        <w:t xml:space="preserve"> label. In recent years, these assays </w:t>
      </w:r>
      <w:r>
        <w:rPr>
          <w:bCs/>
          <w:szCs w:val="27"/>
          <w:lang w:val="en-US"/>
        </w:rPr>
        <w:t>have been</w:t>
      </w:r>
      <w:r w:rsidRPr="00C271D9">
        <w:rPr>
          <w:bCs/>
          <w:szCs w:val="27"/>
          <w:lang w:val="en-US"/>
        </w:rPr>
        <w:t xml:space="preserve"> used for detec</w:t>
      </w:r>
      <w:r>
        <w:rPr>
          <w:bCs/>
          <w:szCs w:val="27"/>
          <w:lang w:val="en-US"/>
        </w:rPr>
        <w:t>t</w:t>
      </w:r>
      <w:r w:rsidRPr="00C271D9">
        <w:rPr>
          <w:bCs/>
          <w:szCs w:val="27"/>
          <w:lang w:val="en-US"/>
        </w:rPr>
        <w:t>ion of</w:t>
      </w:r>
      <w:r>
        <w:rPr>
          <w:bCs/>
          <w:szCs w:val="27"/>
          <w:lang w:val="en-US"/>
        </w:rPr>
        <w:t xml:space="preserve"> </w:t>
      </w:r>
      <w:r w:rsidR="00DA17F0">
        <w:rPr>
          <w:bCs/>
          <w:szCs w:val="27"/>
          <w:lang w:val="en-US"/>
        </w:rPr>
        <w:t xml:space="preserve">a </w:t>
      </w:r>
      <w:r>
        <w:rPr>
          <w:bCs/>
          <w:szCs w:val="27"/>
          <w:lang w:val="en-US"/>
        </w:rPr>
        <w:t>wide range of</w:t>
      </w:r>
      <w:r w:rsidRPr="00C271D9">
        <w:rPr>
          <w:bCs/>
          <w:szCs w:val="27"/>
          <w:lang w:val="en-US"/>
        </w:rPr>
        <w:t xml:space="preserve"> </w:t>
      </w:r>
      <w:r>
        <w:rPr>
          <w:bCs/>
          <w:szCs w:val="27"/>
          <w:lang w:val="en-US"/>
        </w:rPr>
        <w:t xml:space="preserve">diseases connected </w:t>
      </w:r>
      <w:r w:rsidRPr="00C271D9">
        <w:rPr>
          <w:bCs/>
          <w:szCs w:val="27"/>
          <w:lang w:val="en-US"/>
        </w:rPr>
        <w:t xml:space="preserve">biomarkers </w:t>
      </w:r>
      <w:r>
        <w:rPr>
          <w:bCs/>
          <w:szCs w:val="27"/>
          <w:lang w:val="en-US"/>
        </w:rPr>
        <w:t xml:space="preserve">in </w:t>
      </w:r>
      <w:r w:rsidRPr="00C271D9">
        <w:rPr>
          <w:bCs/>
          <w:szCs w:val="27"/>
          <w:lang w:val="en-US"/>
        </w:rPr>
        <w:t>clinical diagnosis</w:t>
      </w:r>
      <w:r w:rsidRPr="0073172A">
        <w:rPr>
          <w:bCs/>
          <w:szCs w:val="27"/>
          <w:vertAlign w:val="superscript"/>
          <w:lang w:val="en-US"/>
        </w:rPr>
        <w:t xml:space="preserve"> 1</w:t>
      </w:r>
      <w:r>
        <w:rPr>
          <w:bCs/>
          <w:szCs w:val="27"/>
          <w:vertAlign w:val="superscript"/>
          <w:lang w:val="en-US"/>
        </w:rPr>
        <w:t>,2</w:t>
      </w:r>
      <w:r w:rsidRPr="00C271D9">
        <w:rPr>
          <w:bCs/>
          <w:szCs w:val="27"/>
          <w:lang w:val="en-US"/>
        </w:rPr>
        <w:t xml:space="preserve">. </w:t>
      </w:r>
      <w:r>
        <w:rPr>
          <w:bCs/>
          <w:szCs w:val="27"/>
          <w:lang w:val="en-US"/>
        </w:rPr>
        <w:t xml:space="preserve">The assay sensitivity is the key parameter, especially for early stage disease detection. </w:t>
      </w:r>
      <w:r w:rsidRPr="00C271D9">
        <w:rPr>
          <w:bCs/>
          <w:szCs w:val="27"/>
          <w:lang w:val="en-US"/>
        </w:rPr>
        <w:t xml:space="preserve">Immunosensors combine </w:t>
      </w:r>
      <w:r>
        <w:rPr>
          <w:bCs/>
          <w:szCs w:val="27"/>
          <w:lang w:val="en-US"/>
        </w:rPr>
        <w:t xml:space="preserve">the </w:t>
      </w:r>
      <w:r w:rsidRPr="00C271D9">
        <w:rPr>
          <w:bCs/>
          <w:szCs w:val="27"/>
          <w:lang w:val="en-US"/>
        </w:rPr>
        <w:t>specific assay with sensitive detection technique: optical, piezoelectric or electrochemical. Electrochemical immunosensors are specific, simple and affordable device</w:t>
      </w:r>
      <w:r>
        <w:rPr>
          <w:bCs/>
          <w:szCs w:val="27"/>
          <w:lang w:val="en-US"/>
        </w:rPr>
        <w:t>s</w:t>
      </w:r>
      <w:r w:rsidRPr="00C271D9">
        <w:rPr>
          <w:bCs/>
          <w:szCs w:val="27"/>
          <w:lang w:val="en-US"/>
        </w:rPr>
        <w:t xml:space="preserve"> and offer</w:t>
      </w:r>
      <w:r>
        <w:rPr>
          <w:bCs/>
          <w:szCs w:val="27"/>
          <w:lang w:val="en-US"/>
        </w:rPr>
        <w:t xml:space="preserve"> a</w:t>
      </w:r>
      <w:r w:rsidRPr="00C271D9">
        <w:rPr>
          <w:bCs/>
          <w:szCs w:val="27"/>
          <w:lang w:val="en-US"/>
        </w:rPr>
        <w:t xml:space="preserve"> </w:t>
      </w:r>
      <w:r>
        <w:rPr>
          <w:bCs/>
          <w:szCs w:val="27"/>
          <w:lang w:val="en-US"/>
        </w:rPr>
        <w:t xml:space="preserve">possibility of </w:t>
      </w:r>
      <w:r w:rsidRPr="00C271D9">
        <w:rPr>
          <w:bCs/>
          <w:szCs w:val="27"/>
          <w:lang w:val="en-US"/>
        </w:rPr>
        <w:t>multitarget analysis and miniaturization. Currently, screen printed electrodes allow analysis in one droplet</w:t>
      </w:r>
      <w:r>
        <w:rPr>
          <w:bCs/>
          <w:szCs w:val="27"/>
          <w:lang w:val="en-US"/>
        </w:rPr>
        <w:t xml:space="preserve"> </w:t>
      </w:r>
      <w:r>
        <w:rPr>
          <w:bCs/>
          <w:szCs w:val="27"/>
          <w:vertAlign w:val="superscript"/>
          <w:lang w:val="en-US"/>
        </w:rPr>
        <w:t>3,4</w:t>
      </w:r>
      <w:r w:rsidRPr="00C271D9">
        <w:rPr>
          <w:bCs/>
          <w:szCs w:val="27"/>
          <w:lang w:val="en-US"/>
        </w:rPr>
        <w:t>.</w:t>
      </w:r>
    </w:p>
    <w:p w:rsidR="00496941" w:rsidRDefault="00496941" w:rsidP="00955BB8">
      <w:pPr>
        <w:jc w:val="both"/>
        <w:rPr>
          <w:bCs/>
          <w:szCs w:val="27"/>
        </w:rPr>
      </w:pPr>
    </w:p>
    <w:p w:rsidR="006E3EB2" w:rsidRDefault="006E3EB2" w:rsidP="006E3EB2">
      <w:pPr>
        <w:jc w:val="both"/>
        <w:rPr>
          <w:bCs/>
          <w:szCs w:val="27"/>
          <w:lang w:val="en-US"/>
        </w:rPr>
      </w:pPr>
      <w:r>
        <w:rPr>
          <w:bCs/>
          <w:szCs w:val="27"/>
          <w:lang w:val="en-US"/>
        </w:rPr>
        <w:t>Enzymes are habitually the first choice for antibody labeling in routine practice. Horse radish peroxidase, alkaline phosphatase or galactosidase are the most common, however the use of nanomaterials, such as gold nanoparticles, quantum dots (QDs) or metal ions begins to be in the forefront in this field due to the higher sensitivity of these systems. These tags could</w:t>
      </w:r>
      <w:r w:rsidRPr="00EB14A3">
        <w:rPr>
          <w:bCs/>
          <w:szCs w:val="27"/>
          <w:lang w:val="en-US"/>
        </w:rPr>
        <w:t xml:space="preserve"> be</w:t>
      </w:r>
      <w:r>
        <w:rPr>
          <w:bCs/>
          <w:szCs w:val="27"/>
          <w:lang w:val="en-US"/>
        </w:rPr>
        <w:t xml:space="preserve"> easily</w:t>
      </w:r>
      <w:r w:rsidRPr="00EB14A3">
        <w:rPr>
          <w:bCs/>
          <w:szCs w:val="27"/>
          <w:lang w:val="en-US"/>
        </w:rPr>
        <w:t xml:space="preserve"> detected electrochemically either by </w:t>
      </w:r>
      <w:r w:rsidR="00DA17F0">
        <w:rPr>
          <w:bCs/>
          <w:szCs w:val="27"/>
          <w:lang w:val="en-US"/>
        </w:rPr>
        <w:t xml:space="preserve">an </w:t>
      </w:r>
      <w:r w:rsidRPr="00EB14A3">
        <w:rPr>
          <w:bCs/>
          <w:szCs w:val="27"/>
          <w:lang w:val="en-US"/>
        </w:rPr>
        <w:t>addi</w:t>
      </w:r>
      <w:r>
        <w:rPr>
          <w:bCs/>
          <w:szCs w:val="27"/>
          <w:lang w:val="en-US"/>
        </w:rPr>
        <w:t xml:space="preserve">tion of </w:t>
      </w:r>
      <w:r w:rsidRPr="00EB14A3">
        <w:rPr>
          <w:bCs/>
          <w:szCs w:val="27"/>
          <w:lang w:val="en-US"/>
        </w:rPr>
        <w:t>a suitab</w:t>
      </w:r>
      <w:r>
        <w:rPr>
          <w:bCs/>
          <w:szCs w:val="27"/>
          <w:lang w:val="en-US"/>
        </w:rPr>
        <w:t>le enzyme substrate or the labels are</w:t>
      </w:r>
      <w:r w:rsidRPr="00EB14A3">
        <w:rPr>
          <w:bCs/>
          <w:szCs w:val="27"/>
          <w:lang w:val="en-US"/>
        </w:rPr>
        <w:t xml:space="preserve"> electroactive molecules </w:t>
      </w:r>
      <w:r>
        <w:rPr>
          <w:bCs/>
          <w:szCs w:val="27"/>
          <w:lang w:val="en-US"/>
        </w:rPr>
        <w:t xml:space="preserve">directly </w:t>
      </w:r>
      <w:r w:rsidRPr="00EB14A3">
        <w:rPr>
          <w:bCs/>
          <w:szCs w:val="27"/>
          <w:lang w:val="en-US"/>
        </w:rPr>
        <w:t>detect</w:t>
      </w:r>
      <w:r>
        <w:rPr>
          <w:bCs/>
          <w:szCs w:val="27"/>
          <w:lang w:val="en-US"/>
        </w:rPr>
        <w:t>able</w:t>
      </w:r>
      <w:r w:rsidRPr="00EB14A3">
        <w:rPr>
          <w:bCs/>
          <w:szCs w:val="27"/>
          <w:lang w:val="en-US"/>
        </w:rPr>
        <w:t xml:space="preserve"> at the electrode</w:t>
      </w:r>
      <w:r w:rsidRPr="00E815B0">
        <w:rPr>
          <w:bCs/>
          <w:szCs w:val="27"/>
          <w:lang w:val="en-US"/>
        </w:rPr>
        <w:t xml:space="preserve"> </w:t>
      </w:r>
      <w:r>
        <w:rPr>
          <w:bCs/>
          <w:szCs w:val="27"/>
          <w:vertAlign w:val="superscript"/>
          <w:lang w:val="en-US"/>
        </w:rPr>
        <w:t>2,4</w:t>
      </w:r>
      <w:r w:rsidRPr="00EB14A3">
        <w:rPr>
          <w:bCs/>
          <w:szCs w:val="27"/>
          <w:lang w:val="en-US"/>
        </w:rPr>
        <w:t>.</w:t>
      </w:r>
      <w:r>
        <w:rPr>
          <w:bCs/>
          <w:szCs w:val="27"/>
          <w:lang w:val="en-US"/>
        </w:rPr>
        <w:t xml:space="preserve"> QDs, semiconductor nanocrystals ma</w:t>
      </w:r>
      <w:r w:rsidR="00DA17F0">
        <w:rPr>
          <w:bCs/>
          <w:szCs w:val="27"/>
          <w:lang w:val="en-US"/>
        </w:rPr>
        <w:t xml:space="preserve">de of various heavy metals, are </w:t>
      </w:r>
      <w:r>
        <w:rPr>
          <w:bCs/>
          <w:szCs w:val="27"/>
          <w:lang w:val="en-US"/>
        </w:rPr>
        <w:t>promising alternative to enzymes. The main advantage of their use in electrochemical detection is the possibility of simultaneous analysis of several types together based on difference in detection potentials of single elements forming the quantum dots. This feature can be used in immunosensors where the mixture of biomol</w:t>
      </w:r>
      <w:r w:rsidR="00DA17F0">
        <w:rPr>
          <w:bCs/>
          <w:szCs w:val="27"/>
          <w:lang w:val="en-US"/>
        </w:rPr>
        <w:t>ecules is detectable in one run</w:t>
      </w:r>
      <w:r>
        <w:rPr>
          <w:bCs/>
          <w:szCs w:val="27"/>
          <w:lang w:val="en-US"/>
        </w:rPr>
        <w:t xml:space="preserve"> when the mixture of QDs-labeled antibodies differing in </w:t>
      </w:r>
      <w:r>
        <w:rPr>
          <w:bCs/>
          <w:szCs w:val="27"/>
          <w:lang w:val="en-US"/>
        </w:rPr>
        <w:lastRenderedPageBreak/>
        <w:t>metal composition of used QDs. Also</w:t>
      </w:r>
      <w:r w:rsidR="00DA17F0">
        <w:rPr>
          <w:bCs/>
          <w:szCs w:val="27"/>
          <w:lang w:val="en-US"/>
        </w:rPr>
        <w:t>,</w:t>
      </w:r>
      <w:r>
        <w:rPr>
          <w:bCs/>
          <w:szCs w:val="27"/>
          <w:lang w:val="en-US"/>
        </w:rPr>
        <w:t xml:space="preserve"> higher sensitivity and stability is typical for QDs than for organic fluorophores or enzymes. The most common type of QDs are </w:t>
      </w:r>
      <w:proofErr w:type="spellStart"/>
      <w:r>
        <w:rPr>
          <w:bCs/>
          <w:szCs w:val="27"/>
          <w:lang w:val="en-US"/>
        </w:rPr>
        <w:t>CdSe</w:t>
      </w:r>
      <w:proofErr w:type="spellEnd"/>
      <w:r>
        <w:rPr>
          <w:bCs/>
          <w:szCs w:val="27"/>
          <w:lang w:val="en-US"/>
        </w:rPr>
        <w:t>/</w:t>
      </w:r>
      <w:proofErr w:type="spellStart"/>
      <w:r>
        <w:rPr>
          <w:bCs/>
          <w:szCs w:val="27"/>
          <w:lang w:val="en-US"/>
        </w:rPr>
        <w:t>ZnS</w:t>
      </w:r>
      <w:proofErr w:type="spellEnd"/>
      <w:r>
        <w:rPr>
          <w:bCs/>
          <w:szCs w:val="27"/>
          <w:lang w:val="en-US"/>
        </w:rPr>
        <w:t xml:space="preserve"> QDs, but several companies produce </w:t>
      </w:r>
      <w:proofErr w:type="spellStart"/>
      <w:r>
        <w:rPr>
          <w:bCs/>
          <w:szCs w:val="27"/>
          <w:lang w:val="en-US"/>
        </w:rPr>
        <w:t>PbS</w:t>
      </w:r>
      <w:proofErr w:type="spellEnd"/>
      <w:r>
        <w:rPr>
          <w:bCs/>
          <w:szCs w:val="27"/>
          <w:lang w:val="en-US"/>
        </w:rPr>
        <w:t xml:space="preserve">, </w:t>
      </w:r>
      <w:proofErr w:type="spellStart"/>
      <w:r>
        <w:rPr>
          <w:bCs/>
          <w:szCs w:val="27"/>
          <w:lang w:val="en-US"/>
        </w:rPr>
        <w:t>CdS</w:t>
      </w:r>
      <w:proofErr w:type="spellEnd"/>
      <w:r>
        <w:rPr>
          <w:bCs/>
          <w:szCs w:val="27"/>
          <w:lang w:val="en-US"/>
        </w:rPr>
        <w:t>/</w:t>
      </w:r>
      <w:proofErr w:type="spellStart"/>
      <w:r>
        <w:rPr>
          <w:bCs/>
          <w:szCs w:val="27"/>
          <w:lang w:val="en-US"/>
        </w:rPr>
        <w:t>ZnS</w:t>
      </w:r>
      <w:proofErr w:type="spellEnd"/>
      <w:r>
        <w:rPr>
          <w:bCs/>
          <w:szCs w:val="27"/>
          <w:lang w:val="en-US"/>
        </w:rPr>
        <w:t xml:space="preserve">, </w:t>
      </w:r>
      <w:proofErr w:type="spellStart"/>
      <w:r>
        <w:rPr>
          <w:bCs/>
          <w:szCs w:val="27"/>
          <w:lang w:val="en-US"/>
        </w:rPr>
        <w:t>CdTe</w:t>
      </w:r>
      <w:proofErr w:type="spellEnd"/>
      <w:r>
        <w:rPr>
          <w:bCs/>
          <w:szCs w:val="27"/>
          <w:lang w:val="en-US"/>
        </w:rPr>
        <w:t xml:space="preserve">, </w:t>
      </w:r>
      <w:proofErr w:type="spellStart"/>
      <w:r>
        <w:rPr>
          <w:bCs/>
          <w:szCs w:val="27"/>
          <w:lang w:val="en-US"/>
        </w:rPr>
        <w:t>ZnS</w:t>
      </w:r>
      <w:proofErr w:type="spellEnd"/>
      <w:r>
        <w:rPr>
          <w:bCs/>
          <w:szCs w:val="27"/>
          <w:lang w:val="en-US"/>
        </w:rPr>
        <w:t>/</w:t>
      </w:r>
      <w:proofErr w:type="spellStart"/>
      <w:r>
        <w:rPr>
          <w:bCs/>
          <w:szCs w:val="27"/>
          <w:lang w:val="en-US"/>
        </w:rPr>
        <w:t>ZnS</w:t>
      </w:r>
      <w:proofErr w:type="spellEnd"/>
      <w:r>
        <w:rPr>
          <w:bCs/>
          <w:szCs w:val="27"/>
          <w:lang w:val="en-US"/>
        </w:rPr>
        <w:t xml:space="preserve"> QDs. Based on the shown examples is evident, that there are two types of QDs: core and core-shell. The shell layer is nearly always composed of </w:t>
      </w:r>
      <w:proofErr w:type="spellStart"/>
      <w:r>
        <w:rPr>
          <w:bCs/>
          <w:szCs w:val="27"/>
          <w:lang w:val="en-US"/>
        </w:rPr>
        <w:t>ZnS</w:t>
      </w:r>
      <w:proofErr w:type="spellEnd"/>
      <w:r>
        <w:rPr>
          <w:bCs/>
          <w:szCs w:val="27"/>
          <w:lang w:val="en-US"/>
        </w:rPr>
        <w:t xml:space="preserve">, which serves to protect the QDs core, reduce toxicity and increase </w:t>
      </w:r>
      <w:proofErr w:type="spellStart"/>
      <w:r>
        <w:rPr>
          <w:bCs/>
          <w:szCs w:val="27"/>
          <w:lang w:val="en-US"/>
        </w:rPr>
        <w:t>photostability</w:t>
      </w:r>
      <w:proofErr w:type="spellEnd"/>
      <w:r>
        <w:rPr>
          <w:bCs/>
          <w:szCs w:val="27"/>
          <w:lang w:val="en-US"/>
        </w:rPr>
        <w:t xml:space="preserve"> </w:t>
      </w:r>
      <w:r>
        <w:rPr>
          <w:bCs/>
          <w:szCs w:val="27"/>
          <w:vertAlign w:val="superscript"/>
          <w:lang w:val="en-US"/>
        </w:rPr>
        <w:t>5, 6</w:t>
      </w:r>
      <w:r>
        <w:rPr>
          <w:bCs/>
          <w:szCs w:val="27"/>
          <w:lang w:val="en-US"/>
        </w:rPr>
        <w:t>.</w:t>
      </w:r>
    </w:p>
    <w:p w:rsidR="00296815" w:rsidRDefault="00296815" w:rsidP="00296815">
      <w:pPr>
        <w:jc w:val="both"/>
        <w:rPr>
          <w:bCs/>
          <w:szCs w:val="27"/>
          <w:lang w:val="en-US"/>
        </w:rPr>
      </w:pPr>
    </w:p>
    <w:p w:rsidR="00B42D68" w:rsidRPr="00D133B0" w:rsidRDefault="00296815" w:rsidP="00955BB8">
      <w:pPr>
        <w:jc w:val="both"/>
        <w:rPr>
          <w:bCs/>
          <w:szCs w:val="27"/>
          <w:lang w:val="en-US"/>
        </w:rPr>
      </w:pPr>
      <w:r>
        <w:rPr>
          <w:bCs/>
          <w:szCs w:val="27"/>
          <w:lang w:val="en-US"/>
        </w:rPr>
        <w:t>Rapidly emerging research of nanotechnology enabled wide spread of nanoparticles in immunosensors, therefore NPs are characterized by good compatibility and high surface. At present, mesoporous silica nanoparticles (</w:t>
      </w:r>
      <w:proofErr w:type="spellStart"/>
      <w:r>
        <w:rPr>
          <w:bCs/>
          <w:szCs w:val="27"/>
          <w:lang w:val="en-US"/>
        </w:rPr>
        <w:t>SiNPs</w:t>
      </w:r>
      <w:proofErr w:type="spellEnd"/>
      <w:r>
        <w:rPr>
          <w:bCs/>
          <w:szCs w:val="27"/>
          <w:lang w:val="en-US"/>
        </w:rPr>
        <w:t xml:space="preserve">) are suitable for their chemical and thermal stability, good </w:t>
      </w:r>
      <w:proofErr w:type="spellStart"/>
      <w:r>
        <w:rPr>
          <w:bCs/>
          <w:szCs w:val="27"/>
          <w:lang w:val="en-US"/>
        </w:rPr>
        <w:t>suspensibility</w:t>
      </w:r>
      <w:proofErr w:type="spellEnd"/>
      <w:r>
        <w:rPr>
          <w:bCs/>
          <w:szCs w:val="27"/>
          <w:lang w:val="en-US"/>
        </w:rPr>
        <w:t xml:space="preserve"> in aqueous solution, nontoxicity and easy manipulation by centrifugation</w:t>
      </w:r>
      <w:r>
        <w:rPr>
          <w:bCs/>
          <w:szCs w:val="27"/>
          <w:vertAlign w:val="superscript"/>
          <w:lang w:val="en-US"/>
        </w:rPr>
        <w:t xml:space="preserve"> 7,8</w:t>
      </w:r>
      <w:r>
        <w:rPr>
          <w:bCs/>
          <w:szCs w:val="27"/>
          <w:lang w:val="en-US"/>
        </w:rPr>
        <w:t>. T</w:t>
      </w:r>
      <w:r w:rsidRPr="00633FF2">
        <w:rPr>
          <w:bCs/>
          <w:szCs w:val="27"/>
          <w:lang w:val="en-US"/>
        </w:rPr>
        <w:t xml:space="preserve">he most important characteristic of nanoparticles is </w:t>
      </w:r>
      <w:r>
        <w:rPr>
          <w:bCs/>
          <w:szCs w:val="27"/>
          <w:lang w:val="en-US"/>
        </w:rPr>
        <w:t>their</w:t>
      </w:r>
      <w:r w:rsidRPr="00633FF2">
        <w:rPr>
          <w:bCs/>
          <w:szCs w:val="27"/>
          <w:lang w:val="en-US"/>
        </w:rPr>
        <w:t xml:space="preserve"> large surface that allows establishing </w:t>
      </w:r>
      <w:r w:rsidR="00DA17F0">
        <w:rPr>
          <w:bCs/>
          <w:szCs w:val="27"/>
          <w:lang w:val="en-US"/>
        </w:rPr>
        <w:t xml:space="preserve">of </w:t>
      </w:r>
      <w:r>
        <w:rPr>
          <w:bCs/>
          <w:szCs w:val="27"/>
          <w:lang w:val="en-US"/>
        </w:rPr>
        <w:t>high amount</w:t>
      </w:r>
      <w:r w:rsidR="00804F64">
        <w:rPr>
          <w:bCs/>
          <w:szCs w:val="27"/>
          <w:lang w:val="en-US"/>
        </w:rPr>
        <w:t>s</w:t>
      </w:r>
      <w:r w:rsidRPr="00633FF2">
        <w:rPr>
          <w:bCs/>
          <w:szCs w:val="27"/>
          <w:lang w:val="en-US"/>
        </w:rPr>
        <w:t xml:space="preserve"> of </w:t>
      </w:r>
      <w:r>
        <w:rPr>
          <w:bCs/>
          <w:szCs w:val="27"/>
          <w:lang w:val="en-US"/>
        </w:rPr>
        <w:t>molecules.</w:t>
      </w:r>
      <w:r w:rsidRPr="00633FF2">
        <w:rPr>
          <w:bCs/>
          <w:szCs w:val="27"/>
          <w:lang w:val="en-US"/>
        </w:rPr>
        <w:t xml:space="preserve"> </w:t>
      </w:r>
      <w:r>
        <w:rPr>
          <w:bCs/>
          <w:szCs w:val="27"/>
          <w:lang w:val="en-US"/>
        </w:rPr>
        <w:t xml:space="preserve"> In our work, we combined </w:t>
      </w:r>
      <w:r w:rsidR="00DA17F0">
        <w:rPr>
          <w:bCs/>
          <w:szCs w:val="27"/>
          <w:lang w:val="en-US"/>
        </w:rPr>
        <w:t xml:space="preserve">a </w:t>
      </w:r>
      <w:r>
        <w:rPr>
          <w:bCs/>
          <w:szCs w:val="27"/>
          <w:lang w:val="en-US"/>
        </w:rPr>
        <w:t xml:space="preserve">high surface area of </w:t>
      </w:r>
      <w:proofErr w:type="spellStart"/>
      <w:r>
        <w:rPr>
          <w:bCs/>
          <w:szCs w:val="27"/>
          <w:lang w:val="en-US"/>
        </w:rPr>
        <w:t>SiNPs</w:t>
      </w:r>
      <w:proofErr w:type="spellEnd"/>
      <w:r>
        <w:rPr>
          <w:bCs/>
          <w:szCs w:val="27"/>
          <w:lang w:val="en-US"/>
        </w:rPr>
        <w:t xml:space="preserve"> for attachment of more QDs, which subsequently allows labeling antibodies more efficiently compare to common methods </w:t>
      </w:r>
      <w:r>
        <w:rPr>
          <w:bCs/>
          <w:szCs w:val="27"/>
          <w:vertAlign w:val="superscript"/>
          <w:lang w:val="en-US"/>
        </w:rPr>
        <w:t>9</w:t>
      </w:r>
      <w:r>
        <w:rPr>
          <w:bCs/>
          <w:szCs w:val="27"/>
          <w:lang w:val="en-US"/>
        </w:rPr>
        <w:t>. The sche</w:t>
      </w:r>
      <w:r w:rsidR="00DA17F0">
        <w:rPr>
          <w:bCs/>
          <w:szCs w:val="27"/>
          <w:lang w:val="en-US"/>
        </w:rPr>
        <w:t>me of proposed arrangement is in Fig.</w:t>
      </w:r>
      <w:r>
        <w:rPr>
          <w:bCs/>
          <w:szCs w:val="27"/>
          <w:lang w:val="en-US"/>
        </w:rPr>
        <w:t xml:space="preserve"> 1.</w:t>
      </w:r>
    </w:p>
    <w:p w:rsidR="00967495" w:rsidRDefault="0079591E" w:rsidP="00967495">
      <w:pPr>
        <w:jc w:val="center"/>
        <w:rPr>
          <w:b/>
          <w:bCs/>
          <w:szCs w:val="27"/>
        </w:rPr>
      </w:pPr>
      <w:r>
        <w:rPr>
          <w:noProof/>
          <w:lang w:val="en-US" w:eastAsia="en-US" w:bidi="ar-SA"/>
        </w:rPr>
        <w:drawing>
          <wp:inline distT="0" distB="0" distL="0" distR="0" wp14:anchorId="3C5E0897" wp14:editId="4F03FBFD">
            <wp:extent cx="5582093" cy="1359989"/>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BEBA8EAE-BF5A-486C-A8C5-ECC9F3942E4B}">
                          <a14:imgProps xmlns:a14="http://schemas.microsoft.com/office/drawing/2010/main">
                            <a14:imgLayer r:embed="rId7">
                              <a14:imgEffect>
                                <a14:saturation sat="0"/>
                              </a14:imgEffect>
                            </a14:imgLayer>
                          </a14:imgProps>
                        </a:ext>
                      </a:extLst>
                    </a:blip>
                    <a:stretch>
                      <a:fillRect/>
                    </a:stretch>
                  </pic:blipFill>
                  <pic:spPr>
                    <a:xfrm>
                      <a:off x="0" y="0"/>
                      <a:ext cx="5599814" cy="1364306"/>
                    </a:xfrm>
                    <a:prstGeom prst="rect">
                      <a:avLst/>
                    </a:prstGeom>
                  </pic:spPr>
                </pic:pic>
              </a:graphicData>
            </a:graphic>
          </wp:inline>
        </w:drawing>
      </w:r>
    </w:p>
    <w:p w:rsidR="00943E4B" w:rsidRPr="00C271D9" w:rsidRDefault="00776614" w:rsidP="00943E4B">
      <w:pPr>
        <w:autoSpaceDE w:val="0"/>
        <w:autoSpaceDN w:val="0"/>
        <w:adjustRightInd w:val="0"/>
        <w:jc w:val="both"/>
        <w:rPr>
          <w:i/>
          <w:color w:val="0070C0"/>
          <w:lang w:val="en-US"/>
        </w:rPr>
      </w:pPr>
      <w:r>
        <w:rPr>
          <w:b/>
          <w:lang w:val="en-US"/>
        </w:rPr>
        <w:t>Fig</w:t>
      </w:r>
      <w:r w:rsidR="00943E4B" w:rsidRPr="00C271D9">
        <w:rPr>
          <w:b/>
          <w:lang w:val="en-US"/>
        </w:rPr>
        <w:t xml:space="preserve">. 1. </w:t>
      </w:r>
      <w:r w:rsidR="00943E4B" w:rsidRPr="00C271D9">
        <w:rPr>
          <w:iCs/>
          <w:lang w:val="en-US"/>
        </w:rPr>
        <w:t>Scheme of immunosensor, which is used to verify the functionality of conjugate anti-</w:t>
      </w:r>
      <w:proofErr w:type="spellStart"/>
      <w:r w:rsidR="00943E4B" w:rsidRPr="00C271D9">
        <w:rPr>
          <w:iCs/>
          <w:lang w:val="en-US"/>
        </w:rPr>
        <w:t>AFP</w:t>
      </w:r>
      <w:r w:rsidR="00123E5B" w:rsidRPr="00123E5B">
        <w:rPr>
          <w:iCs/>
          <w:vertAlign w:val="superscript"/>
          <w:lang w:val="en-US"/>
        </w:rPr>
        <w:t>Si</w:t>
      </w:r>
      <w:r w:rsidR="00943E4B" w:rsidRPr="00C271D9">
        <w:rPr>
          <w:iCs/>
          <w:vertAlign w:val="superscript"/>
          <w:lang w:val="en-US"/>
        </w:rPr>
        <w:t>NPs</w:t>
      </w:r>
      <w:proofErr w:type="spellEnd"/>
      <w:r w:rsidR="00943E4B" w:rsidRPr="00C271D9">
        <w:rPr>
          <w:iCs/>
          <w:vertAlign w:val="superscript"/>
          <w:lang w:val="en-US"/>
        </w:rPr>
        <w:t>-QDs</w:t>
      </w:r>
      <w:r w:rsidR="00943E4B" w:rsidRPr="00C271D9">
        <w:rPr>
          <w:iCs/>
          <w:lang w:val="en-US"/>
        </w:rPr>
        <w:t>.</w:t>
      </w:r>
    </w:p>
    <w:p w:rsidR="00967495" w:rsidRPr="00C271D9" w:rsidRDefault="00967495" w:rsidP="00955BB8">
      <w:pPr>
        <w:jc w:val="both"/>
        <w:rPr>
          <w:b/>
          <w:bCs/>
          <w:szCs w:val="27"/>
          <w:lang w:val="en-US"/>
        </w:rPr>
      </w:pPr>
    </w:p>
    <w:p w:rsidR="00D37BD0" w:rsidRPr="001139CD" w:rsidRDefault="00D37BD0" w:rsidP="00955BB8">
      <w:pPr>
        <w:jc w:val="both"/>
        <w:rPr>
          <w:b/>
          <w:bCs/>
          <w:szCs w:val="27"/>
          <w:lang w:val="en-US"/>
        </w:rPr>
      </w:pPr>
      <w:r w:rsidRPr="00C271D9">
        <w:rPr>
          <w:b/>
          <w:bCs/>
          <w:szCs w:val="27"/>
          <w:lang w:val="en-US"/>
        </w:rPr>
        <w:t>Experimental part</w:t>
      </w:r>
    </w:p>
    <w:p w:rsidR="00955BB8" w:rsidRPr="00F50161" w:rsidRDefault="001139CD" w:rsidP="00955BB8">
      <w:pPr>
        <w:autoSpaceDE w:val="0"/>
        <w:autoSpaceDN w:val="0"/>
        <w:adjustRightInd w:val="0"/>
        <w:jc w:val="both"/>
        <w:rPr>
          <w:lang w:val="en-US"/>
        </w:rPr>
      </w:pPr>
      <w:r w:rsidRPr="00F50161">
        <w:rPr>
          <w:lang w:val="en-US"/>
        </w:rPr>
        <w:t xml:space="preserve">PEG-COOH capped core-type </w:t>
      </w:r>
      <w:proofErr w:type="spellStart"/>
      <w:r w:rsidRPr="00F50161">
        <w:rPr>
          <w:lang w:val="en-US"/>
        </w:rPr>
        <w:t>PbS</w:t>
      </w:r>
      <w:proofErr w:type="spellEnd"/>
      <w:r w:rsidRPr="00F50161">
        <w:rPr>
          <w:lang w:val="en-US"/>
        </w:rPr>
        <w:t xml:space="preserve"> QDs were obtained by </w:t>
      </w:r>
      <w:proofErr w:type="spellStart"/>
      <w:r w:rsidRPr="00F50161">
        <w:rPr>
          <w:lang w:val="en-US"/>
        </w:rPr>
        <w:t>Mesoligth</w:t>
      </w:r>
      <w:proofErr w:type="spellEnd"/>
      <w:r w:rsidRPr="00F50161">
        <w:rPr>
          <w:lang w:val="en-US"/>
        </w:rPr>
        <w:t xml:space="preserve"> Inc. (USA). MPA capped </w:t>
      </w:r>
      <w:proofErr w:type="spellStart"/>
      <w:r w:rsidRPr="00F50161">
        <w:rPr>
          <w:lang w:val="en-US"/>
        </w:rPr>
        <w:t>CdTe</w:t>
      </w:r>
      <w:proofErr w:type="spellEnd"/>
      <w:r w:rsidRPr="00F50161">
        <w:rPr>
          <w:lang w:val="en-US"/>
        </w:rPr>
        <w:t xml:space="preserve"> QDs were </w:t>
      </w:r>
      <w:r w:rsidR="00BD029D" w:rsidRPr="00F50161">
        <w:rPr>
          <w:lang w:val="en-US"/>
        </w:rPr>
        <w:t xml:space="preserve">created </w:t>
      </w:r>
      <w:r w:rsidRPr="00F50161">
        <w:rPr>
          <w:lang w:val="en-US"/>
        </w:rPr>
        <w:t>on CEITEC (Czech Republic)</w:t>
      </w:r>
      <w:r w:rsidR="00BD029D" w:rsidRPr="00F50161">
        <w:rPr>
          <w:lang w:val="en-US"/>
        </w:rPr>
        <w:t xml:space="preserve"> and chemicals for their synt</w:t>
      </w:r>
      <w:r w:rsidR="009A1DCB" w:rsidRPr="00F50161">
        <w:rPr>
          <w:lang w:val="en-US"/>
        </w:rPr>
        <w:t>h</w:t>
      </w:r>
      <w:r w:rsidR="00BD029D" w:rsidRPr="00F50161">
        <w:rPr>
          <w:lang w:val="en-US"/>
        </w:rPr>
        <w:t xml:space="preserve">esis were </w:t>
      </w:r>
      <w:r w:rsidRPr="00F50161">
        <w:rPr>
          <w:lang w:val="en-US"/>
        </w:rPr>
        <w:t>purchased from Sigma-Aldrich (USA), Merck (USA) or Penta (Czech Republic). Standard alpha-fetoprotein (AFP) and polyclonal rabbit anti-AFP IgG antibodies were from YO Proteins AB (Sweden). Mesoporous silica nanoparticles (</w:t>
      </w:r>
      <w:proofErr w:type="spellStart"/>
      <w:r w:rsidRPr="00F50161">
        <w:rPr>
          <w:lang w:val="en-US"/>
        </w:rPr>
        <w:t>SiNPs</w:t>
      </w:r>
      <w:proofErr w:type="spellEnd"/>
      <w:r w:rsidRPr="00F50161">
        <w:rPr>
          <w:lang w:val="en-US"/>
        </w:rPr>
        <w:t xml:space="preserve">) with amino functional groups, 1-ethyl-3-(3-dimethylaminopropyl) carbodiimide (EDC) were supplied by Sigma-Aldrich (USA), </w:t>
      </w:r>
      <w:proofErr w:type="spellStart"/>
      <w:r w:rsidRPr="00F50161">
        <w:rPr>
          <w:lang w:val="en-US"/>
        </w:rPr>
        <w:t>SiMAG</w:t>
      </w:r>
      <w:proofErr w:type="spellEnd"/>
      <w:r w:rsidRPr="00F50161">
        <w:rPr>
          <w:lang w:val="en-US"/>
        </w:rPr>
        <w:t xml:space="preserve">-carboxyl magnetic particles (1 </w:t>
      </w:r>
      <w:proofErr w:type="spellStart"/>
      <w:r w:rsidRPr="00F50161">
        <w:rPr>
          <w:lang w:val="en-US"/>
        </w:rPr>
        <w:t>μm</w:t>
      </w:r>
      <w:proofErr w:type="spellEnd"/>
      <w:r w:rsidRPr="00F50161">
        <w:rPr>
          <w:lang w:val="en-US"/>
        </w:rPr>
        <w:t xml:space="preserve"> I.D.) by </w:t>
      </w:r>
      <w:proofErr w:type="spellStart"/>
      <w:r w:rsidRPr="00F50161">
        <w:rPr>
          <w:lang w:val="en-US"/>
        </w:rPr>
        <w:t>Chemicell</w:t>
      </w:r>
      <w:proofErr w:type="spellEnd"/>
      <w:r w:rsidRPr="00F50161">
        <w:rPr>
          <w:lang w:val="en-US"/>
        </w:rPr>
        <w:t xml:space="preserve"> (Germany). All other chemicals were from Penta (Czech Republic) and were of reagent grade.</w:t>
      </w:r>
    </w:p>
    <w:p w:rsidR="001139CD" w:rsidRPr="00F50161" w:rsidRDefault="001139CD" w:rsidP="00955BB8">
      <w:pPr>
        <w:autoSpaceDE w:val="0"/>
        <w:autoSpaceDN w:val="0"/>
        <w:adjustRightInd w:val="0"/>
        <w:jc w:val="both"/>
        <w:rPr>
          <w:lang w:val="en-US"/>
        </w:rPr>
      </w:pPr>
    </w:p>
    <w:p w:rsidR="0096519B" w:rsidRPr="00F50161" w:rsidRDefault="0096519B" w:rsidP="0096519B">
      <w:pPr>
        <w:autoSpaceDE w:val="0"/>
        <w:autoSpaceDN w:val="0"/>
        <w:adjustRightInd w:val="0"/>
        <w:jc w:val="both"/>
      </w:pPr>
      <w:r w:rsidRPr="00F50161">
        <w:rPr>
          <w:lang w:val="en-US"/>
        </w:rPr>
        <w:t xml:space="preserve">All electrochemical measurements were performed with portable electrochemical interface </w:t>
      </w:r>
      <w:proofErr w:type="spellStart"/>
      <w:r w:rsidRPr="00F50161">
        <w:rPr>
          <w:lang w:val="en-US"/>
        </w:rPr>
        <w:t>PalmSens</w:t>
      </w:r>
      <w:proofErr w:type="spellEnd"/>
      <w:r w:rsidRPr="00F50161">
        <w:rPr>
          <w:lang w:val="en-US"/>
        </w:rPr>
        <w:t xml:space="preserve"> (</w:t>
      </w:r>
      <w:proofErr w:type="spellStart"/>
      <w:r w:rsidRPr="00F50161">
        <w:rPr>
          <w:lang w:val="en-US"/>
        </w:rPr>
        <w:t>PalmSens</w:t>
      </w:r>
      <w:proofErr w:type="spellEnd"/>
      <w:r w:rsidRPr="00F50161">
        <w:rPr>
          <w:lang w:val="en-US"/>
        </w:rPr>
        <w:t xml:space="preserve">, The Netherlands) controlled by software </w:t>
      </w:r>
      <w:proofErr w:type="spellStart"/>
      <w:r w:rsidRPr="00F50161">
        <w:rPr>
          <w:lang w:val="en-US"/>
        </w:rPr>
        <w:t>PSTrace</w:t>
      </w:r>
      <w:proofErr w:type="spellEnd"/>
      <w:r w:rsidRPr="00F50161">
        <w:rPr>
          <w:lang w:val="en-US"/>
        </w:rPr>
        <w:t xml:space="preserve"> 4.7 and connected with screen-printed three-electrode sensors with a carbon working, a carbon auxiliary and a silver </w:t>
      </w:r>
      <w:proofErr w:type="spellStart"/>
      <w:r w:rsidRPr="00F50161">
        <w:rPr>
          <w:lang w:val="en-US"/>
        </w:rPr>
        <w:t>pseudoreference</w:t>
      </w:r>
      <w:proofErr w:type="spellEnd"/>
      <w:r w:rsidRPr="00F50161">
        <w:rPr>
          <w:lang w:val="en-US"/>
        </w:rPr>
        <w:t xml:space="preserve"> electrode (</w:t>
      </w:r>
      <w:proofErr w:type="spellStart"/>
      <w:r w:rsidRPr="00F50161">
        <w:rPr>
          <w:lang w:val="en-US"/>
        </w:rPr>
        <w:t>DropSens</w:t>
      </w:r>
      <w:proofErr w:type="spellEnd"/>
      <w:r w:rsidRPr="00F50161">
        <w:rPr>
          <w:lang w:val="en-US"/>
        </w:rPr>
        <w:t>, Spain) or mercury film-modified carbon working electrode (</w:t>
      </w:r>
      <w:proofErr w:type="spellStart"/>
      <w:r w:rsidR="004D7053" w:rsidRPr="00F50161">
        <w:rPr>
          <w:lang w:val="en-US"/>
        </w:rPr>
        <w:t>Hg</w:t>
      </w:r>
      <w:r w:rsidRPr="00F50161">
        <w:rPr>
          <w:lang w:val="en-US"/>
        </w:rPr>
        <w:t>SPCE</w:t>
      </w:r>
      <w:proofErr w:type="spellEnd"/>
      <w:r w:rsidRPr="00F50161">
        <w:rPr>
          <w:lang w:val="en-US"/>
        </w:rPr>
        <w:t xml:space="preserve">) with a carbon auxiliary, and </w:t>
      </w:r>
      <w:r w:rsidRPr="00F50161">
        <w:t xml:space="preserve">a </w:t>
      </w:r>
      <w:proofErr w:type="spellStart"/>
      <w:r w:rsidRPr="00F50161">
        <w:t>silver</w:t>
      </w:r>
      <w:proofErr w:type="spellEnd"/>
      <w:r w:rsidRPr="00F50161">
        <w:t xml:space="preserve"> </w:t>
      </w:r>
      <w:proofErr w:type="spellStart"/>
      <w:r w:rsidRPr="00F50161">
        <w:t>pseudo</w:t>
      </w:r>
      <w:proofErr w:type="spellEnd"/>
      <w:r w:rsidRPr="00F50161">
        <w:t xml:space="preserve">-reference </w:t>
      </w:r>
      <w:proofErr w:type="spellStart"/>
      <w:r w:rsidRPr="00F50161">
        <w:t>electrode</w:t>
      </w:r>
      <w:proofErr w:type="spellEnd"/>
      <w:r w:rsidRPr="00F50161">
        <w:rPr>
          <w:lang w:val="en-US"/>
        </w:rPr>
        <w:t xml:space="preserve"> (IS-HM1, </w:t>
      </w:r>
      <w:proofErr w:type="spellStart"/>
      <w:r w:rsidRPr="00F50161">
        <w:rPr>
          <w:lang w:val="en-US"/>
        </w:rPr>
        <w:t>PalmSens</w:t>
      </w:r>
      <w:proofErr w:type="spellEnd"/>
      <w:r w:rsidRPr="00F50161">
        <w:rPr>
          <w:lang w:val="en-US"/>
        </w:rPr>
        <w:t>).</w:t>
      </w:r>
    </w:p>
    <w:p w:rsidR="000229E7" w:rsidRDefault="000229E7" w:rsidP="00955BB8">
      <w:pPr>
        <w:autoSpaceDE w:val="0"/>
        <w:autoSpaceDN w:val="0"/>
        <w:adjustRightInd w:val="0"/>
        <w:jc w:val="both"/>
      </w:pPr>
    </w:p>
    <w:p w:rsidR="000229E7" w:rsidRPr="00F50161" w:rsidRDefault="000229E7" w:rsidP="00955BB8">
      <w:pPr>
        <w:autoSpaceDE w:val="0"/>
        <w:autoSpaceDN w:val="0"/>
        <w:adjustRightInd w:val="0"/>
        <w:jc w:val="both"/>
        <w:rPr>
          <w:i/>
        </w:rPr>
      </w:pPr>
      <w:proofErr w:type="spellStart"/>
      <w:r w:rsidRPr="00F50161">
        <w:rPr>
          <w:i/>
        </w:rPr>
        <w:t>Preparation</w:t>
      </w:r>
      <w:proofErr w:type="spellEnd"/>
      <w:r w:rsidRPr="00F50161">
        <w:rPr>
          <w:i/>
        </w:rPr>
        <w:t xml:space="preserve"> </w:t>
      </w:r>
      <w:proofErr w:type="spellStart"/>
      <w:r w:rsidRPr="00F50161">
        <w:rPr>
          <w:i/>
        </w:rPr>
        <w:t>of</w:t>
      </w:r>
      <w:proofErr w:type="spellEnd"/>
      <w:r w:rsidRPr="00F50161">
        <w:rPr>
          <w:i/>
        </w:rPr>
        <w:t xml:space="preserve"> </w:t>
      </w:r>
      <w:proofErr w:type="spellStart"/>
      <w:r w:rsidRPr="00F50161">
        <w:rPr>
          <w:i/>
        </w:rPr>
        <w:t>CdTe</w:t>
      </w:r>
      <w:proofErr w:type="spellEnd"/>
      <w:r w:rsidRPr="00F50161">
        <w:rPr>
          <w:i/>
        </w:rPr>
        <w:t xml:space="preserve">-MPA </w:t>
      </w:r>
      <w:proofErr w:type="spellStart"/>
      <w:r w:rsidRPr="00F50161">
        <w:rPr>
          <w:i/>
        </w:rPr>
        <w:t>QDs</w:t>
      </w:r>
      <w:proofErr w:type="spellEnd"/>
    </w:p>
    <w:p w:rsidR="000229E7" w:rsidRPr="00F50161" w:rsidRDefault="00C36B1C" w:rsidP="00C36B1C">
      <w:pPr>
        <w:autoSpaceDE w:val="0"/>
        <w:autoSpaceDN w:val="0"/>
        <w:adjustRightInd w:val="0"/>
        <w:jc w:val="both"/>
        <w:rPr>
          <w:lang w:val="en-US"/>
        </w:rPr>
      </w:pPr>
      <w:r w:rsidRPr="00F50161">
        <w:rPr>
          <w:lang w:val="en-US"/>
        </w:rPr>
        <w:t xml:space="preserve">183.2 mg of </w:t>
      </w:r>
      <w:r w:rsidR="00822443" w:rsidRPr="00F50161">
        <w:rPr>
          <w:lang w:val="en-US"/>
        </w:rPr>
        <w:t>cadmium chloride was dissolved in 90 ml</w:t>
      </w:r>
      <w:r w:rsidRPr="00F50161">
        <w:rPr>
          <w:lang w:val="en-US"/>
        </w:rPr>
        <w:t xml:space="preserve"> of Millipore water. Then 400 mg of sodium citrate </w:t>
      </w:r>
      <w:r w:rsidR="00822443" w:rsidRPr="00F50161">
        <w:rPr>
          <w:lang w:val="en-US"/>
        </w:rPr>
        <w:t>and 104 µl</w:t>
      </w:r>
      <w:r w:rsidRPr="00F50161">
        <w:rPr>
          <w:lang w:val="en-US"/>
        </w:rPr>
        <w:t xml:space="preserve"> of mercaptopropionic acid were added. Subsequently</w:t>
      </w:r>
      <w:r w:rsidR="00822443" w:rsidRPr="00F50161">
        <w:rPr>
          <w:lang w:val="en-US"/>
        </w:rPr>
        <w:t>,</w:t>
      </w:r>
      <w:r w:rsidRPr="00F50161">
        <w:rPr>
          <w:lang w:val="en-US"/>
        </w:rPr>
        <w:t xml:space="preserve"> the pH was adjusted to 10 by </w:t>
      </w:r>
      <w:r w:rsidR="00FA0487" w:rsidRPr="00F50161">
        <w:rPr>
          <w:lang w:val="en-US"/>
        </w:rPr>
        <w:t xml:space="preserve">an </w:t>
      </w:r>
      <w:r w:rsidRPr="00F50161">
        <w:rPr>
          <w:lang w:val="en-US"/>
        </w:rPr>
        <w:t>addi</w:t>
      </w:r>
      <w:r w:rsidR="00822443" w:rsidRPr="00F50161">
        <w:rPr>
          <w:lang w:val="en-US"/>
        </w:rPr>
        <w:t xml:space="preserve">tion of 1M </w:t>
      </w:r>
      <w:proofErr w:type="spellStart"/>
      <w:r w:rsidR="00822443" w:rsidRPr="00F50161">
        <w:rPr>
          <w:lang w:val="en-US"/>
        </w:rPr>
        <w:t>NaOH</w:t>
      </w:r>
      <w:proofErr w:type="spellEnd"/>
      <w:r w:rsidR="00822443" w:rsidRPr="00F50161">
        <w:rPr>
          <w:lang w:val="en-US"/>
        </w:rPr>
        <w:t>. Finally,</w:t>
      </w:r>
      <w:r w:rsidRPr="00F50161">
        <w:rPr>
          <w:lang w:val="en-US"/>
        </w:rPr>
        <w:t xml:space="preserve"> 44 mg of sodium tellurite and 100 mg of sodium borohydride were added and the volume was completed </w:t>
      </w:r>
      <w:r w:rsidR="00822443" w:rsidRPr="00F50161">
        <w:rPr>
          <w:lang w:val="en-US"/>
        </w:rPr>
        <w:t>to 100 ml</w:t>
      </w:r>
      <w:r w:rsidRPr="00F50161">
        <w:rPr>
          <w:lang w:val="en-US"/>
        </w:rPr>
        <w:t xml:space="preserve">. The solution was heated under continuous stirring in </w:t>
      </w:r>
      <w:proofErr w:type="gramStart"/>
      <w:r w:rsidRPr="00F50161">
        <w:rPr>
          <w:lang w:val="en-US"/>
        </w:rPr>
        <w:t>round</w:t>
      </w:r>
      <w:proofErr w:type="gramEnd"/>
      <w:r w:rsidRPr="00F50161">
        <w:rPr>
          <w:lang w:val="en-US"/>
        </w:rPr>
        <w:t xml:space="preserve"> bottom flask</w:t>
      </w:r>
      <w:r w:rsidR="00822443" w:rsidRPr="00F50161">
        <w:rPr>
          <w:lang w:val="en-US"/>
        </w:rPr>
        <w:t xml:space="preserve"> under reflux at 95 °C for 4 h. </w:t>
      </w:r>
      <w:r w:rsidRPr="00F50161">
        <w:rPr>
          <w:lang w:val="en-US"/>
        </w:rPr>
        <w:t xml:space="preserve">After cooling to room temperature, the solution was filtered and cleaned with isopropanol via </w:t>
      </w:r>
      <w:r w:rsidRPr="00F50161">
        <w:rPr>
          <w:lang w:val="en-US"/>
        </w:rPr>
        <w:lastRenderedPageBreak/>
        <w:t>centrifugation at 6 000 rpm for 30 min. The precipitated quantum dots were dissolved in Millipore water</w:t>
      </w:r>
      <w:r w:rsidR="00822443" w:rsidRPr="00F50161">
        <w:rPr>
          <w:lang w:val="en-US"/>
        </w:rPr>
        <w:t>.</w:t>
      </w:r>
    </w:p>
    <w:p w:rsidR="00967495" w:rsidRPr="00F50161" w:rsidRDefault="00967495" w:rsidP="00955BB8">
      <w:pPr>
        <w:jc w:val="both"/>
        <w:rPr>
          <w:b/>
          <w:bCs/>
          <w:lang w:val="en-US"/>
        </w:rPr>
      </w:pPr>
    </w:p>
    <w:p w:rsidR="00992FB4" w:rsidRPr="00F50161" w:rsidRDefault="00992FB4" w:rsidP="00992FB4">
      <w:pPr>
        <w:jc w:val="both"/>
        <w:rPr>
          <w:i/>
          <w:lang w:val="en-US"/>
        </w:rPr>
      </w:pPr>
      <w:r w:rsidRPr="00F50161">
        <w:rPr>
          <w:i/>
          <w:lang w:val="en-US"/>
        </w:rPr>
        <w:t>Labeling of polyclonal anti-AFP IgG antibodies with silica nanoparticles and quantum dots</w:t>
      </w:r>
    </w:p>
    <w:p w:rsidR="00992FB4" w:rsidRPr="00F50161" w:rsidRDefault="00992FB4" w:rsidP="00992FB4">
      <w:pPr>
        <w:jc w:val="both"/>
        <w:rPr>
          <w:rFonts w:cs="Times New Roman"/>
          <w:lang w:val="en-US"/>
        </w:rPr>
      </w:pPr>
      <w:r w:rsidRPr="00F50161">
        <w:rPr>
          <w:lang w:val="en-US"/>
        </w:rPr>
        <w:t xml:space="preserve">Firstly, </w:t>
      </w:r>
      <w:bookmarkStart w:id="0" w:name="_GoBack"/>
      <w:r w:rsidRPr="00F50161">
        <w:rPr>
          <w:lang w:val="en-US"/>
        </w:rPr>
        <w:t xml:space="preserve">4 </w:t>
      </w:r>
      <w:r w:rsidRPr="00F50161">
        <w:rPr>
          <w:rFonts w:cs="Times New Roman"/>
          <w:lang w:val="en-US"/>
        </w:rPr>
        <w:t>µ</w:t>
      </w:r>
      <w:r w:rsidRPr="00F50161">
        <w:rPr>
          <w:lang w:val="en-US"/>
        </w:rPr>
        <w:t xml:space="preserve">l of </w:t>
      </w:r>
      <w:r w:rsidR="004232F1" w:rsidRPr="00F50161">
        <w:rPr>
          <w:lang w:val="en-US"/>
        </w:rPr>
        <w:t>the</w:t>
      </w:r>
      <w:r w:rsidRPr="00F50161">
        <w:rPr>
          <w:lang w:val="en-US"/>
        </w:rPr>
        <w:t xml:space="preserve"> </w:t>
      </w:r>
      <w:r w:rsidR="00365E52">
        <w:rPr>
          <w:lang w:val="en-US"/>
        </w:rPr>
        <w:t>10</w:t>
      </w:r>
      <w:r w:rsidR="009E677A" w:rsidRPr="00F50161">
        <w:rPr>
          <w:lang w:val="en-US"/>
        </w:rPr>
        <w:t xml:space="preserve"> </w:t>
      </w:r>
      <w:r w:rsidR="009E677A" w:rsidRPr="00F50161">
        <w:rPr>
          <w:rFonts w:cs="Times New Roman"/>
          <w:lang w:val="en-US"/>
        </w:rPr>
        <w:t>µ</w:t>
      </w:r>
      <w:r w:rsidR="009E677A" w:rsidRPr="00F50161">
        <w:rPr>
          <w:lang w:val="en-US"/>
        </w:rPr>
        <w:t xml:space="preserve">M </w:t>
      </w:r>
      <w:r w:rsidRPr="00F50161">
        <w:rPr>
          <w:lang w:val="en-US"/>
        </w:rPr>
        <w:t xml:space="preserve">solution of </w:t>
      </w:r>
      <w:proofErr w:type="spellStart"/>
      <w:r w:rsidRPr="00F50161">
        <w:rPr>
          <w:lang w:val="en-US"/>
        </w:rPr>
        <w:t>carboxylated</w:t>
      </w:r>
      <w:proofErr w:type="spellEnd"/>
      <w:r w:rsidRPr="00F50161">
        <w:rPr>
          <w:lang w:val="en-US"/>
        </w:rPr>
        <w:t xml:space="preserve"> </w:t>
      </w:r>
      <w:proofErr w:type="spellStart"/>
      <w:r w:rsidR="009E677A" w:rsidRPr="00F50161">
        <w:rPr>
          <w:lang w:val="en-US"/>
        </w:rPr>
        <w:t>PbS</w:t>
      </w:r>
      <w:proofErr w:type="spellEnd"/>
      <w:r w:rsidR="009E677A" w:rsidRPr="00F50161">
        <w:rPr>
          <w:lang w:val="en-US"/>
        </w:rPr>
        <w:t xml:space="preserve"> </w:t>
      </w:r>
      <w:r w:rsidRPr="00F50161">
        <w:rPr>
          <w:lang w:val="en-US"/>
        </w:rPr>
        <w:t xml:space="preserve">QDs </w:t>
      </w:r>
      <w:r w:rsidR="009E677A" w:rsidRPr="00F50161">
        <w:rPr>
          <w:lang w:val="en-US"/>
        </w:rPr>
        <w:t xml:space="preserve">or 4 </w:t>
      </w:r>
      <w:r w:rsidR="009E677A" w:rsidRPr="00F50161">
        <w:rPr>
          <w:rFonts w:cs="Times New Roman"/>
          <w:lang w:val="en-US"/>
        </w:rPr>
        <w:t>µ</w:t>
      </w:r>
      <w:r w:rsidR="009E677A" w:rsidRPr="00F50161">
        <w:rPr>
          <w:lang w:val="en-US"/>
        </w:rPr>
        <w:t xml:space="preserve">l of the </w:t>
      </w:r>
      <w:proofErr w:type="spellStart"/>
      <w:r w:rsidR="009E677A" w:rsidRPr="00F50161">
        <w:rPr>
          <w:lang w:val="en-US"/>
        </w:rPr>
        <w:t>CdTe</w:t>
      </w:r>
      <w:proofErr w:type="spellEnd"/>
      <w:r w:rsidR="009E677A" w:rsidRPr="00F50161">
        <w:rPr>
          <w:lang w:val="en-US"/>
        </w:rPr>
        <w:t xml:space="preserve"> QDs</w:t>
      </w:r>
      <w:r w:rsidR="00EA3927" w:rsidRPr="00F50161">
        <w:rPr>
          <w:lang w:val="en-US"/>
        </w:rPr>
        <w:t xml:space="preserve"> (0,1 g/1 ml)</w:t>
      </w:r>
      <w:bookmarkEnd w:id="0"/>
      <w:r w:rsidRPr="00F50161">
        <w:rPr>
          <w:lang w:val="en-US"/>
        </w:rPr>
        <w:t xml:space="preserve"> was covalently linked to 1 mg of silica nanoparticles (</w:t>
      </w:r>
      <w:proofErr w:type="spellStart"/>
      <w:r w:rsidRPr="00F50161">
        <w:rPr>
          <w:lang w:val="en-US"/>
        </w:rPr>
        <w:t>SiNPs</w:t>
      </w:r>
      <w:proofErr w:type="spellEnd"/>
      <w:r w:rsidRPr="00F50161">
        <w:rPr>
          <w:lang w:val="en-US"/>
        </w:rPr>
        <w:t xml:space="preserve">) with amino groups via standard one-step carbodiimide method with use of EDC </w:t>
      </w:r>
      <w:r w:rsidR="00BD5490" w:rsidRPr="00F50161">
        <w:rPr>
          <w:lang w:val="en-US"/>
        </w:rPr>
        <w:t>linker</w:t>
      </w:r>
      <w:r w:rsidRPr="00F50161">
        <w:rPr>
          <w:lang w:val="en-US"/>
        </w:rPr>
        <w:t xml:space="preserve"> at room temperature for 3 hours</w:t>
      </w:r>
      <w:r w:rsidR="00AD673E" w:rsidRPr="00F50161">
        <w:rPr>
          <w:lang w:val="en-US"/>
        </w:rPr>
        <w:t xml:space="preserve"> </w:t>
      </w:r>
      <w:r w:rsidR="00727BEA" w:rsidRPr="00F50161">
        <w:rPr>
          <w:vertAlign w:val="superscript"/>
          <w:lang w:val="en-US"/>
        </w:rPr>
        <w:t>10</w:t>
      </w:r>
      <w:r w:rsidRPr="00F50161">
        <w:rPr>
          <w:lang w:val="en-US"/>
        </w:rPr>
        <w:t xml:space="preserve">. Subsequently, QDs-modified </w:t>
      </w:r>
      <w:proofErr w:type="spellStart"/>
      <w:r w:rsidRPr="00F50161">
        <w:rPr>
          <w:lang w:val="en-US"/>
        </w:rPr>
        <w:t>SiNPs</w:t>
      </w:r>
      <w:proofErr w:type="spellEnd"/>
      <w:r w:rsidRPr="00F50161">
        <w:rPr>
          <w:lang w:val="en-US"/>
        </w:rPr>
        <w:t xml:space="preserve"> were washed by phosphate buffer pH 7.3 with 0.2M </w:t>
      </w:r>
      <w:proofErr w:type="spellStart"/>
      <w:r w:rsidRPr="00F50161">
        <w:rPr>
          <w:lang w:val="en-US"/>
        </w:rPr>
        <w:t>NaCl</w:t>
      </w:r>
      <w:proofErr w:type="spellEnd"/>
      <w:r w:rsidRPr="00F50161">
        <w:rPr>
          <w:lang w:val="en-US"/>
        </w:rPr>
        <w:t xml:space="preserve"> for removing nonspecific</w:t>
      </w:r>
      <w:r w:rsidR="00BD5490" w:rsidRPr="00F50161">
        <w:rPr>
          <w:lang w:val="en-US"/>
        </w:rPr>
        <w:t xml:space="preserve"> sorption of QDs.</w:t>
      </w:r>
      <w:r w:rsidRPr="00F50161">
        <w:rPr>
          <w:lang w:val="en-US"/>
        </w:rPr>
        <w:t xml:space="preserve"> After washing steps, QDs-modified </w:t>
      </w:r>
      <w:proofErr w:type="spellStart"/>
      <w:r w:rsidRPr="00F50161">
        <w:rPr>
          <w:lang w:val="en-US"/>
        </w:rPr>
        <w:t>SiNPs</w:t>
      </w:r>
      <w:proofErr w:type="spellEnd"/>
      <w:r w:rsidRPr="00F50161">
        <w:rPr>
          <w:lang w:val="en-US"/>
        </w:rPr>
        <w:t xml:space="preserve"> were conjugated with 15 </w:t>
      </w:r>
      <w:r w:rsidRPr="00F50161">
        <w:rPr>
          <w:rFonts w:cs="Times New Roman"/>
          <w:lang w:val="en-US"/>
        </w:rPr>
        <w:t>µ</w:t>
      </w:r>
      <w:r w:rsidRPr="00F50161">
        <w:rPr>
          <w:lang w:val="en-US"/>
        </w:rPr>
        <w:t xml:space="preserve">g of polyclonal antibody anti-AFP IgG by oriented immobilization procedure based on oxidation of hydroxyl groups of antibodies with sodium periodate to form reactive aldehyde groups coupled with amino groups of </w:t>
      </w:r>
      <w:proofErr w:type="spellStart"/>
      <w:r w:rsidR="00123E5B">
        <w:rPr>
          <w:lang w:val="en-US"/>
        </w:rPr>
        <w:t>Si</w:t>
      </w:r>
      <w:r w:rsidR="000A5D9B" w:rsidRPr="00F50161">
        <w:rPr>
          <w:lang w:val="en-US"/>
        </w:rPr>
        <w:t>NPs</w:t>
      </w:r>
      <w:proofErr w:type="spellEnd"/>
      <w:r w:rsidR="00AD673E" w:rsidRPr="00F50161">
        <w:rPr>
          <w:lang w:val="en-US"/>
        </w:rPr>
        <w:t xml:space="preserve"> </w:t>
      </w:r>
      <w:r w:rsidR="00727BEA" w:rsidRPr="00F50161">
        <w:rPr>
          <w:vertAlign w:val="superscript"/>
          <w:lang w:val="en-US"/>
        </w:rPr>
        <w:t>10</w:t>
      </w:r>
      <w:r w:rsidRPr="00F50161">
        <w:rPr>
          <w:lang w:val="en-US"/>
        </w:rPr>
        <w:t xml:space="preserve">. After </w:t>
      </w:r>
      <w:proofErr w:type="spellStart"/>
      <w:r w:rsidRPr="00F50161">
        <w:t>overnight</w:t>
      </w:r>
      <w:proofErr w:type="spellEnd"/>
      <w:r w:rsidRPr="00F50161">
        <w:rPr>
          <w:lang w:val="en-US"/>
        </w:rPr>
        <w:t xml:space="preserve"> incubation </w:t>
      </w:r>
      <w:proofErr w:type="spellStart"/>
      <w:r w:rsidRPr="00F50161">
        <w:t>at</w:t>
      </w:r>
      <w:proofErr w:type="spellEnd"/>
      <w:r w:rsidRPr="00F50161">
        <w:t xml:space="preserve"> 4 °C </w:t>
      </w:r>
      <w:proofErr w:type="spellStart"/>
      <w:r w:rsidRPr="00F50161">
        <w:t>upon</w:t>
      </w:r>
      <w:proofErr w:type="spellEnd"/>
      <w:r w:rsidRPr="00F50161">
        <w:t xml:space="preserve"> </w:t>
      </w:r>
      <w:proofErr w:type="spellStart"/>
      <w:r w:rsidRPr="00F50161">
        <w:t>gentle</w:t>
      </w:r>
      <w:proofErr w:type="spellEnd"/>
      <w:r w:rsidRPr="00F50161">
        <w:t xml:space="preserve"> </w:t>
      </w:r>
      <w:proofErr w:type="spellStart"/>
      <w:r w:rsidRPr="00F50161">
        <w:t>mixing</w:t>
      </w:r>
      <w:proofErr w:type="spellEnd"/>
      <w:r w:rsidRPr="00F50161">
        <w:rPr>
          <w:rFonts w:cs="Times New Roman"/>
          <w:lang w:val="en-US"/>
        </w:rPr>
        <w:t xml:space="preserve"> the</w:t>
      </w:r>
      <w:r w:rsidR="00BB1089" w:rsidRPr="00F50161">
        <w:rPr>
          <w:rFonts w:cs="Times New Roman"/>
          <w:lang w:val="en-US"/>
        </w:rPr>
        <w:t xml:space="preserve"> creation of antibody conjugate</w:t>
      </w:r>
      <w:r w:rsidRPr="00F50161">
        <w:rPr>
          <w:rFonts w:cs="Times New Roman"/>
          <w:lang w:val="en-US"/>
        </w:rPr>
        <w:t xml:space="preserve"> (anti-</w:t>
      </w:r>
      <w:proofErr w:type="spellStart"/>
      <w:r w:rsidRPr="00F50161">
        <w:rPr>
          <w:rFonts w:cs="Times New Roman"/>
          <w:lang w:val="en-US"/>
        </w:rPr>
        <w:t>AFP</w:t>
      </w:r>
      <w:r w:rsidRPr="00F50161">
        <w:rPr>
          <w:rFonts w:cs="Times New Roman"/>
          <w:vertAlign w:val="superscript"/>
          <w:lang w:val="en-US"/>
        </w:rPr>
        <w:t>SiNPs</w:t>
      </w:r>
      <w:proofErr w:type="spellEnd"/>
      <w:r w:rsidRPr="00F50161">
        <w:rPr>
          <w:rFonts w:cs="Times New Roman"/>
          <w:vertAlign w:val="superscript"/>
          <w:lang w:val="en-US"/>
        </w:rPr>
        <w:t>-QDs</w:t>
      </w:r>
      <w:r w:rsidRPr="00F50161">
        <w:rPr>
          <w:rFonts w:cs="Times New Roman"/>
          <w:lang w:val="en-US"/>
        </w:rPr>
        <w:t xml:space="preserve"> IgG) was confirmed </w:t>
      </w:r>
      <w:r w:rsidR="00AD673E" w:rsidRPr="00F50161">
        <w:rPr>
          <w:rFonts w:cs="Times New Roman"/>
          <w:lang w:val="en-US"/>
        </w:rPr>
        <w:t>by square wave anodic stripping voltammetry</w:t>
      </w:r>
      <w:r w:rsidRPr="00F50161">
        <w:rPr>
          <w:rFonts w:cs="Times New Roman"/>
          <w:lang w:val="en-US"/>
        </w:rPr>
        <w:t xml:space="preserve"> after release </w:t>
      </w:r>
      <w:proofErr w:type="spellStart"/>
      <w:r w:rsidRPr="00F50161">
        <w:rPr>
          <w:rFonts w:cs="Times New Roman"/>
          <w:lang w:val="en-US"/>
        </w:rPr>
        <w:t>Pb</w:t>
      </w:r>
      <w:proofErr w:type="spellEnd"/>
      <w:r w:rsidRPr="00F50161">
        <w:rPr>
          <w:rFonts w:cs="Times New Roman"/>
          <w:lang w:val="en-US"/>
        </w:rPr>
        <w:t xml:space="preserve">(II), Cd(II) ions by 0.1M </w:t>
      </w:r>
      <w:proofErr w:type="spellStart"/>
      <w:r w:rsidRPr="00F50161">
        <w:rPr>
          <w:rFonts w:cs="Times New Roman"/>
          <w:lang w:val="en-US"/>
        </w:rPr>
        <w:t>HCl</w:t>
      </w:r>
      <w:proofErr w:type="spellEnd"/>
      <w:r w:rsidRPr="00F50161">
        <w:rPr>
          <w:rFonts w:cs="Times New Roman"/>
          <w:lang w:val="en-US"/>
        </w:rPr>
        <w:t xml:space="preserve"> (50 µl, 3 minutes). Screen-printed three-electrode sensor with mercury film-modified carbon working electrode (</w:t>
      </w:r>
      <w:proofErr w:type="spellStart"/>
      <w:r w:rsidRPr="00F50161">
        <w:rPr>
          <w:rFonts w:cs="Times New Roman"/>
          <w:lang w:val="en-US"/>
        </w:rPr>
        <w:t>HgSPCE</w:t>
      </w:r>
      <w:proofErr w:type="spellEnd"/>
      <w:r w:rsidRPr="00F50161">
        <w:rPr>
          <w:rFonts w:cs="Times New Roman"/>
          <w:lang w:val="en-US"/>
        </w:rPr>
        <w:t xml:space="preserve">) was used. Parameters of the </w:t>
      </w:r>
      <w:proofErr w:type="spellStart"/>
      <w:r w:rsidRPr="00F50161">
        <w:rPr>
          <w:rFonts w:cs="Times New Roman"/>
          <w:lang w:val="en-US"/>
        </w:rPr>
        <w:t>voltammetric</w:t>
      </w:r>
      <w:proofErr w:type="spellEnd"/>
      <w:r w:rsidRPr="00F50161">
        <w:rPr>
          <w:rFonts w:cs="Times New Roman"/>
          <w:lang w:val="en-US"/>
        </w:rPr>
        <w:t xml:space="preserve"> technique were as follows: deposition potential -1.0 V for 120 s, potential range from </w:t>
      </w:r>
      <w:r w:rsidRPr="00F50161">
        <w:rPr>
          <w:rFonts w:cs="Times New Roman"/>
          <w:lang w:val="en-US"/>
        </w:rPr>
        <w:noBreakHyphen/>
        <w:t>1.0 V to -0.15 V, step potential 0.003 V, amplitude 0.02805 V, and frequency 25 Hz. Purification of electrodes by using SWV was performed before sample measurement.</w:t>
      </w:r>
    </w:p>
    <w:p w:rsidR="003B5971" w:rsidRPr="00F50161" w:rsidRDefault="003B5971" w:rsidP="002133CD">
      <w:pPr>
        <w:jc w:val="both"/>
        <w:rPr>
          <w:rFonts w:cs="Times New Roman"/>
          <w:lang w:val="en-US"/>
        </w:rPr>
      </w:pPr>
    </w:p>
    <w:p w:rsidR="00041536" w:rsidRPr="00F50161" w:rsidRDefault="00041536" w:rsidP="00041536">
      <w:pPr>
        <w:jc w:val="both"/>
        <w:rPr>
          <w:rFonts w:cs="Times New Roman"/>
          <w:i/>
          <w:lang w:val="en-US"/>
        </w:rPr>
      </w:pPr>
      <w:r w:rsidRPr="00F50161">
        <w:rPr>
          <w:rFonts w:cs="Times New Roman"/>
          <w:i/>
          <w:lang w:val="en-US"/>
        </w:rPr>
        <w:t>Verification of anti-</w:t>
      </w:r>
      <w:proofErr w:type="spellStart"/>
      <w:r w:rsidRPr="00F50161">
        <w:rPr>
          <w:rFonts w:cs="Times New Roman"/>
          <w:i/>
          <w:lang w:val="en-US"/>
        </w:rPr>
        <w:t>AFP</w:t>
      </w:r>
      <w:r w:rsidR="00123E5B" w:rsidRPr="00123E5B">
        <w:rPr>
          <w:rFonts w:cs="Times New Roman"/>
          <w:i/>
          <w:vertAlign w:val="superscript"/>
          <w:lang w:val="en-US"/>
        </w:rPr>
        <w:t>Si</w:t>
      </w:r>
      <w:r w:rsidRPr="00F50161">
        <w:rPr>
          <w:rFonts w:cs="Times New Roman"/>
          <w:i/>
          <w:vertAlign w:val="superscript"/>
          <w:lang w:val="en-US"/>
        </w:rPr>
        <w:t>NPs</w:t>
      </w:r>
      <w:proofErr w:type="spellEnd"/>
      <w:r w:rsidRPr="00F50161">
        <w:rPr>
          <w:rFonts w:cs="Times New Roman"/>
          <w:i/>
          <w:vertAlign w:val="superscript"/>
          <w:lang w:val="en-US"/>
        </w:rPr>
        <w:t xml:space="preserve">-QDs </w:t>
      </w:r>
      <w:r w:rsidRPr="00F50161">
        <w:rPr>
          <w:rFonts w:cs="Times New Roman"/>
          <w:i/>
          <w:lang w:val="en-US"/>
        </w:rPr>
        <w:t>IgG</w:t>
      </w:r>
      <w:r w:rsidRPr="00F50161">
        <w:rPr>
          <w:rFonts w:cs="Times New Roman"/>
          <w:i/>
          <w:vertAlign w:val="superscript"/>
          <w:lang w:val="en-US"/>
        </w:rPr>
        <w:t xml:space="preserve"> </w:t>
      </w:r>
      <w:r w:rsidRPr="00F50161">
        <w:rPr>
          <w:rFonts w:cs="Times New Roman"/>
          <w:i/>
          <w:lang w:val="en-US"/>
        </w:rPr>
        <w:t>conjugates</w:t>
      </w:r>
      <w:r w:rsidRPr="00F50161" w:rsidDel="00BC7A22">
        <w:rPr>
          <w:rFonts w:cs="Times New Roman"/>
          <w:i/>
          <w:lang w:val="en-US"/>
        </w:rPr>
        <w:t xml:space="preserve"> </w:t>
      </w:r>
      <w:r w:rsidRPr="00F50161">
        <w:rPr>
          <w:rFonts w:cs="Times New Roman"/>
          <w:i/>
          <w:lang w:val="en-US"/>
        </w:rPr>
        <w:t xml:space="preserve">capability to capture </w:t>
      </w:r>
      <w:r w:rsidRPr="00F50161">
        <w:rPr>
          <w:i/>
          <w:lang w:val="en-US"/>
        </w:rPr>
        <w:t xml:space="preserve">alpha-fetoprotein </w:t>
      </w:r>
      <w:r w:rsidRPr="00F50161">
        <w:rPr>
          <w:rFonts w:cs="Times New Roman"/>
          <w:i/>
          <w:lang w:val="en-US"/>
        </w:rPr>
        <w:t>antigen</w:t>
      </w:r>
    </w:p>
    <w:p w:rsidR="00041536" w:rsidRPr="00F50161" w:rsidRDefault="00041536" w:rsidP="00041536">
      <w:pPr>
        <w:jc w:val="both"/>
        <w:rPr>
          <w:rFonts w:cs="Times New Roman"/>
          <w:lang w:val="en-US"/>
        </w:rPr>
      </w:pPr>
      <w:r w:rsidRPr="00F50161">
        <w:rPr>
          <w:rFonts w:cs="Times New Roman"/>
          <w:lang w:val="en-US"/>
        </w:rPr>
        <w:t>The ability of prepared antibody conjugates to formed immunocomplex with antigen and determination of its appropriate dilution for further applications was verified by use of magnetic microparticles modi</w:t>
      </w:r>
      <w:r w:rsidR="00CF2731" w:rsidRPr="00F50161">
        <w:rPr>
          <w:rFonts w:cs="Times New Roman"/>
          <w:lang w:val="en-US"/>
        </w:rPr>
        <w:t>fied with 1 µg of AFP antigen. The s</w:t>
      </w:r>
      <w:r w:rsidRPr="00F50161">
        <w:rPr>
          <w:rFonts w:cs="Times New Roman"/>
          <w:lang w:val="en-US"/>
        </w:rPr>
        <w:t>elected amount of anti-</w:t>
      </w:r>
      <w:proofErr w:type="spellStart"/>
      <w:r w:rsidRPr="00F50161">
        <w:rPr>
          <w:rFonts w:cs="Times New Roman"/>
          <w:lang w:val="en-US"/>
        </w:rPr>
        <w:t>AFP</w:t>
      </w:r>
      <w:r w:rsidR="00123E5B" w:rsidRPr="00123E5B">
        <w:rPr>
          <w:rFonts w:cs="Times New Roman"/>
          <w:vertAlign w:val="superscript"/>
          <w:lang w:val="en-US"/>
        </w:rPr>
        <w:t>Si</w:t>
      </w:r>
      <w:r w:rsidRPr="00F50161">
        <w:rPr>
          <w:rFonts w:cs="Times New Roman"/>
          <w:vertAlign w:val="superscript"/>
          <w:lang w:val="en-US"/>
        </w:rPr>
        <w:t>NPs</w:t>
      </w:r>
      <w:proofErr w:type="spellEnd"/>
      <w:r w:rsidRPr="00F50161">
        <w:rPr>
          <w:rFonts w:cs="Times New Roman"/>
          <w:vertAlign w:val="superscript"/>
          <w:lang w:val="en-US"/>
        </w:rPr>
        <w:t xml:space="preserve">-QDs </w:t>
      </w:r>
      <w:r w:rsidRPr="00F50161">
        <w:rPr>
          <w:rFonts w:cs="Times New Roman"/>
          <w:lang w:val="en-US"/>
        </w:rPr>
        <w:t xml:space="preserve">IgG (ranged from 0,5 µg to 5 µg) was added in 0.1M phosphate buffer pH 7.3 containing 0.1% BSA and 0.05% Tween-20 and incubation for one hour at room temperature upon gentle mixing followed. After 5 washing </w:t>
      </w:r>
      <w:r w:rsidR="008D14B1" w:rsidRPr="00F50161">
        <w:rPr>
          <w:rFonts w:cs="Times New Roman"/>
          <w:lang w:val="en-US"/>
        </w:rPr>
        <w:t xml:space="preserve">steps </w:t>
      </w:r>
      <w:r w:rsidRPr="00F50161">
        <w:rPr>
          <w:rFonts w:cs="Times New Roman"/>
          <w:lang w:val="en-US"/>
        </w:rPr>
        <w:t xml:space="preserve">with the same buffer and addition of 100 µl 0,1M </w:t>
      </w:r>
      <w:proofErr w:type="spellStart"/>
      <w:r w:rsidRPr="00F50161">
        <w:rPr>
          <w:rFonts w:cs="Times New Roman"/>
          <w:lang w:val="en-US"/>
        </w:rPr>
        <w:t>HCl</w:t>
      </w:r>
      <w:proofErr w:type="spellEnd"/>
      <w:r w:rsidRPr="00F50161">
        <w:rPr>
          <w:rFonts w:cs="Times New Roman"/>
          <w:lang w:val="en-US"/>
        </w:rPr>
        <w:t xml:space="preserve"> (3 minutes) current responses of released </w:t>
      </w:r>
      <w:proofErr w:type="spellStart"/>
      <w:r w:rsidRPr="00F50161">
        <w:rPr>
          <w:rFonts w:cs="Times New Roman"/>
          <w:lang w:val="en-US"/>
        </w:rPr>
        <w:t>Pb</w:t>
      </w:r>
      <w:proofErr w:type="spellEnd"/>
      <w:r w:rsidRPr="00F50161">
        <w:rPr>
          <w:rFonts w:cs="Times New Roman"/>
          <w:lang w:val="en-US"/>
        </w:rPr>
        <w:t>(II) or Cd(II) ions were monitored by SWASV on screen-printed three-electrode sensor with carbon working electrode with in situ formed bismuth film (</w:t>
      </w:r>
      <w:proofErr w:type="spellStart"/>
      <w:r w:rsidRPr="00F50161">
        <w:rPr>
          <w:rFonts w:cs="Times New Roman"/>
          <w:lang w:val="en-US"/>
        </w:rPr>
        <w:t>BiSPCE</w:t>
      </w:r>
      <w:proofErr w:type="spellEnd"/>
      <w:r w:rsidRPr="00F50161">
        <w:rPr>
          <w:rFonts w:cs="Times New Roman"/>
          <w:lang w:val="en-US"/>
        </w:rPr>
        <w:t>, 5</w:t>
      </w:r>
      <w:r w:rsidR="00A95F6B" w:rsidRPr="00F50161">
        <w:rPr>
          <w:rFonts w:cs="Times New Roman"/>
          <w:lang w:val="en-US"/>
        </w:rPr>
        <w:t>0</w:t>
      </w:r>
      <w:r w:rsidR="00F042BC">
        <w:rPr>
          <w:rFonts w:cs="Times New Roman"/>
          <w:lang w:val="en-US"/>
        </w:rPr>
        <w:t>0</w:t>
      </w:r>
      <w:r w:rsidRPr="00F50161">
        <w:rPr>
          <w:rFonts w:cs="Times New Roman"/>
          <w:lang w:val="en-US"/>
        </w:rPr>
        <w:t xml:space="preserve"> ppb of Bi(III)). The measurements proceeded </w:t>
      </w:r>
      <w:r w:rsidR="00D040C3">
        <w:rPr>
          <w:rFonts w:cs="Times New Roman"/>
          <w:lang w:val="en-US"/>
        </w:rPr>
        <w:t>under the above-</w:t>
      </w:r>
      <w:r w:rsidRPr="00F50161">
        <w:rPr>
          <w:rFonts w:cs="Times New Roman"/>
          <w:lang w:val="en-US"/>
        </w:rPr>
        <w:t>mentioned conditions.</w:t>
      </w:r>
    </w:p>
    <w:p w:rsidR="000229E7" w:rsidRDefault="000229E7" w:rsidP="00955BB8">
      <w:pPr>
        <w:jc w:val="both"/>
        <w:rPr>
          <w:b/>
          <w:bCs/>
          <w:szCs w:val="27"/>
          <w:lang w:val="en-US"/>
        </w:rPr>
      </w:pPr>
    </w:p>
    <w:p w:rsidR="00955BB8" w:rsidRDefault="00D37BD0" w:rsidP="00955BB8">
      <w:pPr>
        <w:jc w:val="both"/>
        <w:rPr>
          <w:b/>
          <w:bCs/>
          <w:szCs w:val="27"/>
          <w:lang w:val="en-US"/>
        </w:rPr>
      </w:pPr>
      <w:r w:rsidRPr="00C271D9">
        <w:rPr>
          <w:b/>
          <w:bCs/>
          <w:szCs w:val="27"/>
          <w:lang w:val="en-US"/>
        </w:rPr>
        <w:t>Results and Discussion</w:t>
      </w:r>
    </w:p>
    <w:p w:rsidR="005E335F" w:rsidRPr="00F50161" w:rsidRDefault="005E335F" w:rsidP="005E335F">
      <w:pPr>
        <w:jc w:val="both"/>
        <w:rPr>
          <w:lang w:val="en-US"/>
        </w:rPr>
      </w:pPr>
      <w:r w:rsidRPr="00F50161">
        <w:rPr>
          <w:lang w:val="en-US"/>
        </w:rPr>
        <w:t xml:space="preserve">As already was stated, the QDs-modified silica nanoparticles were used for labeling the secondary anti-AFP IgG antibodies assuming an increase in sensitivity of detection of AFP by electrochemical immunosensor based on QLISA principle.  Silica mesoporous nanoparticles with surface amino groups (Sigma-Aldrich, USA) were selected for conjugation with carboxyl </w:t>
      </w:r>
      <w:proofErr w:type="spellStart"/>
      <w:r w:rsidRPr="00F50161">
        <w:rPr>
          <w:lang w:val="en-US"/>
        </w:rPr>
        <w:t>CdTe</w:t>
      </w:r>
      <w:proofErr w:type="spellEnd"/>
      <w:r w:rsidRPr="00F50161">
        <w:rPr>
          <w:lang w:val="en-US"/>
        </w:rPr>
        <w:t xml:space="preserve"> or </w:t>
      </w:r>
      <w:proofErr w:type="spellStart"/>
      <w:r w:rsidRPr="00F50161">
        <w:rPr>
          <w:lang w:val="en-US"/>
        </w:rPr>
        <w:t>PbS</w:t>
      </w:r>
      <w:proofErr w:type="spellEnd"/>
      <w:r w:rsidRPr="00F50161">
        <w:rPr>
          <w:lang w:val="en-US"/>
        </w:rPr>
        <w:t xml:space="preserve"> QDs. The same type of </w:t>
      </w:r>
      <w:proofErr w:type="spellStart"/>
      <w:r w:rsidRPr="00F50161">
        <w:rPr>
          <w:lang w:val="en-US"/>
        </w:rPr>
        <w:t>SiNPs</w:t>
      </w:r>
      <w:proofErr w:type="spellEnd"/>
      <w:r w:rsidRPr="00F50161">
        <w:rPr>
          <w:lang w:val="en-US"/>
        </w:rPr>
        <w:t xml:space="preserve"> was already used for conjugation with enzymes, where the results confirmed the signal amplification </w:t>
      </w:r>
      <w:r w:rsidRPr="00F50161">
        <w:rPr>
          <w:vertAlign w:val="superscript"/>
          <w:lang w:val="en-US"/>
        </w:rPr>
        <w:t>11</w:t>
      </w:r>
      <w:r w:rsidRPr="00F50161">
        <w:rPr>
          <w:lang w:val="en-US"/>
        </w:rPr>
        <w:t xml:space="preserve">. </w:t>
      </w:r>
      <w:r w:rsidR="006A69F1" w:rsidRPr="00F50161">
        <w:rPr>
          <w:lang w:val="en-US"/>
        </w:rPr>
        <w:t>The s</w:t>
      </w:r>
      <w:r w:rsidRPr="00F50161">
        <w:rPr>
          <w:lang w:val="en-US"/>
        </w:rPr>
        <w:t xml:space="preserve">tandard carbodiimide method was used for conjugation of </w:t>
      </w:r>
      <w:proofErr w:type="spellStart"/>
      <w:r w:rsidRPr="00F50161">
        <w:rPr>
          <w:lang w:val="en-US"/>
        </w:rPr>
        <w:t>SiNPs</w:t>
      </w:r>
      <w:proofErr w:type="spellEnd"/>
      <w:r w:rsidRPr="00F50161">
        <w:rPr>
          <w:lang w:val="en-US"/>
        </w:rPr>
        <w:t xml:space="preserve"> with </w:t>
      </w:r>
      <w:proofErr w:type="spellStart"/>
      <w:r w:rsidRPr="00F50161">
        <w:rPr>
          <w:lang w:val="en-US"/>
        </w:rPr>
        <w:t>CdTe</w:t>
      </w:r>
      <w:proofErr w:type="spellEnd"/>
      <w:r w:rsidRPr="00F50161">
        <w:rPr>
          <w:lang w:val="en-US"/>
        </w:rPr>
        <w:t xml:space="preserve"> and </w:t>
      </w:r>
      <w:proofErr w:type="spellStart"/>
      <w:r w:rsidRPr="00F50161">
        <w:rPr>
          <w:lang w:val="en-US"/>
        </w:rPr>
        <w:t>PbS</w:t>
      </w:r>
      <w:proofErr w:type="spellEnd"/>
      <w:r w:rsidRPr="00F50161">
        <w:rPr>
          <w:lang w:val="en-US"/>
        </w:rPr>
        <w:t xml:space="preserve"> QDs. Subsequent</w:t>
      </w:r>
      <w:r w:rsidR="003D2D47" w:rsidRPr="00F50161">
        <w:rPr>
          <w:lang w:val="en-US"/>
        </w:rPr>
        <w:t>,</w:t>
      </w:r>
      <w:r w:rsidRPr="00F50161">
        <w:rPr>
          <w:lang w:val="en-US"/>
        </w:rPr>
        <w:t xml:space="preserve"> labeling of anti-AFP IgG was proceeded via </w:t>
      </w:r>
      <w:proofErr w:type="spellStart"/>
      <w:r w:rsidRPr="00F50161">
        <w:rPr>
          <w:lang w:val="en-US"/>
        </w:rPr>
        <w:t>glycosidic</w:t>
      </w:r>
      <w:proofErr w:type="spellEnd"/>
      <w:r w:rsidRPr="00F50161">
        <w:rPr>
          <w:lang w:val="en-US"/>
        </w:rPr>
        <w:t xml:space="preserve"> part of IgG to maintain the binding sites free for antigen capture. The efficiency of antibody labeling was verified by SWASV of Cd(II) or </w:t>
      </w:r>
      <w:proofErr w:type="spellStart"/>
      <w:r w:rsidRPr="00F50161">
        <w:rPr>
          <w:lang w:val="en-US"/>
        </w:rPr>
        <w:t>Pb</w:t>
      </w:r>
      <w:proofErr w:type="spellEnd"/>
      <w:r w:rsidRPr="00F50161">
        <w:rPr>
          <w:lang w:val="en-US"/>
        </w:rPr>
        <w:t xml:space="preserve">(II) ions released from appropriate QDs by </w:t>
      </w:r>
      <w:r w:rsidR="009A1DCB" w:rsidRPr="00F50161">
        <w:rPr>
          <w:lang w:val="en-US"/>
        </w:rPr>
        <w:t xml:space="preserve">an </w:t>
      </w:r>
      <w:r w:rsidRPr="00F50161">
        <w:rPr>
          <w:lang w:val="en-US"/>
        </w:rPr>
        <w:t xml:space="preserve">action of acidic medium. </w:t>
      </w:r>
      <w:proofErr w:type="spellStart"/>
      <w:r w:rsidR="004D7053" w:rsidRPr="00F50161">
        <w:rPr>
          <w:lang w:val="en-US"/>
        </w:rPr>
        <w:t>Hg</w:t>
      </w:r>
      <w:r w:rsidRPr="00F50161">
        <w:rPr>
          <w:lang w:val="en-US"/>
        </w:rPr>
        <w:t>SPCE</w:t>
      </w:r>
      <w:proofErr w:type="spellEnd"/>
      <w:r w:rsidRPr="00F50161">
        <w:rPr>
          <w:lang w:val="en-US"/>
        </w:rPr>
        <w:t xml:space="preserve"> (</w:t>
      </w:r>
      <w:proofErr w:type="spellStart"/>
      <w:r w:rsidR="006A69F1" w:rsidRPr="00F50161">
        <w:rPr>
          <w:lang w:val="en-US"/>
        </w:rPr>
        <w:t>PalmSens</w:t>
      </w:r>
      <w:proofErr w:type="spellEnd"/>
      <w:r w:rsidR="006A69F1" w:rsidRPr="00F50161">
        <w:rPr>
          <w:lang w:val="en-US"/>
        </w:rPr>
        <w:t>, The Netherland</w:t>
      </w:r>
      <w:r w:rsidRPr="00F50161">
        <w:rPr>
          <w:lang w:val="en-US"/>
        </w:rPr>
        <w:t xml:space="preserve">) enabled the droplet analysis were used and current response at potential </w:t>
      </w:r>
      <w:r w:rsidR="00F401B4" w:rsidRPr="00F50161">
        <w:rPr>
          <w:lang w:val="en-US"/>
        </w:rPr>
        <w:t>-0.</w:t>
      </w:r>
      <w:r w:rsidR="00AD669A" w:rsidRPr="00F50161">
        <w:rPr>
          <w:lang w:val="en-US"/>
        </w:rPr>
        <w:t>85 V for</w:t>
      </w:r>
      <w:r w:rsidR="00F401B4" w:rsidRPr="00F50161">
        <w:rPr>
          <w:lang w:val="en-US"/>
        </w:rPr>
        <w:t xml:space="preserve"> Cd(II) or -0.</w:t>
      </w:r>
      <w:r w:rsidR="00AD669A" w:rsidRPr="00F50161">
        <w:rPr>
          <w:lang w:val="en-US"/>
        </w:rPr>
        <w:t xml:space="preserve">6 V for </w:t>
      </w:r>
      <w:proofErr w:type="spellStart"/>
      <w:r w:rsidR="00AD669A" w:rsidRPr="00F50161">
        <w:rPr>
          <w:lang w:val="en-US"/>
        </w:rPr>
        <w:t>Pb</w:t>
      </w:r>
      <w:proofErr w:type="spellEnd"/>
      <w:r w:rsidR="00AD669A" w:rsidRPr="00F50161">
        <w:rPr>
          <w:lang w:val="en-US"/>
        </w:rPr>
        <w:t xml:space="preserve">(II) </w:t>
      </w:r>
      <w:r w:rsidRPr="00F50161">
        <w:rPr>
          <w:lang w:val="en-US"/>
        </w:rPr>
        <w:t xml:space="preserve">was recorded. Data obtained for comparisons of two types of conjugates prepared with and without insertion of </w:t>
      </w:r>
      <w:proofErr w:type="spellStart"/>
      <w:r w:rsidRPr="00F50161">
        <w:rPr>
          <w:lang w:val="en-US"/>
        </w:rPr>
        <w:t>SiNPs</w:t>
      </w:r>
      <w:proofErr w:type="spellEnd"/>
      <w:r w:rsidRPr="00F50161">
        <w:rPr>
          <w:lang w:val="en-US"/>
        </w:rPr>
        <w:t xml:space="preserve"> to labeling protocol are shown in Figure 2</w:t>
      </w:r>
      <w:r w:rsidR="00B27E0A" w:rsidRPr="00F50161">
        <w:rPr>
          <w:lang w:val="en-US"/>
        </w:rPr>
        <w:t>. Thus</w:t>
      </w:r>
      <w:r w:rsidR="00F50161">
        <w:rPr>
          <w:lang w:val="en-US"/>
        </w:rPr>
        <w:t>,</w:t>
      </w:r>
      <w:r w:rsidR="00B27E0A" w:rsidRPr="00F50161">
        <w:rPr>
          <w:lang w:val="en-US"/>
        </w:rPr>
        <w:t xml:space="preserve"> </w:t>
      </w:r>
      <w:r w:rsidRPr="00F50161">
        <w:rPr>
          <w:lang w:val="en-US"/>
        </w:rPr>
        <w:t>significant increase (t</w:t>
      </w:r>
      <w:r w:rsidR="00A2632F" w:rsidRPr="00F50161">
        <w:rPr>
          <w:lang w:val="en-US"/>
        </w:rPr>
        <w:t>hree</w:t>
      </w:r>
      <w:r w:rsidRPr="00F50161">
        <w:rPr>
          <w:lang w:val="en-US"/>
        </w:rPr>
        <w:t xml:space="preserve"> times higher) of current response for anti-</w:t>
      </w:r>
      <w:proofErr w:type="spellStart"/>
      <w:r w:rsidRPr="00F50161">
        <w:rPr>
          <w:lang w:val="en-US"/>
        </w:rPr>
        <w:t>AFP</w:t>
      </w:r>
      <w:r w:rsidRPr="00F50161">
        <w:rPr>
          <w:vertAlign w:val="superscript"/>
          <w:lang w:val="en-US"/>
        </w:rPr>
        <w:t>SiNPs</w:t>
      </w:r>
      <w:proofErr w:type="spellEnd"/>
      <w:r w:rsidRPr="00F50161">
        <w:rPr>
          <w:vertAlign w:val="superscript"/>
          <w:lang w:val="en-US"/>
        </w:rPr>
        <w:t>-QDs</w:t>
      </w:r>
      <w:r w:rsidRPr="00F50161">
        <w:rPr>
          <w:lang w:val="en-US"/>
        </w:rPr>
        <w:t xml:space="preserve"> compare</w:t>
      </w:r>
      <w:r w:rsidR="009A1DCB" w:rsidRPr="00F50161">
        <w:rPr>
          <w:lang w:val="en-US"/>
        </w:rPr>
        <w:t>d</w:t>
      </w:r>
      <w:r w:rsidRPr="00F50161">
        <w:rPr>
          <w:lang w:val="en-US"/>
        </w:rPr>
        <w:t xml:space="preserve"> to anti-AFP</w:t>
      </w:r>
      <w:r w:rsidRPr="00F50161">
        <w:rPr>
          <w:vertAlign w:val="superscript"/>
          <w:lang w:val="en-US"/>
        </w:rPr>
        <w:t>QDs</w:t>
      </w:r>
      <w:r w:rsidRPr="00F50161">
        <w:rPr>
          <w:lang w:val="en-US"/>
        </w:rPr>
        <w:t xml:space="preserve"> conjugates</w:t>
      </w:r>
      <w:r w:rsidR="00B27E0A" w:rsidRPr="00F50161">
        <w:rPr>
          <w:lang w:val="en-US"/>
        </w:rPr>
        <w:t xml:space="preserve"> is confirmed</w:t>
      </w:r>
      <w:r w:rsidRPr="00F50161">
        <w:rPr>
          <w:lang w:val="en-US"/>
        </w:rPr>
        <w:t>.</w:t>
      </w:r>
    </w:p>
    <w:p w:rsidR="00955BB8" w:rsidRPr="00C271D9" w:rsidRDefault="005E335F" w:rsidP="005E335F">
      <w:pPr>
        <w:autoSpaceDE w:val="0"/>
        <w:autoSpaceDN w:val="0"/>
        <w:adjustRightInd w:val="0"/>
        <w:jc w:val="center"/>
        <w:rPr>
          <w:lang w:val="en-US"/>
        </w:rPr>
      </w:pPr>
      <w:r>
        <w:rPr>
          <w:sz w:val="23"/>
          <w:szCs w:val="23"/>
          <w:lang w:val="en-US"/>
        </w:rPr>
        <w:lastRenderedPageBreak/>
        <w:t xml:space="preserve"> </w:t>
      </w:r>
      <w:r w:rsidR="000F2BC4">
        <w:rPr>
          <w:noProof/>
          <w:sz w:val="23"/>
          <w:szCs w:val="23"/>
          <w:lang w:val="en-US" w:eastAsia="en-US" w:bidi="ar-SA"/>
        </w:rPr>
        <w:drawing>
          <wp:inline distT="0" distB="0" distL="0" distR="0" wp14:anchorId="42A4FD26">
            <wp:extent cx="5400000" cy="2693716"/>
            <wp:effectExtent l="0" t="0" r="0" b="0"/>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000" cy="2693716"/>
                    </a:xfrm>
                    <a:prstGeom prst="rect">
                      <a:avLst/>
                    </a:prstGeom>
                    <a:noFill/>
                  </pic:spPr>
                </pic:pic>
              </a:graphicData>
            </a:graphic>
          </wp:inline>
        </w:drawing>
      </w:r>
    </w:p>
    <w:p w:rsidR="004E54A0" w:rsidRPr="00C271D9" w:rsidRDefault="00776614" w:rsidP="004E54A0">
      <w:pPr>
        <w:autoSpaceDE w:val="0"/>
        <w:autoSpaceDN w:val="0"/>
        <w:adjustRightInd w:val="0"/>
        <w:jc w:val="both"/>
        <w:rPr>
          <w:i/>
          <w:color w:val="0070C0"/>
          <w:lang w:val="en-US"/>
        </w:rPr>
      </w:pPr>
      <w:r>
        <w:rPr>
          <w:b/>
          <w:lang w:val="en-US"/>
        </w:rPr>
        <w:t>Fig.</w:t>
      </w:r>
      <w:r w:rsidR="00943E4B" w:rsidRPr="00C271D9">
        <w:rPr>
          <w:b/>
          <w:lang w:val="en-US"/>
        </w:rPr>
        <w:t xml:space="preserve"> 2. </w:t>
      </w:r>
      <w:r w:rsidR="004E54A0" w:rsidRPr="006D3578">
        <w:rPr>
          <w:iCs/>
          <w:lang w:val="en-US"/>
        </w:rPr>
        <w:t xml:space="preserve">Square wave voltammograms of </w:t>
      </w:r>
      <w:proofErr w:type="spellStart"/>
      <w:r w:rsidR="004E54A0" w:rsidRPr="006D3578">
        <w:rPr>
          <w:iCs/>
          <w:lang w:val="en-US"/>
        </w:rPr>
        <w:t>Pb</w:t>
      </w:r>
      <w:proofErr w:type="spellEnd"/>
      <w:r w:rsidR="004E54A0" w:rsidRPr="006D3578">
        <w:rPr>
          <w:iCs/>
          <w:lang w:val="en-US"/>
        </w:rPr>
        <w:t>(II) or Cd(II) ions released from created conjugates anti-</w:t>
      </w:r>
      <w:proofErr w:type="spellStart"/>
      <w:r w:rsidR="004E54A0" w:rsidRPr="006D3578">
        <w:rPr>
          <w:iCs/>
          <w:lang w:val="en-US"/>
        </w:rPr>
        <w:t>AFP</w:t>
      </w:r>
      <w:r w:rsidR="00123E5B">
        <w:rPr>
          <w:iCs/>
          <w:lang w:val="en-US"/>
        </w:rPr>
        <w:t>Si</w:t>
      </w:r>
      <w:r w:rsidR="004E54A0" w:rsidRPr="006D3578">
        <w:rPr>
          <w:iCs/>
          <w:vertAlign w:val="superscript"/>
          <w:lang w:val="en-US"/>
        </w:rPr>
        <w:t>NPs</w:t>
      </w:r>
      <w:proofErr w:type="spellEnd"/>
      <w:r w:rsidR="004E54A0" w:rsidRPr="006D3578">
        <w:rPr>
          <w:iCs/>
          <w:vertAlign w:val="superscript"/>
          <w:lang w:val="en-US"/>
        </w:rPr>
        <w:t>-QDs</w:t>
      </w:r>
      <w:r w:rsidR="004E54A0" w:rsidRPr="006D3578">
        <w:rPr>
          <w:iCs/>
          <w:lang w:val="en-US"/>
        </w:rPr>
        <w:t xml:space="preserve"> and anti-AFP</w:t>
      </w:r>
      <w:r w:rsidR="004E54A0" w:rsidRPr="006D3578">
        <w:rPr>
          <w:iCs/>
          <w:vertAlign w:val="superscript"/>
          <w:lang w:val="en-US"/>
        </w:rPr>
        <w:t xml:space="preserve">QDs </w:t>
      </w:r>
      <w:r w:rsidR="004E54A0" w:rsidRPr="006D3578">
        <w:rPr>
          <w:iCs/>
          <w:lang w:val="en-US"/>
        </w:rPr>
        <w:t xml:space="preserve">on </w:t>
      </w:r>
      <w:proofErr w:type="spellStart"/>
      <w:r w:rsidR="004E54A0" w:rsidRPr="006D3578">
        <w:rPr>
          <w:iCs/>
          <w:lang w:val="en-US"/>
        </w:rPr>
        <w:t>HgSPCEs</w:t>
      </w:r>
      <w:proofErr w:type="spellEnd"/>
      <w:r w:rsidR="004E54A0" w:rsidRPr="006D3578">
        <w:rPr>
          <w:iCs/>
          <w:lang w:val="en-US"/>
        </w:rPr>
        <w:t xml:space="preserve">. </w:t>
      </w:r>
      <w:r w:rsidR="00DD2119" w:rsidRPr="006D3578">
        <w:rPr>
          <w:lang w:val="en-US"/>
        </w:rPr>
        <w:t>C</w:t>
      </w:r>
      <w:r w:rsidR="004E54A0" w:rsidRPr="006D3578">
        <w:rPr>
          <w:lang w:val="en-US"/>
        </w:rPr>
        <w:t>onditions of the electrochemical detection are specified in the experimental part.</w:t>
      </w:r>
    </w:p>
    <w:p w:rsidR="007B6760" w:rsidRDefault="007B6760" w:rsidP="00955BB8">
      <w:pPr>
        <w:autoSpaceDE w:val="0"/>
        <w:autoSpaceDN w:val="0"/>
        <w:adjustRightInd w:val="0"/>
        <w:jc w:val="both"/>
        <w:rPr>
          <w:lang w:val="en-US"/>
        </w:rPr>
      </w:pPr>
    </w:p>
    <w:p w:rsidR="00A2632F" w:rsidRPr="006D3578" w:rsidRDefault="009A1DCB" w:rsidP="00955BB8">
      <w:pPr>
        <w:autoSpaceDE w:val="0"/>
        <w:autoSpaceDN w:val="0"/>
        <w:adjustRightInd w:val="0"/>
        <w:jc w:val="both"/>
        <w:rPr>
          <w:lang w:val="en-US"/>
        </w:rPr>
      </w:pPr>
      <w:r w:rsidRPr="006D3578">
        <w:rPr>
          <w:lang w:val="en-US"/>
        </w:rPr>
        <w:t>The a</w:t>
      </w:r>
      <w:r w:rsidR="00A2632F" w:rsidRPr="006D3578">
        <w:rPr>
          <w:lang w:val="en-US"/>
        </w:rPr>
        <w:t>bility of prepared anti-</w:t>
      </w:r>
      <w:proofErr w:type="spellStart"/>
      <w:r w:rsidR="00A2632F" w:rsidRPr="006D3578">
        <w:rPr>
          <w:lang w:val="en-US"/>
        </w:rPr>
        <w:t>AFP</w:t>
      </w:r>
      <w:r w:rsidR="00A2632F" w:rsidRPr="006D3578">
        <w:rPr>
          <w:vertAlign w:val="superscript"/>
          <w:lang w:val="en-US"/>
        </w:rPr>
        <w:t>SiNPs</w:t>
      </w:r>
      <w:proofErr w:type="spellEnd"/>
      <w:r w:rsidR="00A2632F" w:rsidRPr="006D3578">
        <w:rPr>
          <w:vertAlign w:val="superscript"/>
          <w:lang w:val="en-US"/>
        </w:rPr>
        <w:t xml:space="preserve">-QDs </w:t>
      </w:r>
      <w:r w:rsidR="00A2632F" w:rsidRPr="006D3578">
        <w:rPr>
          <w:lang w:val="en-US"/>
        </w:rPr>
        <w:t xml:space="preserve">IgG antibodies to bind AFP antigen and therefore to be applicable as </w:t>
      </w:r>
      <w:r w:rsidRPr="006D3578">
        <w:rPr>
          <w:lang w:val="en-US"/>
        </w:rPr>
        <w:t xml:space="preserve">a </w:t>
      </w:r>
      <w:r w:rsidR="00A2632F" w:rsidRPr="006D3578">
        <w:rPr>
          <w:lang w:val="en-US"/>
        </w:rPr>
        <w:t xml:space="preserve">signal-generating probe in immunosensor for AFP detection was verified with magnetic particles modified with 500 ng of AFP. The optimal dilution of the conjugate provided sufficient current response was set while lowest possible consumption of the conjugate (Fig. 3) </w:t>
      </w:r>
      <w:proofErr w:type="spellStart"/>
      <w:r w:rsidR="00A2632F" w:rsidRPr="006D3578">
        <w:t>was</w:t>
      </w:r>
      <w:proofErr w:type="spellEnd"/>
      <w:r w:rsidR="00A2632F" w:rsidRPr="006D3578">
        <w:t xml:space="preserve"> </w:t>
      </w:r>
      <w:proofErr w:type="spellStart"/>
      <w:proofErr w:type="gramStart"/>
      <w:r w:rsidR="00A2632F" w:rsidRPr="006D3578">
        <w:t>taken</w:t>
      </w:r>
      <w:proofErr w:type="spellEnd"/>
      <w:r w:rsidR="00A2632F" w:rsidRPr="006D3578">
        <w:t xml:space="preserve"> </w:t>
      </w:r>
      <w:proofErr w:type="spellStart"/>
      <w:r w:rsidR="00A2632F" w:rsidRPr="006D3578">
        <w:t>into</w:t>
      </w:r>
      <w:proofErr w:type="spellEnd"/>
      <w:r w:rsidR="00A2632F" w:rsidRPr="006D3578">
        <w:t xml:space="preserve"> </w:t>
      </w:r>
      <w:proofErr w:type="spellStart"/>
      <w:r w:rsidR="00A2632F" w:rsidRPr="006D3578">
        <w:t>account</w:t>
      </w:r>
      <w:proofErr w:type="spellEnd"/>
      <w:proofErr w:type="gramEnd"/>
      <w:r w:rsidR="00A2632F" w:rsidRPr="006D3578">
        <w:t>.</w:t>
      </w:r>
      <w:r w:rsidR="00A2632F" w:rsidRPr="006D3578">
        <w:rPr>
          <w:lang w:val="en-US"/>
        </w:rPr>
        <w:t xml:space="preserve"> The five times diluted conjugate (equivalent to 2 </w:t>
      </w:r>
      <w:r w:rsidR="00A2632F" w:rsidRPr="006D3578">
        <w:rPr>
          <w:rFonts w:cs="Times New Roman"/>
          <w:lang w:val="en-US"/>
        </w:rPr>
        <w:t>µ</w:t>
      </w:r>
      <w:r w:rsidR="00A2632F" w:rsidRPr="006D3578">
        <w:rPr>
          <w:lang w:val="en-US"/>
        </w:rPr>
        <w:t>g of anti-</w:t>
      </w:r>
      <w:proofErr w:type="spellStart"/>
      <w:r w:rsidR="00A2632F" w:rsidRPr="006D3578">
        <w:rPr>
          <w:lang w:val="en-US"/>
        </w:rPr>
        <w:t>AFP</w:t>
      </w:r>
      <w:r w:rsidR="00A2632F" w:rsidRPr="006D3578">
        <w:rPr>
          <w:vertAlign w:val="superscript"/>
          <w:lang w:val="en-US"/>
        </w:rPr>
        <w:t>SiNPs</w:t>
      </w:r>
      <w:proofErr w:type="spellEnd"/>
      <w:r w:rsidR="00A2632F" w:rsidRPr="006D3578">
        <w:rPr>
          <w:vertAlign w:val="superscript"/>
          <w:lang w:val="en-US"/>
        </w:rPr>
        <w:t>-QDs</w:t>
      </w:r>
      <w:r w:rsidR="00A2632F" w:rsidRPr="006D3578">
        <w:rPr>
          <w:lang w:val="en-US"/>
        </w:rPr>
        <w:t>) provided sufficient current response and therefore optimal for further use in the compiling the complete immunosensor. Finally, we performed a detection of the AFP antigen with the use of anti-</w:t>
      </w:r>
      <w:proofErr w:type="spellStart"/>
      <w:r w:rsidR="00A2632F" w:rsidRPr="006D3578">
        <w:rPr>
          <w:lang w:val="en-US"/>
        </w:rPr>
        <w:t>AFP</w:t>
      </w:r>
      <w:r w:rsidR="00A2632F" w:rsidRPr="006D3578">
        <w:rPr>
          <w:vertAlign w:val="superscript"/>
          <w:lang w:val="en-US"/>
        </w:rPr>
        <w:t>SiNPs</w:t>
      </w:r>
      <w:proofErr w:type="spellEnd"/>
      <w:r w:rsidR="00A2632F" w:rsidRPr="006D3578">
        <w:rPr>
          <w:vertAlign w:val="superscript"/>
          <w:lang w:val="en-US"/>
        </w:rPr>
        <w:t xml:space="preserve">-QDs </w:t>
      </w:r>
      <w:r w:rsidR="00A2632F" w:rsidRPr="006D3578">
        <w:rPr>
          <w:lang w:val="en-US"/>
        </w:rPr>
        <w:t>and those with enzyme alkaline phosphatase (anti-</w:t>
      </w:r>
      <w:proofErr w:type="spellStart"/>
      <w:r w:rsidR="00A2632F" w:rsidRPr="006D3578">
        <w:rPr>
          <w:lang w:val="en-US"/>
        </w:rPr>
        <w:t>ApoE</w:t>
      </w:r>
      <w:r w:rsidR="00A2632F" w:rsidRPr="006D3578">
        <w:rPr>
          <w:vertAlign w:val="superscript"/>
          <w:lang w:val="en-US"/>
        </w:rPr>
        <w:t>SiNPs</w:t>
      </w:r>
      <w:proofErr w:type="spellEnd"/>
      <w:r w:rsidR="00A2632F" w:rsidRPr="006D3578">
        <w:rPr>
          <w:vertAlign w:val="superscript"/>
          <w:lang w:val="en-US"/>
        </w:rPr>
        <w:t>-ALP</w:t>
      </w:r>
      <w:r w:rsidR="00A2632F" w:rsidRPr="006D3578">
        <w:rPr>
          <w:lang w:val="en-US"/>
        </w:rPr>
        <w:t>)</w:t>
      </w:r>
      <w:r w:rsidR="00BB2B33" w:rsidRPr="006D3578">
        <w:rPr>
          <w:lang w:val="en-US"/>
        </w:rPr>
        <w:t xml:space="preserve"> where</w:t>
      </w:r>
      <w:r w:rsidR="00A2632F" w:rsidRPr="006D3578">
        <w:rPr>
          <w:lang w:val="en-US"/>
        </w:rPr>
        <w:t xml:space="preserve"> the final signals were more than five times higher for QDs modified </w:t>
      </w:r>
      <w:proofErr w:type="spellStart"/>
      <w:r w:rsidR="00A2632F" w:rsidRPr="006D3578">
        <w:rPr>
          <w:lang w:val="en-US"/>
        </w:rPr>
        <w:t>SiNPs</w:t>
      </w:r>
      <w:proofErr w:type="spellEnd"/>
      <w:r w:rsidR="00A2632F" w:rsidRPr="006D3578">
        <w:rPr>
          <w:lang w:val="en-US"/>
        </w:rPr>
        <w:t xml:space="preserve"> than </w:t>
      </w:r>
      <w:r w:rsidR="00BB2B33" w:rsidRPr="006D3578">
        <w:rPr>
          <w:lang w:val="en-US"/>
        </w:rPr>
        <w:t xml:space="preserve">for </w:t>
      </w:r>
      <w:proofErr w:type="spellStart"/>
      <w:r w:rsidR="00BB2B33" w:rsidRPr="006D3578">
        <w:rPr>
          <w:lang w:val="en-US"/>
        </w:rPr>
        <w:t>SiNPs</w:t>
      </w:r>
      <w:proofErr w:type="spellEnd"/>
      <w:r w:rsidR="00A2632F" w:rsidRPr="006D3578">
        <w:rPr>
          <w:lang w:val="en-US"/>
        </w:rPr>
        <w:t xml:space="preserve"> modified with ALP. Moreover, </w:t>
      </w:r>
      <w:proofErr w:type="spellStart"/>
      <w:r w:rsidR="00A2632F" w:rsidRPr="006D3578">
        <w:rPr>
          <w:lang w:val="en-US"/>
        </w:rPr>
        <w:t>CdTe</w:t>
      </w:r>
      <w:proofErr w:type="spellEnd"/>
      <w:r w:rsidR="00A2632F" w:rsidRPr="006D3578">
        <w:rPr>
          <w:lang w:val="en-US"/>
        </w:rPr>
        <w:t xml:space="preserve"> and </w:t>
      </w:r>
      <w:proofErr w:type="spellStart"/>
      <w:r w:rsidR="00A2632F" w:rsidRPr="006D3578">
        <w:rPr>
          <w:lang w:val="en-US"/>
        </w:rPr>
        <w:t>PbS</w:t>
      </w:r>
      <w:proofErr w:type="spellEnd"/>
      <w:r w:rsidR="00A2632F" w:rsidRPr="006D3578">
        <w:rPr>
          <w:lang w:val="en-US"/>
        </w:rPr>
        <w:t xml:space="preserve"> quantum dots could be used for simultaneous detection due to difference in potentials of peak maximum.</w:t>
      </w:r>
    </w:p>
    <w:p w:rsidR="00C144CC" w:rsidRDefault="002E1F82" w:rsidP="00955BB8">
      <w:pPr>
        <w:autoSpaceDE w:val="0"/>
        <w:autoSpaceDN w:val="0"/>
        <w:adjustRightInd w:val="0"/>
        <w:jc w:val="both"/>
        <w:rPr>
          <w:lang w:val="en-US"/>
        </w:rPr>
      </w:pPr>
      <w:r>
        <w:rPr>
          <w:noProof/>
          <w:lang w:val="en-US" w:eastAsia="en-US" w:bidi="ar-SA"/>
        </w:rPr>
        <mc:AlternateContent>
          <mc:Choice Requires="wps">
            <w:drawing>
              <wp:anchor distT="0" distB="0" distL="114300" distR="114300" simplePos="0" relativeHeight="251658240" behindDoc="0" locked="0" layoutInCell="1" allowOverlap="1">
                <wp:simplePos x="0" y="0"/>
                <wp:positionH relativeFrom="column">
                  <wp:posOffset>4171197</wp:posOffset>
                </wp:positionH>
                <wp:positionV relativeFrom="paragraph">
                  <wp:posOffset>139271</wp:posOffset>
                </wp:positionV>
                <wp:extent cx="276447" cy="754912"/>
                <wp:effectExtent l="0" t="0" r="28575" b="26670"/>
                <wp:wrapNone/>
                <wp:docPr id="11" name="Obdélník 11"/>
                <wp:cNvGraphicFramePr/>
                <a:graphic xmlns:a="http://schemas.openxmlformats.org/drawingml/2006/main">
                  <a:graphicData uri="http://schemas.microsoft.com/office/word/2010/wordprocessingShape">
                    <wps:wsp>
                      <wps:cNvSpPr/>
                      <wps:spPr>
                        <a:xfrm>
                          <a:off x="0" y="0"/>
                          <a:ext cx="276447" cy="754912"/>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8="http://schemas.microsoft.com/office/drawing/2016/5/14/chartex" xmlns:cx7="http://schemas.microsoft.com/office/drawing/2016/5/13/chartex" xmlns:cx6="http://schemas.microsoft.com/office/drawing/2016/5/12/chartex">
            <w:pict>
              <v:rect w14:anchorId="404AE2C7" id="Obdélník 11" o:spid="_x0000_s1026" style="position:absolute;margin-left:328.45pt;margin-top:10.95pt;width:21.75pt;height:59.4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" filled="f" strokecolor="black [3213]" strokeweight="1.5pt"/>
            </w:pict>
          </mc:Fallback>
        </mc:AlternateContent>
      </w:r>
      <w:r>
        <w:rPr>
          <w:noProof/>
          <w:lang w:val="en-US" w:eastAsia="en-US" w:bidi="ar-SA"/>
        </w:rPr>
        <w:drawing>
          <wp:inline distT="0" distB="0" distL="0" distR="0" wp14:anchorId="27C3B653">
            <wp:extent cx="5785200" cy="2981003"/>
            <wp:effectExtent l="0" t="0" r="635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85200" cy="2981003"/>
                    </a:xfrm>
                    <a:prstGeom prst="rect">
                      <a:avLst/>
                    </a:prstGeom>
                    <a:noFill/>
                  </pic:spPr>
                </pic:pic>
              </a:graphicData>
            </a:graphic>
          </wp:inline>
        </w:drawing>
      </w:r>
    </w:p>
    <w:p w:rsidR="00776614" w:rsidRPr="008A268D" w:rsidRDefault="00776614" w:rsidP="008A268D">
      <w:pPr>
        <w:autoSpaceDE w:val="0"/>
        <w:autoSpaceDN w:val="0"/>
        <w:adjustRightInd w:val="0"/>
        <w:jc w:val="both"/>
        <w:rPr>
          <w:lang w:val="en-US"/>
        </w:rPr>
      </w:pPr>
      <w:r w:rsidRPr="00776614">
        <w:rPr>
          <w:b/>
          <w:lang w:val="en-US"/>
        </w:rPr>
        <w:t>Fig. 3.</w:t>
      </w:r>
      <w:r>
        <w:rPr>
          <w:b/>
          <w:lang w:val="en-US"/>
        </w:rPr>
        <w:t xml:space="preserve"> </w:t>
      </w:r>
      <w:r w:rsidR="000B7B14" w:rsidRPr="006D3578">
        <w:rPr>
          <w:lang w:val="en-US"/>
        </w:rPr>
        <w:t xml:space="preserve">Square wave voltammogram </w:t>
      </w:r>
      <w:r w:rsidR="003A146E">
        <w:rPr>
          <w:lang w:val="en-US"/>
        </w:rPr>
        <w:t xml:space="preserve">of </w:t>
      </w:r>
      <w:proofErr w:type="spellStart"/>
      <w:r w:rsidR="000B7B14" w:rsidRPr="006D3578">
        <w:rPr>
          <w:iCs/>
          <w:lang w:val="en-US"/>
        </w:rPr>
        <w:t>Pb</w:t>
      </w:r>
      <w:proofErr w:type="spellEnd"/>
      <w:r w:rsidR="000B7B14" w:rsidRPr="006D3578">
        <w:rPr>
          <w:iCs/>
          <w:lang w:val="en-US"/>
        </w:rPr>
        <w:t xml:space="preserve">(II) or Cd(II) ions released from appropriate QDs </w:t>
      </w:r>
      <w:r w:rsidR="000B7B14" w:rsidRPr="006D3578">
        <w:rPr>
          <w:lang w:val="en-US"/>
        </w:rPr>
        <w:t xml:space="preserve">for verification of the ability of prepared conjugates to bind antigen AFP on </w:t>
      </w:r>
      <w:proofErr w:type="spellStart"/>
      <w:r w:rsidR="000B7B14" w:rsidRPr="006D3578">
        <w:rPr>
          <w:lang w:val="en-US"/>
        </w:rPr>
        <w:t>BiSPCE</w:t>
      </w:r>
      <w:proofErr w:type="spellEnd"/>
      <w:r w:rsidR="000B7B14" w:rsidRPr="006D3578">
        <w:rPr>
          <w:lang w:val="en-US"/>
        </w:rPr>
        <w:t>. Conditions of the electrochemical detection are specified in the experimental part.</w:t>
      </w:r>
    </w:p>
    <w:p w:rsidR="00955BB8" w:rsidRDefault="00D37BD0" w:rsidP="00955BB8">
      <w:pPr>
        <w:jc w:val="both"/>
        <w:rPr>
          <w:b/>
          <w:bCs/>
          <w:szCs w:val="27"/>
          <w:lang w:val="en-US"/>
        </w:rPr>
      </w:pPr>
      <w:r w:rsidRPr="00C271D9">
        <w:rPr>
          <w:b/>
          <w:bCs/>
          <w:szCs w:val="27"/>
          <w:lang w:val="en-US"/>
        </w:rPr>
        <w:lastRenderedPageBreak/>
        <w:t>Conclusions</w:t>
      </w:r>
    </w:p>
    <w:p w:rsidR="008D14B1" w:rsidRPr="006D3578" w:rsidRDefault="008D14B1" w:rsidP="008D14B1">
      <w:pPr>
        <w:jc w:val="both"/>
        <w:rPr>
          <w:bCs/>
          <w:lang w:val="en-US"/>
        </w:rPr>
      </w:pPr>
      <w:r w:rsidRPr="006D3578">
        <w:rPr>
          <w:bCs/>
          <w:lang w:val="en-US"/>
        </w:rPr>
        <w:t xml:space="preserve">A perspective combination of </w:t>
      </w:r>
      <w:proofErr w:type="spellStart"/>
      <w:r w:rsidRPr="006D3578">
        <w:rPr>
          <w:bCs/>
          <w:lang w:val="en-US"/>
        </w:rPr>
        <w:t>SiNPs</w:t>
      </w:r>
      <w:proofErr w:type="spellEnd"/>
      <w:r w:rsidRPr="006D3578">
        <w:rPr>
          <w:bCs/>
          <w:lang w:val="en-US"/>
        </w:rPr>
        <w:t xml:space="preserve"> and </w:t>
      </w:r>
      <w:proofErr w:type="spellStart"/>
      <w:r w:rsidRPr="006D3578">
        <w:rPr>
          <w:bCs/>
          <w:lang w:val="en-US"/>
        </w:rPr>
        <w:t>CdTe</w:t>
      </w:r>
      <w:proofErr w:type="spellEnd"/>
      <w:r w:rsidRPr="006D3578">
        <w:rPr>
          <w:bCs/>
          <w:lang w:val="en-US"/>
        </w:rPr>
        <w:t xml:space="preserve"> and </w:t>
      </w:r>
      <w:proofErr w:type="spellStart"/>
      <w:r w:rsidRPr="006D3578">
        <w:rPr>
          <w:bCs/>
          <w:lang w:val="en-US"/>
        </w:rPr>
        <w:t>PbS</w:t>
      </w:r>
      <w:proofErr w:type="spellEnd"/>
      <w:r w:rsidRPr="006D3578">
        <w:rPr>
          <w:bCs/>
          <w:lang w:val="en-US"/>
        </w:rPr>
        <w:t xml:space="preserve"> QDs used as sensitive signal-generating tags of antibodies is described. Created </w:t>
      </w:r>
      <w:r w:rsidRPr="006D3578">
        <w:rPr>
          <w:lang w:val="en-US"/>
        </w:rPr>
        <w:t>anti-</w:t>
      </w:r>
      <w:proofErr w:type="spellStart"/>
      <w:r w:rsidRPr="006D3578">
        <w:rPr>
          <w:lang w:val="en-US"/>
        </w:rPr>
        <w:t>AFP</w:t>
      </w:r>
      <w:r w:rsidRPr="006D3578">
        <w:rPr>
          <w:vertAlign w:val="superscript"/>
          <w:lang w:val="en-US"/>
        </w:rPr>
        <w:t>SiNPs</w:t>
      </w:r>
      <w:proofErr w:type="spellEnd"/>
      <w:r w:rsidRPr="006D3578">
        <w:rPr>
          <w:vertAlign w:val="superscript"/>
          <w:lang w:val="en-US"/>
        </w:rPr>
        <w:t>-</w:t>
      </w:r>
      <w:proofErr w:type="spellStart"/>
      <w:r w:rsidRPr="006D3578">
        <w:rPr>
          <w:vertAlign w:val="superscript"/>
          <w:lang w:val="en-US"/>
        </w:rPr>
        <w:t>CdTe</w:t>
      </w:r>
      <w:proofErr w:type="spellEnd"/>
      <w:r w:rsidRPr="006D3578">
        <w:rPr>
          <w:vertAlign w:val="superscript"/>
          <w:lang w:val="en-US"/>
        </w:rPr>
        <w:t xml:space="preserve"> </w:t>
      </w:r>
      <w:r w:rsidRPr="006D3578">
        <w:rPr>
          <w:lang w:val="en-US"/>
        </w:rPr>
        <w:t>and anti-</w:t>
      </w:r>
      <w:proofErr w:type="spellStart"/>
      <w:r w:rsidRPr="006D3578">
        <w:rPr>
          <w:lang w:val="en-US"/>
        </w:rPr>
        <w:t>AFP</w:t>
      </w:r>
      <w:r w:rsidRPr="006D3578">
        <w:rPr>
          <w:vertAlign w:val="superscript"/>
          <w:lang w:val="en-US"/>
        </w:rPr>
        <w:t>SiNPs</w:t>
      </w:r>
      <w:proofErr w:type="spellEnd"/>
      <w:r w:rsidRPr="006D3578">
        <w:rPr>
          <w:vertAlign w:val="superscript"/>
          <w:lang w:val="en-US"/>
        </w:rPr>
        <w:t>-</w:t>
      </w:r>
      <w:proofErr w:type="spellStart"/>
      <w:r w:rsidRPr="006D3578">
        <w:rPr>
          <w:vertAlign w:val="superscript"/>
          <w:lang w:val="en-US"/>
        </w:rPr>
        <w:t>PbS</w:t>
      </w:r>
      <w:proofErr w:type="spellEnd"/>
      <w:r w:rsidRPr="006D3578">
        <w:rPr>
          <w:lang w:val="en-US"/>
        </w:rPr>
        <w:t xml:space="preserve"> </w:t>
      </w:r>
      <w:r w:rsidRPr="006D3578">
        <w:rPr>
          <w:bCs/>
          <w:lang w:val="en-US"/>
        </w:rPr>
        <w:t>conjugates</w:t>
      </w:r>
      <w:r w:rsidRPr="006D3578">
        <w:rPr>
          <w:lang w:val="en-US"/>
        </w:rPr>
        <w:t xml:space="preserve"> were used for detection of AFP antigen representing biomarker of ovarian carcinoma</w:t>
      </w:r>
      <w:r w:rsidR="00F0536E" w:rsidRPr="006D3578">
        <w:rPr>
          <w:lang w:val="en-US"/>
        </w:rPr>
        <w:t xml:space="preserve"> and then were </w:t>
      </w:r>
      <w:r w:rsidRPr="006D3578">
        <w:rPr>
          <w:lang w:val="en-US"/>
        </w:rPr>
        <w:t>compared with conjugates labeled only QDs (anti-AFP</w:t>
      </w:r>
      <w:r w:rsidRPr="006D3578">
        <w:rPr>
          <w:vertAlign w:val="superscript"/>
          <w:lang w:val="en-US"/>
        </w:rPr>
        <w:t>QDs</w:t>
      </w:r>
      <w:r w:rsidRPr="006D3578">
        <w:rPr>
          <w:lang w:val="en-US"/>
        </w:rPr>
        <w:t>)</w:t>
      </w:r>
      <w:r w:rsidR="00F0536E" w:rsidRPr="006D3578">
        <w:rPr>
          <w:lang w:val="en-US"/>
        </w:rPr>
        <w:t>. A</w:t>
      </w:r>
      <w:r w:rsidRPr="006D3578">
        <w:rPr>
          <w:lang w:val="en-US"/>
        </w:rPr>
        <w:t xml:space="preserve"> significantly higher current response was achieved by using QDs-modified </w:t>
      </w:r>
      <w:proofErr w:type="spellStart"/>
      <w:r w:rsidRPr="006D3578">
        <w:rPr>
          <w:lang w:val="en-US"/>
        </w:rPr>
        <w:t>SiNPs</w:t>
      </w:r>
      <w:proofErr w:type="spellEnd"/>
      <w:r w:rsidRPr="006D3578">
        <w:rPr>
          <w:lang w:val="en-US"/>
        </w:rPr>
        <w:t xml:space="preserve">. The ability of conjugates to bind AFP and assumption of their use for simultaneous analysis of multiple biomarkers </w:t>
      </w:r>
      <w:r w:rsidR="000777BC" w:rsidRPr="006D3578">
        <w:rPr>
          <w:lang w:val="en-US"/>
        </w:rPr>
        <w:t>w</w:t>
      </w:r>
      <w:r w:rsidRPr="006D3578">
        <w:rPr>
          <w:lang w:val="en-US"/>
        </w:rPr>
        <w:t>as confirmed.</w:t>
      </w:r>
    </w:p>
    <w:p w:rsidR="00967495" w:rsidRPr="00C271D9" w:rsidRDefault="00967495" w:rsidP="00955BB8">
      <w:pPr>
        <w:autoSpaceDE w:val="0"/>
        <w:autoSpaceDN w:val="0"/>
        <w:adjustRightInd w:val="0"/>
        <w:jc w:val="both"/>
        <w:rPr>
          <w:lang w:val="en-US"/>
        </w:rPr>
      </w:pPr>
    </w:p>
    <w:p w:rsidR="00D37BD0" w:rsidRPr="00C271D9" w:rsidRDefault="00D37BD0" w:rsidP="000C3120">
      <w:pPr>
        <w:autoSpaceDE w:val="0"/>
        <w:autoSpaceDN w:val="0"/>
        <w:adjustRightInd w:val="0"/>
        <w:jc w:val="both"/>
        <w:rPr>
          <w:b/>
          <w:bCs/>
          <w:sz w:val="23"/>
          <w:szCs w:val="23"/>
          <w:lang w:val="en-US"/>
        </w:rPr>
      </w:pPr>
      <w:r w:rsidRPr="00C271D9">
        <w:rPr>
          <w:b/>
          <w:bCs/>
          <w:sz w:val="23"/>
          <w:szCs w:val="23"/>
          <w:lang w:val="en-US"/>
        </w:rPr>
        <w:t>Acknowledgement</w:t>
      </w:r>
      <w:r w:rsidR="00257FEC">
        <w:rPr>
          <w:b/>
          <w:bCs/>
          <w:sz w:val="23"/>
          <w:szCs w:val="23"/>
          <w:lang w:val="en-US"/>
        </w:rPr>
        <w:t>s</w:t>
      </w:r>
      <w:r w:rsidRPr="00C271D9">
        <w:rPr>
          <w:b/>
          <w:bCs/>
          <w:sz w:val="23"/>
          <w:szCs w:val="23"/>
          <w:lang w:val="en-US"/>
        </w:rPr>
        <w:t xml:space="preserve"> </w:t>
      </w:r>
    </w:p>
    <w:p w:rsidR="008D14B1" w:rsidRPr="006D3578" w:rsidRDefault="008D14B1" w:rsidP="008D14B1">
      <w:pPr>
        <w:autoSpaceDE w:val="0"/>
        <w:autoSpaceDN w:val="0"/>
        <w:adjustRightInd w:val="0"/>
        <w:jc w:val="both"/>
        <w:rPr>
          <w:lang w:val="en-US"/>
        </w:rPr>
      </w:pPr>
      <w:r w:rsidRPr="006D3578">
        <w:rPr>
          <w:lang w:val="en-US"/>
        </w:rPr>
        <w:t>Financial supports from projects of the University of Pardubice, Faculty of Chemical Technology (</w:t>
      </w:r>
      <w:r w:rsidRPr="006D3578">
        <w:rPr>
          <w:bCs/>
          <w:lang w:val="en-US"/>
        </w:rPr>
        <w:t>SGS-2017-004</w:t>
      </w:r>
      <w:r w:rsidRPr="006D3578">
        <w:rPr>
          <w:lang w:val="en-US"/>
        </w:rPr>
        <w:t>) and Czech Science Foundation No. 15-16549S are gratefully acknowledged.</w:t>
      </w:r>
    </w:p>
    <w:p w:rsidR="000C3120" w:rsidRPr="00392854" w:rsidRDefault="000C3120" w:rsidP="00955BB8">
      <w:pPr>
        <w:autoSpaceDE w:val="0"/>
        <w:autoSpaceDN w:val="0"/>
        <w:adjustRightInd w:val="0"/>
        <w:jc w:val="both"/>
      </w:pPr>
    </w:p>
    <w:p w:rsidR="00E04D3F" w:rsidRPr="00930608" w:rsidRDefault="00123E5B" w:rsidP="00930608">
      <w:pPr>
        <w:jc w:val="both"/>
        <w:rPr>
          <w:b/>
          <w:bCs/>
          <w:szCs w:val="27"/>
        </w:rPr>
      </w:pPr>
      <w:proofErr w:type="spellStart"/>
      <w:r>
        <w:rPr>
          <w:b/>
          <w:bCs/>
          <w:szCs w:val="27"/>
        </w:rPr>
        <w:t>References</w:t>
      </w:r>
      <w:proofErr w:type="spellEnd"/>
    </w:p>
    <w:p w:rsidR="00E04D3F" w:rsidRPr="006D3578" w:rsidRDefault="00727BEA" w:rsidP="00090A44">
      <w:pPr>
        <w:tabs>
          <w:tab w:val="left" w:pos="426"/>
        </w:tabs>
        <w:autoSpaceDE w:val="0"/>
        <w:autoSpaceDN w:val="0"/>
        <w:adjustRightInd w:val="0"/>
        <w:ind w:left="426" w:hanging="426"/>
        <w:jc w:val="both"/>
      </w:pPr>
      <w:r w:rsidRPr="00F50161">
        <w:rPr>
          <w:sz w:val="23"/>
          <w:szCs w:val="23"/>
        </w:rPr>
        <w:t xml:space="preserve">1. </w:t>
      </w:r>
      <w:r w:rsidRPr="00F50161">
        <w:rPr>
          <w:sz w:val="23"/>
          <w:szCs w:val="23"/>
        </w:rPr>
        <w:tab/>
      </w:r>
      <w:proofErr w:type="spellStart"/>
      <w:r w:rsidR="00E04D3F" w:rsidRPr="006D3578">
        <w:t>Kokkinos</w:t>
      </w:r>
      <w:proofErr w:type="spellEnd"/>
      <w:r w:rsidR="00E04D3F" w:rsidRPr="006D3578">
        <w:t xml:space="preserve"> Ch., </w:t>
      </w:r>
      <w:proofErr w:type="spellStart"/>
      <w:r w:rsidR="00E04D3F" w:rsidRPr="006D3578">
        <w:t>Economou</w:t>
      </w:r>
      <w:proofErr w:type="spellEnd"/>
      <w:r w:rsidR="00E04D3F" w:rsidRPr="006D3578">
        <w:t xml:space="preserve"> A., </w:t>
      </w:r>
      <w:proofErr w:type="spellStart"/>
      <w:r w:rsidR="00783B29" w:rsidRPr="006D3578">
        <w:t>Prodrom</w:t>
      </w:r>
      <w:r w:rsidR="00930608" w:rsidRPr="006D3578">
        <w:t>idis</w:t>
      </w:r>
      <w:proofErr w:type="spellEnd"/>
      <w:r w:rsidR="00930608" w:rsidRPr="006D3578">
        <w:t xml:space="preserve"> M. I.: </w:t>
      </w:r>
      <w:proofErr w:type="spellStart"/>
      <w:r w:rsidR="00930608" w:rsidRPr="006D3578">
        <w:t>Trends</w:t>
      </w:r>
      <w:proofErr w:type="spellEnd"/>
      <w:r w:rsidR="00930608" w:rsidRPr="006D3578">
        <w:t xml:space="preserve"> in </w:t>
      </w:r>
      <w:proofErr w:type="spellStart"/>
      <w:r w:rsidR="00930608" w:rsidRPr="006D3578">
        <w:t>Anal</w:t>
      </w:r>
      <w:proofErr w:type="spellEnd"/>
      <w:r w:rsidR="00930608" w:rsidRPr="006D3578">
        <w:t xml:space="preserve">. </w:t>
      </w:r>
      <w:proofErr w:type="spellStart"/>
      <w:r w:rsidR="00930608" w:rsidRPr="006D3578">
        <w:t>Chem</w:t>
      </w:r>
      <w:proofErr w:type="spellEnd"/>
      <w:r w:rsidR="00783B29" w:rsidRPr="006D3578">
        <w:t xml:space="preserve">. </w:t>
      </w:r>
      <w:r w:rsidR="00783B29" w:rsidRPr="006D3578">
        <w:rPr>
          <w:i/>
        </w:rPr>
        <w:t>79</w:t>
      </w:r>
      <w:r w:rsidR="00783B29" w:rsidRPr="006D3578">
        <w:t>, 88-105 (2016)</w:t>
      </w:r>
    </w:p>
    <w:p w:rsidR="007514CF" w:rsidRPr="006D3578" w:rsidRDefault="00727BEA" w:rsidP="00090A44">
      <w:pPr>
        <w:tabs>
          <w:tab w:val="left" w:pos="426"/>
        </w:tabs>
        <w:autoSpaceDE w:val="0"/>
        <w:autoSpaceDN w:val="0"/>
        <w:adjustRightInd w:val="0"/>
        <w:jc w:val="both"/>
      </w:pPr>
      <w:r w:rsidRPr="006D3578">
        <w:t xml:space="preserve">2. </w:t>
      </w:r>
      <w:r w:rsidRPr="006D3578">
        <w:tab/>
      </w:r>
      <w:proofErr w:type="spellStart"/>
      <w:r w:rsidR="007514CF" w:rsidRPr="006D3578">
        <w:t>Pei</w:t>
      </w:r>
      <w:proofErr w:type="spellEnd"/>
      <w:r w:rsidR="007514CF" w:rsidRPr="006D3578">
        <w:t xml:space="preserve"> X., </w:t>
      </w:r>
      <w:proofErr w:type="spellStart"/>
      <w:r w:rsidR="007514CF" w:rsidRPr="006D3578">
        <w:t>Zhang</w:t>
      </w:r>
      <w:proofErr w:type="spellEnd"/>
      <w:r w:rsidR="007514CF" w:rsidRPr="006D3578">
        <w:t xml:space="preserve"> B., Tang. J., </w:t>
      </w:r>
      <w:proofErr w:type="spellStart"/>
      <w:r w:rsidR="007514CF" w:rsidRPr="006D3578">
        <w:t>Liu</w:t>
      </w:r>
      <w:proofErr w:type="spellEnd"/>
      <w:r w:rsidR="007514CF" w:rsidRPr="006D3578">
        <w:t xml:space="preserve"> B., </w:t>
      </w:r>
      <w:proofErr w:type="spellStart"/>
      <w:r w:rsidR="007514CF" w:rsidRPr="006D3578">
        <w:t>Lai</w:t>
      </w:r>
      <w:proofErr w:type="spellEnd"/>
      <w:r w:rsidR="007514CF" w:rsidRPr="006D3578">
        <w:t xml:space="preserve"> W., Tang D.: </w:t>
      </w:r>
      <w:proofErr w:type="spellStart"/>
      <w:r w:rsidR="007514CF" w:rsidRPr="006D3578">
        <w:t>Anal</w:t>
      </w:r>
      <w:proofErr w:type="spellEnd"/>
      <w:r w:rsidR="007514CF" w:rsidRPr="006D3578">
        <w:t xml:space="preserve">. </w:t>
      </w:r>
      <w:proofErr w:type="spellStart"/>
      <w:r w:rsidR="007514CF" w:rsidRPr="006D3578">
        <w:t>Chim</w:t>
      </w:r>
      <w:proofErr w:type="spellEnd"/>
      <w:r w:rsidR="007514CF" w:rsidRPr="006D3578">
        <w:t xml:space="preserve">. Acta. </w:t>
      </w:r>
      <w:r w:rsidR="007514CF" w:rsidRPr="006D3578">
        <w:rPr>
          <w:i/>
        </w:rPr>
        <w:t>758</w:t>
      </w:r>
      <w:r w:rsidR="007514CF" w:rsidRPr="006D3578">
        <w:t>, 1-18 (2013)</w:t>
      </w:r>
    </w:p>
    <w:p w:rsidR="00783B29" w:rsidRPr="006D3578" w:rsidRDefault="00727BEA" w:rsidP="00090A44">
      <w:pPr>
        <w:tabs>
          <w:tab w:val="left" w:pos="426"/>
        </w:tabs>
        <w:autoSpaceDE w:val="0"/>
        <w:autoSpaceDN w:val="0"/>
        <w:adjustRightInd w:val="0"/>
        <w:jc w:val="both"/>
      </w:pPr>
      <w:r w:rsidRPr="006D3578">
        <w:t xml:space="preserve">3. </w:t>
      </w:r>
      <w:r w:rsidRPr="006D3578">
        <w:tab/>
      </w:r>
      <w:proofErr w:type="spellStart"/>
      <w:r w:rsidR="00783B29" w:rsidRPr="006D3578">
        <w:t>Bahadir</w:t>
      </w:r>
      <w:proofErr w:type="spellEnd"/>
      <w:r w:rsidR="00783B29" w:rsidRPr="006D3578">
        <w:t xml:space="preserve"> E. B., </w:t>
      </w:r>
      <w:proofErr w:type="spellStart"/>
      <w:r w:rsidR="00783B29" w:rsidRPr="006D3578">
        <w:t>Sezgintürk</w:t>
      </w:r>
      <w:proofErr w:type="spellEnd"/>
      <w:r w:rsidR="00783B29" w:rsidRPr="006D3578">
        <w:t xml:space="preserve"> M. K.: </w:t>
      </w:r>
      <w:proofErr w:type="spellStart"/>
      <w:r w:rsidR="00783B29" w:rsidRPr="006D3578">
        <w:t>Talanta</w:t>
      </w:r>
      <w:proofErr w:type="spellEnd"/>
      <w:r w:rsidR="00783B29" w:rsidRPr="006D3578">
        <w:t xml:space="preserve">. </w:t>
      </w:r>
      <w:r w:rsidR="00783B29" w:rsidRPr="006D3578">
        <w:rPr>
          <w:i/>
        </w:rPr>
        <w:t>132</w:t>
      </w:r>
      <w:r w:rsidR="00783B29" w:rsidRPr="006D3578">
        <w:t>, 162-174 (2015)</w:t>
      </w:r>
    </w:p>
    <w:p w:rsidR="007D28DC" w:rsidRPr="006D3578" w:rsidRDefault="00727BEA" w:rsidP="00090A44">
      <w:pPr>
        <w:tabs>
          <w:tab w:val="left" w:pos="426"/>
        </w:tabs>
        <w:autoSpaceDE w:val="0"/>
        <w:autoSpaceDN w:val="0"/>
        <w:adjustRightInd w:val="0"/>
        <w:jc w:val="both"/>
      </w:pPr>
      <w:r w:rsidRPr="006D3578">
        <w:t xml:space="preserve">4. </w:t>
      </w:r>
      <w:r w:rsidRPr="006D3578">
        <w:tab/>
      </w:r>
      <w:proofErr w:type="spellStart"/>
      <w:r w:rsidR="007D28DC" w:rsidRPr="006D3578">
        <w:t>Ricci</w:t>
      </w:r>
      <w:proofErr w:type="spellEnd"/>
      <w:r w:rsidR="007D28DC" w:rsidRPr="006D3578">
        <w:t xml:space="preserve"> F., </w:t>
      </w:r>
      <w:proofErr w:type="spellStart"/>
      <w:r w:rsidR="007D28DC" w:rsidRPr="006D3578">
        <w:t>Adornetto</w:t>
      </w:r>
      <w:proofErr w:type="spellEnd"/>
      <w:r w:rsidR="007D28DC" w:rsidRPr="006D3578">
        <w:t xml:space="preserve"> G., </w:t>
      </w:r>
      <w:proofErr w:type="spellStart"/>
      <w:r w:rsidR="007D28DC" w:rsidRPr="006D3578">
        <w:t>Palleschi</w:t>
      </w:r>
      <w:proofErr w:type="spellEnd"/>
      <w:r w:rsidR="007D28DC" w:rsidRPr="006D3578">
        <w:t xml:space="preserve"> G.: </w:t>
      </w:r>
      <w:proofErr w:type="spellStart"/>
      <w:r w:rsidR="007D28DC" w:rsidRPr="006D3578">
        <w:t>Electrochimica</w:t>
      </w:r>
      <w:proofErr w:type="spellEnd"/>
      <w:r w:rsidR="007D28DC" w:rsidRPr="006D3578">
        <w:t xml:space="preserve"> Acta. 84, 74-83 (2012)</w:t>
      </w:r>
    </w:p>
    <w:p w:rsidR="00930608" w:rsidRPr="006D3578" w:rsidRDefault="00727BEA" w:rsidP="00090A44">
      <w:pPr>
        <w:tabs>
          <w:tab w:val="left" w:pos="426"/>
        </w:tabs>
        <w:autoSpaceDE w:val="0"/>
        <w:autoSpaceDN w:val="0"/>
        <w:adjustRightInd w:val="0"/>
        <w:jc w:val="both"/>
      </w:pPr>
      <w:r w:rsidRPr="006D3578">
        <w:t xml:space="preserve">5. </w:t>
      </w:r>
      <w:r w:rsidRPr="006D3578">
        <w:tab/>
      </w:r>
      <w:proofErr w:type="spellStart"/>
      <w:r w:rsidR="00930608" w:rsidRPr="006D3578">
        <w:t>Esteve-Turrillas</w:t>
      </w:r>
      <w:proofErr w:type="spellEnd"/>
      <w:r w:rsidR="00930608" w:rsidRPr="006D3578">
        <w:t xml:space="preserve"> F. A., </w:t>
      </w:r>
      <w:proofErr w:type="spellStart"/>
      <w:r w:rsidR="00930608" w:rsidRPr="006D3578">
        <w:t>Abad-Fuentes</w:t>
      </w:r>
      <w:proofErr w:type="spellEnd"/>
      <w:r w:rsidR="00930608" w:rsidRPr="006D3578">
        <w:t xml:space="preserve"> A.</w:t>
      </w:r>
      <w:r w:rsidR="00285485" w:rsidRPr="006D3578">
        <w:t xml:space="preserve">: </w:t>
      </w:r>
      <w:proofErr w:type="spellStart"/>
      <w:r w:rsidR="00285485" w:rsidRPr="006D3578">
        <w:t>Biosensors</w:t>
      </w:r>
      <w:proofErr w:type="spellEnd"/>
      <w:r w:rsidR="00285485" w:rsidRPr="006D3578">
        <w:t xml:space="preserve"> and </w:t>
      </w:r>
      <w:proofErr w:type="spellStart"/>
      <w:r w:rsidR="00285485" w:rsidRPr="006D3578">
        <w:t>Bioelectronics</w:t>
      </w:r>
      <w:proofErr w:type="spellEnd"/>
      <w:r w:rsidR="00285485" w:rsidRPr="006D3578">
        <w:t>.</w:t>
      </w:r>
      <w:r w:rsidR="00930608" w:rsidRPr="006D3578">
        <w:rPr>
          <w:i/>
        </w:rPr>
        <w:t xml:space="preserve"> 41</w:t>
      </w:r>
      <w:r w:rsidR="00930608" w:rsidRPr="006D3578">
        <w:t>, 12-29 (2013)</w:t>
      </w:r>
    </w:p>
    <w:p w:rsidR="001572C1" w:rsidRPr="006D3578" w:rsidRDefault="00727BEA" w:rsidP="00090A44">
      <w:pPr>
        <w:tabs>
          <w:tab w:val="left" w:pos="426"/>
        </w:tabs>
        <w:autoSpaceDE w:val="0"/>
        <w:autoSpaceDN w:val="0"/>
        <w:adjustRightInd w:val="0"/>
        <w:ind w:left="426" w:hanging="426"/>
        <w:jc w:val="both"/>
      </w:pPr>
      <w:r w:rsidRPr="006D3578">
        <w:t xml:space="preserve">6. </w:t>
      </w:r>
      <w:r w:rsidRPr="006D3578">
        <w:tab/>
      </w:r>
      <w:proofErr w:type="spellStart"/>
      <w:r w:rsidR="001572C1" w:rsidRPr="006D3578">
        <w:t>Mattoussi</w:t>
      </w:r>
      <w:proofErr w:type="spellEnd"/>
      <w:r w:rsidR="001572C1" w:rsidRPr="006D3578">
        <w:t xml:space="preserve"> H., </w:t>
      </w:r>
      <w:proofErr w:type="spellStart"/>
      <w:r w:rsidR="001572C1" w:rsidRPr="006D3578">
        <w:t>Mauro</w:t>
      </w:r>
      <w:proofErr w:type="spellEnd"/>
      <w:r w:rsidR="001572C1" w:rsidRPr="006D3578">
        <w:t xml:space="preserve"> J. M., </w:t>
      </w:r>
      <w:proofErr w:type="spellStart"/>
      <w:r w:rsidR="001572C1" w:rsidRPr="006D3578">
        <w:t>Goldman</w:t>
      </w:r>
      <w:proofErr w:type="spellEnd"/>
      <w:r w:rsidR="001572C1" w:rsidRPr="006D3578">
        <w:t xml:space="preserve"> E. R., Anderson G. P., </w:t>
      </w:r>
      <w:proofErr w:type="spellStart"/>
      <w:r w:rsidR="001572C1" w:rsidRPr="006D3578">
        <w:t>Sundar</w:t>
      </w:r>
      <w:proofErr w:type="spellEnd"/>
      <w:r w:rsidR="001572C1" w:rsidRPr="006D3578">
        <w:t xml:space="preserve"> V. C., Mikulec F.V., </w:t>
      </w:r>
      <w:proofErr w:type="spellStart"/>
      <w:r w:rsidR="001572C1" w:rsidRPr="006D3578">
        <w:t>Bawendi</w:t>
      </w:r>
      <w:proofErr w:type="spellEnd"/>
      <w:r w:rsidR="001572C1" w:rsidRPr="006D3578">
        <w:t xml:space="preserve"> M. G.</w:t>
      </w:r>
      <w:r w:rsidR="002503D7" w:rsidRPr="006D3578">
        <w:t>:</w:t>
      </w:r>
      <w:r w:rsidR="00285485" w:rsidRPr="006D3578">
        <w:t xml:space="preserve"> J. </w:t>
      </w:r>
      <w:proofErr w:type="spellStart"/>
      <w:r w:rsidR="00285485" w:rsidRPr="006D3578">
        <w:t>Am</w:t>
      </w:r>
      <w:proofErr w:type="spellEnd"/>
      <w:r w:rsidR="00285485" w:rsidRPr="006D3578">
        <w:t xml:space="preserve">. </w:t>
      </w:r>
      <w:proofErr w:type="spellStart"/>
      <w:r w:rsidR="00285485" w:rsidRPr="006D3578">
        <w:t>Chem</w:t>
      </w:r>
      <w:proofErr w:type="spellEnd"/>
      <w:r w:rsidR="00285485" w:rsidRPr="006D3578">
        <w:t>. Soc. 122, 12142-12150 (2000)</w:t>
      </w:r>
    </w:p>
    <w:p w:rsidR="00800179" w:rsidRPr="006D3578" w:rsidRDefault="00727BEA" w:rsidP="00090A44">
      <w:pPr>
        <w:tabs>
          <w:tab w:val="left" w:pos="426"/>
        </w:tabs>
        <w:autoSpaceDE w:val="0"/>
        <w:autoSpaceDN w:val="0"/>
        <w:adjustRightInd w:val="0"/>
        <w:ind w:left="426" w:hanging="426"/>
        <w:jc w:val="both"/>
      </w:pPr>
      <w:r w:rsidRPr="006D3578">
        <w:t xml:space="preserve">7. </w:t>
      </w:r>
      <w:r w:rsidR="00090A44" w:rsidRPr="006D3578">
        <w:tab/>
      </w:r>
      <w:proofErr w:type="spellStart"/>
      <w:r w:rsidR="00800179" w:rsidRPr="006D3578">
        <w:t>Slowing</w:t>
      </w:r>
      <w:proofErr w:type="spellEnd"/>
      <w:r w:rsidR="00800179" w:rsidRPr="006D3578">
        <w:t xml:space="preserve"> I.I., </w:t>
      </w:r>
      <w:proofErr w:type="spellStart"/>
      <w:r w:rsidR="00800179" w:rsidRPr="006D3578">
        <w:t>Trewyn</w:t>
      </w:r>
      <w:proofErr w:type="spellEnd"/>
      <w:r w:rsidR="00800179" w:rsidRPr="006D3578">
        <w:t xml:space="preserve"> B. G., </w:t>
      </w:r>
      <w:proofErr w:type="spellStart"/>
      <w:r w:rsidR="00800179" w:rsidRPr="006D3578">
        <w:t>Giri</w:t>
      </w:r>
      <w:proofErr w:type="spellEnd"/>
      <w:r w:rsidR="00800179" w:rsidRPr="006D3578">
        <w:t xml:space="preserve"> S., Lin V. S.-Y.: </w:t>
      </w:r>
      <w:proofErr w:type="spellStart"/>
      <w:r w:rsidR="00800179" w:rsidRPr="006D3578">
        <w:t>Advanced</w:t>
      </w:r>
      <w:proofErr w:type="spellEnd"/>
      <w:r w:rsidR="00800179" w:rsidRPr="006D3578">
        <w:t xml:space="preserve"> </w:t>
      </w:r>
      <w:proofErr w:type="spellStart"/>
      <w:r w:rsidR="00800179" w:rsidRPr="006D3578">
        <w:t>Functional</w:t>
      </w:r>
      <w:proofErr w:type="spellEnd"/>
      <w:r w:rsidR="00800179" w:rsidRPr="006D3578">
        <w:t xml:space="preserve"> Mater.</w:t>
      </w:r>
      <w:r w:rsidR="00441D19" w:rsidRPr="006D3578">
        <w:t xml:space="preserve"> </w:t>
      </w:r>
      <w:r w:rsidR="00800179" w:rsidRPr="006D3578">
        <w:t>17, 1225–1236 (2007)</w:t>
      </w:r>
    </w:p>
    <w:p w:rsidR="00632BEA" w:rsidRPr="006D3578" w:rsidRDefault="00727BEA" w:rsidP="00090A44">
      <w:pPr>
        <w:tabs>
          <w:tab w:val="left" w:pos="426"/>
        </w:tabs>
        <w:autoSpaceDE w:val="0"/>
        <w:autoSpaceDN w:val="0"/>
        <w:adjustRightInd w:val="0"/>
        <w:jc w:val="both"/>
      </w:pPr>
      <w:r w:rsidRPr="006D3578">
        <w:t xml:space="preserve">8. </w:t>
      </w:r>
      <w:r w:rsidRPr="006D3578">
        <w:tab/>
      </w:r>
      <w:r w:rsidR="00930608" w:rsidRPr="006D3578">
        <w:t xml:space="preserve">Knopp D., Tang D., </w:t>
      </w:r>
      <w:proofErr w:type="spellStart"/>
      <w:r w:rsidR="00930608" w:rsidRPr="006D3578">
        <w:t>Niessner</w:t>
      </w:r>
      <w:proofErr w:type="spellEnd"/>
      <w:r w:rsidR="00930608" w:rsidRPr="006D3578">
        <w:t xml:space="preserve"> R.</w:t>
      </w:r>
      <w:r w:rsidR="008965C9" w:rsidRPr="006D3578">
        <w:t>:</w:t>
      </w:r>
      <w:r w:rsidR="00930608" w:rsidRPr="006D3578">
        <w:t xml:space="preserve"> </w:t>
      </w:r>
      <w:proofErr w:type="spellStart"/>
      <w:r w:rsidR="00930608" w:rsidRPr="006D3578">
        <w:t>Anal</w:t>
      </w:r>
      <w:proofErr w:type="spellEnd"/>
      <w:r w:rsidR="00930608" w:rsidRPr="006D3578">
        <w:t xml:space="preserve">. </w:t>
      </w:r>
      <w:proofErr w:type="spellStart"/>
      <w:r w:rsidR="00930608" w:rsidRPr="006D3578">
        <w:t>Chim</w:t>
      </w:r>
      <w:proofErr w:type="spellEnd"/>
      <w:r w:rsidR="00930608" w:rsidRPr="006D3578">
        <w:t xml:space="preserve">. Acta. </w:t>
      </w:r>
      <w:r w:rsidR="00930608" w:rsidRPr="006D3578">
        <w:rPr>
          <w:i/>
        </w:rPr>
        <w:t>647</w:t>
      </w:r>
      <w:r w:rsidR="00930608" w:rsidRPr="006D3578">
        <w:t>, 14-30 (2009)</w:t>
      </w:r>
    </w:p>
    <w:p w:rsidR="008965C9" w:rsidRPr="006D3578" w:rsidRDefault="00727BEA" w:rsidP="006115DE">
      <w:pPr>
        <w:tabs>
          <w:tab w:val="left" w:pos="426"/>
        </w:tabs>
        <w:autoSpaceDE w:val="0"/>
        <w:autoSpaceDN w:val="0"/>
        <w:adjustRightInd w:val="0"/>
        <w:ind w:left="426" w:hanging="426"/>
        <w:jc w:val="both"/>
      </w:pPr>
      <w:r w:rsidRPr="006D3578">
        <w:t xml:space="preserve">9. </w:t>
      </w:r>
      <w:r w:rsidR="00090A44" w:rsidRPr="006D3578">
        <w:tab/>
      </w:r>
      <w:r w:rsidR="008965C9" w:rsidRPr="006D3578">
        <w:t xml:space="preserve">Dvořáková V., Čadková M., </w:t>
      </w:r>
      <w:proofErr w:type="spellStart"/>
      <w:r w:rsidR="008965C9" w:rsidRPr="006D3578">
        <w:t>Datinská</w:t>
      </w:r>
      <w:proofErr w:type="spellEnd"/>
      <w:r w:rsidR="008965C9" w:rsidRPr="006D3578">
        <w:t xml:space="preserve"> V., </w:t>
      </w:r>
      <w:proofErr w:type="spellStart"/>
      <w:r w:rsidR="008965C9" w:rsidRPr="006D3578">
        <w:t>Klepárník</w:t>
      </w:r>
      <w:proofErr w:type="spellEnd"/>
      <w:r w:rsidR="008965C9" w:rsidRPr="006D3578">
        <w:t xml:space="preserve"> K., </w:t>
      </w:r>
      <w:proofErr w:type="spellStart"/>
      <w:r w:rsidR="008965C9" w:rsidRPr="006D3578">
        <w:t>Foret</w:t>
      </w:r>
      <w:proofErr w:type="spellEnd"/>
      <w:r w:rsidR="008965C9" w:rsidRPr="006D3578">
        <w:t xml:space="preserve"> F., Bílková Z., Korecká L.: </w:t>
      </w:r>
      <w:proofErr w:type="spellStart"/>
      <w:r w:rsidR="008965C9" w:rsidRPr="006D3578">
        <w:t>Anal</w:t>
      </w:r>
      <w:proofErr w:type="spellEnd"/>
      <w:r w:rsidR="008965C9" w:rsidRPr="006D3578">
        <w:t xml:space="preserve">. </w:t>
      </w:r>
      <w:proofErr w:type="spellStart"/>
      <w:r w:rsidR="008965C9" w:rsidRPr="006D3578">
        <w:t>Methods</w:t>
      </w:r>
      <w:proofErr w:type="spellEnd"/>
      <w:r w:rsidR="002503D7" w:rsidRPr="006D3578">
        <w:t>. 9, 1991-1997 (2017)</w:t>
      </w:r>
    </w:p>
    <w:p w:rsidR="00727BEA" w:rsidRPr="006D3578" w:rsidRDefault="006115DE" w:rsidP="00090A44">
      <w:pPr>
        <w:tabs>
          <w:tab w:val="left" w:pos="426"/>
        </w:tabs>
        <w:autoSpaceDE w:val="0"/>
        <w:autoSpaceDN w:val="0"/>
        <w:adjustRightInd w:val="0"/>
        <w:jc w:val="both"/>
      </w:pPr>
      <w:r w:rsidRPr="006D3578">
        <w:t>10</w:t>
      </w:r>
      <w:r w:rsidR="00727BEA" w:rsidRPr="006D3578">
        <w:t xml:space="preserve">. </w:t>
      </w:r>
      <w:r w:rsidR="00090A44" w:rsidRPr="006D3578">
        <w:tab/>
      </w:r>
      <w:proofErr w:type="spellStart"/>
      <w:r w:rsidR="00727BEA" w:rsidRPr="006D3578">
        <w:t>Hermanson</w:t>
      </w:r>
      <w:proofErr w:type="spellEnd"/>
      <w:r w:rsidR="00727BEA" w:rsidRPr="006D3578">
        <w:t xml:space="preserve"> G</w:t>
      </w:r>
      <w:r w:rsidR="005E335F" w:rsidRPr="006D3578">
        <w:t>.</w:t>
      </w:r>
      <w:r w:rsidR="00727BEA" w:rsidRPr="006D3578">
        <w:t>T</w:t>
      </w:r>
      <w:r w:rsidR="005E335F" w:rsidRPr="006D3578">
        <w:t>.:</w:t>
      </w:r>
      <w:r w:rsidR="00727BEA" w:rsidRPr="006D3578">
        <w:t xml:space="preserve"> </w:t>
      </w:r>
      <w:proofErr w:type="spellStart"/>
      <w:r w:rsidR="00727BEA" w:rsidRPr="006D3578">
        <w:t>Bioconjugate</w:t>
      </w:r>
      <w:proofErr w:type="spellEnd"/>
      <w:r w:rsidR="00727BEA" w:rsidRPr="006D3578">
        <w:t xml:space="preserve"> </w:t>
      </w:r>
      <w:proofErr w:type="spellStart"/>
      <w:r w:rsidR="00727BEA" w:rsidRPr="006D3578">
        <w:t>techniques</w:t>
      </w:r>
      <w:proofErr w:type="spellEnd"/>
      <w:r w:rsidR="00727BEA" w:rsidRPr="006D3578">
        <w:t xml:space="preserve">, 2nd </w:t>
      </w:r>
      <w:proofErr w:type="spellStart"/>
      <w:r w:rsidR="00727BEA" w:rsidRPr="006D3578">
        <w:t>edn</w:t>
      </w:r>
      <w:proofErr w:type="spellEnd"/>
      <w:r w:rsidR="00727BEA" w:rsidRPr="006D3578">
        <w:t xml:space="preserve">. </w:t>
      </w:r>
      <w:proofErr w:type="spellStart"/>
      <w:r w:rsidR="00727BEA" w:rsidRPr="006D3578">
        <w:t>Academic</w:t>
      </w:r>
      <w:proofErr w:type="spellEnd"/>
      <w:r w:rsidR="00727BEA" w:rsidRPr="006D3578">
        <w:t xml:space="preserve"> </w:t>
      </w:r>
      <w:proofErr w:type="spellStart"/>
      <w:r w:rsidR="00727BEA" w:rsidRPr="006D3578">
        <w:t>Press</w:t>
      </w:r>
      <w:proofErr w:type="spellEnd"/>
      <w:r w:rsidR="00727BEA" w:rsidRPr="006D3578">
        <w:t>, New York (2008)</w:t>
      </w:r>
    </w:p>
    <w:p w:rsidR="00473C3A" w:rsidRPr="006D3578" w:rsidRDefault="006115DE" w:rsidP="00090A44">
      <w:pPr>
        <w:tabs>
          <w:tab w:val="left" w:pos="426"/>
        </w:tabs>
        <w:autoSpaceDE w:val="0"/>
        <w:autoSpaceDN w:val="0"/>
        <w:adjustRightInd w:val="0"/>
        <w:ind w:left="426" w:hanging="426"/>
        <w:jc w:val="both"/>
      </w:pPr>
      <w:r w:rsidRPr="006D3578">
        <w:t>11</w:t>
      </w:r>
      <w:r w:rsidR="00727BEA" w:rsidRPr="006D3578">
        <w:t xml:space="preserve">. </w:t>
      </w:r>
      <w:r w:rsidR="00090A44" w:rsidRPr="006D3578">
        <w:tab/>
      </w:r>
      <w:r w:rsidR="00241668" w:rsidRPr="006D3578">
        <w:t>Kovářová A., Čadková M., Dvořáková V., Bílková Z., Korecká L.</w:t>
      </w:r>
      <w:r w:rsidR="008965C9" w:rsidRPr="006D3578">
        <w:t>:</w:t>
      </w:r>
      <w:r w:rsidR="00241668" w:rsidRPr="006D3578">
        <w:t xml:space="preserve"> </w:t>
      </w:r>
      <w:r w:rsidR="0052761C" w:rsidRPr="006D3578">
        <w:t>XXXVI. M</w:t>
      </w:r>
      <w:r w:rsidR="00257FEC">
        <w:t>oderní elektrochemické metody</w:t>
      </w:r>
      <w:r w:rsidR="0052761C" w:rsidRPr="006D3578">
        <w:t xml:space="preserve">. </w:t>
      </w:r>
      <w:r w:rsidR="00241668" w:rsidRPr="006D3578">
        <w:t>109-112 (2016)</w:t>
      </w:r>
    </w:p>
    <w:p w:rsidR="000D47C9" w:rsidRDefault="000D47C9" w:rsidP="00F56411">
      <w:pPr>
        <w:autoSpaceDE w:val="0"/>
        <w:autoSpaceDN w:val="0"/>
        <w:adjustRightInd w:val="0"/>
        <w:jc w:val="both"/>
      </w:pPr>
    </w:p>
    <w:p w:rsidR="006A7F78" w:rsidRDefault="006A7F78" w:rsidP="00F56411">
      <w:pPr>
        <w:autoSpaceDE w:val="0"/>
        <w:autoSpaceDN w:val="0"/>
        <w:adjustRightInd w:val="0"/>
        <w:jc w:val="both"/>
      </w:pPr>
    </w:p>
    <w:p w:rsidR="00F56411" w:rsidRDefault="00F56411" w:rsidP="00F56411">
      <w:pPr>
        <w:autoSpaceDE w:val="0"/>
        <w:autoSpaceDN w:val="0"/>
        <w:adjustRightInd w:val="0"/>
        <w:jc w:val="both"/>
      </w:pPr>
    </w:p>
    <w:sectPr w:rsidR="00F5641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611F8F"/>
    <w:multiLevelType w:val="hybridMultilevel"/>
    <w:tmpl w:val="06E26C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427708F"/>
    <w:multiLevelType w:val="hybridMultilevel"/>
    <w:tmpl w:val="E4CCE4D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6FB41F87"/>
    <w:multiLevelType w:val="hybridMultilevel"/>
    <w:tmpl w:val="7FAE94E6"/>
    <w:lvl w:ilvl="0" w:tplc="E8BCF824">
      <w:start w:val="1"/>
      <w:numFmt w:val="bullet"/>
      <w:lvlText w:val="•"/>
      <w:lvlJc w:val="left"/>
      <w:pPr>
        <w:tabs>
          <w:tab w:val="num" w:pos="720"/>
        </w:tabs>
        <w:ind w:left="720" w:hanging="360"/>
      </w:pPr>
      <w:rPr>
        <w:rFonts w:ascii="Arial" w:hAnsi="Arial" w:hint="default"/>
      </w:rPr>
    </w:lvl>
    <w:lvl w:ilvl="1" w:tplc="FF60CD4C">
      <w:start w:val="1"/>
      <w:numFmt w:val="bullet"/>
      <w:lvlText w:val="•"/>
      <w:lvlJc w:val="left"/>
      <w:pPr>
        <w:tabs>
          <w:tab w:val="num" w:pos="1440"/>
        </w:tabs>
        <w:ind w:left="1440" w:hanging="360"/>
      </w:pPr>
      <w:rPr>
        <w:rFonts w:ascii="Arial" w:hAnsi="Arial" w:hint="default"/>
      </w:rPr>
    </w:lvl>
    <w:lvl w:ilvl="2" w:tplc="6FAA654C" w:tentative="1">
      <w:start w:val="1"/>
      <w:numFmt w:val="bullet"/>
      <w:lvlText w:val="•"/>
      <w:lvlJc w:val="left"/>
      <w:pPr>
        <w:tabs>
          <w:tab w:val="num" w:pos="2160"/>
        </w:tabs>
        <w:ind w:left="2160" w:hanging="360"/>
      </w:pPr>
      <w:rPr>
        <w:rFonts w:ascii="Arial" w:hAnsi="Arial" w:hint="default"/>
      </w:rPr>
    </w:lvl>
    <w:lvl w:ilvl="3" w:tplc="97E4ABFA" w:tentative="1">
      <w:start w:val="1"/>
      <w:numFmt w:val="bullet"/>
      <w:lvlText w:val="•"/>
      <w:lvlJc w:val="left"/>
      <w:pPr>
        <w:tabs>
          <w:tab w:val="num" w:pos="2880"/>
        </w:tabs>
        <w:ind w:left="2880" w:hanging="360"/>
      </w:pPr>
      <w:rPr>
        <w:rFonts w:ascii="Arial" w:hAnsi="Arial" w:hint="default"/>
      </w:rPr>
    </w:lvl>
    <w:lvl w:ilvl="4" w:tplc="2AA0C91C" w:tentative="1">
      <w:start w:val="1"/>
      <w:numFmt w:val="bullet"/>
      <w:lvlText w:val="•"/>
      <w:lvlJc w:val="left"/>
      <w:pPr>
        <w:tabs>
          <w:tab w:val="num" w:pos="3600"/>
        </w:tabs>
        <w:ind w:left="3600" w:hanging="360"/>
      </w:pPr>
      <w:rPr>
        <w:rFonts w:ascii="Arial" w:hAnsi="Arial" w:hint="default"/>
      </w:rPr>
    </w:lvl>
    <w:lvl w:ilvl="5" w:tplc="C4F6B856" w:tentative="1">
      <w:start w:val="1"/>
      <w:numFmt w:val="bullet"/>
      <w:lvlText w:val="•"/>
      <w:lvlJc w:val="left"/>
      <w:pPr>
        <w:tabs>
          <w:tab w:val="num" w:pos="4320"/>
        </w:tabs>
        <w:ind w:left="4320" w:hanging="360"/>
      </w:pPr>
      <w:rPr>
        <w:rFonts w:ascii="Arial" w:hAnsi="Arial" w:hint="default"/>
      </w:rPr>
    </w:lvl>
    <w:lvl w:ilvl="6" w:tplc="516CEEE2" w:tentative="1">
      <w:start w:val="1"/>
      <w:numFmt w:val="bullet"/>
      <w:lvlText w:val="•"/>
      <w:lvlJc w:val="left"/>
      <w:pPr>
        <w:tabs>
          <w:tab w:val="num" w:pos="5040"/>
        </w:tabs>
        <w:ind w:left="5040" w:hanging="360"/>
      </w:pPr>
      <w:rPr>
        <w:rFonts w:ascii="Arial" w:hAnsi="Arial" w:hint="default"/>
      </w:rPr>
    </w:lvl>
    <w:lvl w:ilvl="7" w:tplc="E4BEC940" w:tentative="1">
      <w:start w:val="1"/>
      <w:numFmt w:val="bullet"/>
      <w:lvlText w:val="•"/>
      <w:lvlJc w:val="left"/>
      <w:pPr>
        <w:tabs>
          <w:tab w:val="num" w:pos="5760"/>
        </w:tabs>
        <w:ind w:left="5760" w:hanging="360"/>
      </w:pPr>
      <w:rPr>
        <w:rFonts w:ascii="Arial" w:hAnsi="Arial" w:hint="default"/>
      </w:rPr>
    </w:lvl>
    <w:lvl w:ilvl="8" w:tplc="56C07B1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744D7E36"/>
    <w:multiLevelType w:val="hybridMultilevel"/>
    <w:tmpl w:val="8D66FB4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5BB8"/>
    <w:rsid w:val="00002171"/>
    <w:rsid w:val="00004114"/>
    <w:rsid w:val="00015FFA"/>
    <w:rsid w:val="000229E7"/>
    <w:rsid w:val="000322C8"/>
    <w:rsid w:val="00041536"/>
    <w:rsid w:val="0005785B"/>
    <w:rsid w:val="000777BC"/>
    <w:rsid w:val="00083669"/>
    <w:rsid w:val="000869C9"/>
    <w:rsid w:val="000879D0"/>
    <w:rsid w:val="00090A44"/>
    <w:rsid w:val="000A5D9B"/>
    <w:rsid w:val="000B3CFF"/>
    <w:rsid w:val="000B7B14"/>
    <w:rsid w:val="000C3120"/>
    <w:rsid w:val="000C7499"/>
    <w:rsid w:val="000D47C9"/>
    <w:rsid w:val="000E4B6D"/>
    <w:rsid w:val="000F2BC4"/>
    <w:rsid w:val="000F4820"/>
    <w:rsid w:val="000F6E5A"/>
    <w:rsid w:val="00106ADD"/>
    <w:rsid w:val="00106ECA"/>
    <w:rsid w:val="001139CD"/>
    <w:rsid w:val="00123E5B"/>
    <w:rsid w:val="00136386"/>
    <w:rsid w:val="001572C1"/>
    <w:rsid w:val="00160ECB"/>
    <w:rsid w:val="00171D98"/>
    <w:rsid w:val="001C3884"/>
    <w:rsid w:val="001D3D69"/>
    <w:rsid w:val="001E723D"/>
    <w:rsid w:val="002104AA"/>
    <w:rsid w:val="002128F2"/>
    <w:rsid w:val="002133CD"/>
    <w:rsid w:val="0022273E"/>
    <w:rsid w:val="0022690E"/>
    <w:rsid w:val="00241668"/>
    <w:rsid w:val="002503D7"/>
    <w:rsid w:val="00253994"/>
    <w:rsid w:val="00257FEC"/>
    <w:rsid w:val="00260ABA"/>
    <w:rsid w:val="00282CB6"/>
    <w:rsid w:val="00285485"/>
    <w:rsid w:val="00296815"/>
    <w:rsid w:val="002B4016"/>
    <w:rsid w:val="002E1F82"/>
    <w:rsid w:val="00313965"/>
    <w:rsid w:val="00325310"/>
    <w:rsid w:val="00342AEB"/>
    <w:rsid w:val="00365E52"/>
    <w:rsid w:val="00396852"/>
    <w:rsid w:val="003A146E"/>
    <w:rsid w:val="003B20BF"/>
    <w:rsid w:val="003B5971"/>
    <w:rsid w:val="003D2D47"/>
    <w:rsid w:val="003D5AB0"/>
    <w:rsid w:val="003F5062"/>
    <w:rsid w:val="004232F1"/>
    <w:rsid w:val="004342DC"/>
    <w:rsid w:val="00441D19"/>
    <w:rsid w:val="00450BEC"/>
    <w:rsid w:val="0046020F"/>
    <w:rsid w:val="00473C3A"/>
    <w:rsid w:val="00483F99"/>
    <w:rsid w:val="0049291E"/>
    <w:rsid w:val="00496941"/>
    <w:rsid w:val="004D7053"/>
    <w:rsid w:val="004E4DE3"/>
    <w:rsid w:val="004E54A0"/>
    <w:rsid w:val="004F0932"/>
    <w:rsid w:val="00500DED"/>
    <w:rsid w:val="00502B55"/>
    <w:rsid w:val="0050407F"/>
    <w:rsid w:val="00516BC1"/>
    <w:rsid w:val="0052761C"/>
    <w:rsid w:val="0055568F"/>
    <w:rsid w:val="00560522"/>
    <w:rsid w:val="005666EE"/>
    <w:rsid w:val="005919C7"/>
    <w:rsid w:val="005A1AF2"/>
    <w:rsid w:val="005B50E3"/>
    <w:rsid w:val="005C2889"/>
    <w:rsid w:val="005D1F96"/>
    <w:rsid w:val="005D5EE3"/>
    <w:rsid w:val="005E335F"/>
    <w:rsid w:val="005F1D95"/>
    <w:rsid w:val="006115DE"/>
    <w:rsid w:val="0062500F"/>
    <w:rsid w:val="00632BEA"/>
    <w:rsid w:val="00633FF2"/>
    <w:rsid w:val="00667AD0"/>
    <w:rsid w:val="006954AD"/>
    <w:rsid w:val="006A5A20"/>
    <w:rsid w:val="006A69F1"/>
    <w:rsid w:val="006A793C"/>
    <w:rsid w:val="006A7F78"/>
    <w:rsid w:val="006D3578"/>
    <w:rsid w:val="006E1153"/>
    <w:rsid w:val="006E3EB2"/>
    <w:rsid w:val="006F788F"/>
    <w:rsid w:val="00727BEA"/>
    <w:rsid w:val="0073172A"/>
    <w:rsid w:val="007514CF"/>
    <w:rsid w:val="00757C53"/>
    <w:rsid w:val="00776614"/>
    <w:rsid w:val="00783B29"/>
    <w:rsid w:val="0079591E"/>
    <w:rsid w:val="007A69DD"/>
    <w:rsid w:val="007B6760"/>
    <w:rsid w:val="007D28DC"/>
    <w:rsid w:val="00800179"/>
    <w:rsid w:val="00800D8B"/>
    <w:rsid w:val="00804F64"/>
    <w:rsid w:val="00812F07"/>
    <w:rsid w:val="00822443"/>
    <w:rsid w:val="00825F90"/>
    <w:rsid w:val="008317A3"/>
    <w:rsid w:val="008448B3"/>
    <w:rsid w:val="008965C9"/>
    <w:rsid w:val="008A268D"/>
    <w:rsid w:val="008C088F"/>
    <w:rsid w:val="008C6085"/>
    <w:rsid w:val="008D14B1"/>
    <w:rsid w:val="008F14A7"/>
    <w:rsid w:val="00913DBD"/>
    <w:rsid w:val="0092248E"/>
    <w:rsid w:val="00930608"/>
    <w:rsid w:val="00943E4B"/>
    <w:rsid w:val="0094756D"/>
    <w:rsid w:val="00955BB8"/>
    <w:rsid w:val="0096519B"/>
    <w:rsid w:val="00967495"/>
    <w:rsid w:val="00985FDC"/>
    <w:rsid w:val="00992751"/>
    <w:rsid w:val="00992FB4"/>
    <w:rsid w:val="009A1DCB"/>
    <w:rsid w:val="009C1BBD"/>
    <w:rsid w:val="009E677A"/>
    <w:rsid w:val="009F4AC4"/>
    <w:rsid w:val="00A038BF"/>
    <w:rsid w:val="00A118E8"/>
    <w:rsid w:val="00A1333C"/>
    <w:rsid w:val="00A16AD0"/>
    <w:rsid w:val="00A16C66"/>
    <w:rsid w:val="00A17349"/>
    <w:rsid w:val="00A2632F"/>
    <w:rsid w:val="00A41F63"/>
    <w:rsid w:val="00A44587"/>
    <w:rsid w:val="00A8400E"/>
    <w:rsid w:val="00A914F1"/>
    <w:rsid w:val="00A95F6B"/>
    <w:rsid w:val="00AA31CF"/>
    <w:rsid w:val="00AB7DB6"/>
    <w:rsid w:val="00AD669A"/>
    <w:rsid w:val="00AD673E"/>
    <w:rsid w:val="00AE59CE"/>
    <w:rsid w:val="00B0672C"/>
    <w:rsid w:val="00B12AE6"/>
    <w:rsid w:val="00B27E0A"/>
    <w:rsid w:val="00B42D68"/>
    <w:rsid w:val="00B46A8C"/>
    <w:rsid w:val="00B51A26"/>
    <w:rsid w:val="00B57F12"/>
    <w:rsid w:val="00B96328"/>
    <w:rsid w:val="00BB1089"/>
    <w:rsid w:val="00BB2B33"/>
    <w:rsid w:val="00BD029D"/>
    <w:rsid w:val="00BD5490"/>
    <w:rsid w:val="00C144CC"/>
    <w:rsid w:val="00C202DC"/>
    <w:rsid w:val="00C271D9"/>
    <w:rsid w:val="00C36B1C"/>
    <w:rsid w:val="00C54BF8"/>
    <w:rsid w:val="00C71327"/>
    <w:rsid w:val="00C76479"/>
    <w:rsid w:val="00CE2628"/>
    <w:rsid w:val="00CE3604"/>
    <w:rsid w:val="00CE564D"/>
    <w:rsid w:val="00CE5BE5"/>
    <w:rsid w:val="00CF2731"/>
    <w:rsid w:val="00D040C3"/>
    <w:rsid w:val="00D058C4"/>
    <w:rsid w:val="00D133B0"/>
    <w:rsid w:val="00D37BD0"/>
    <w:rsid w:val="00D45691"/>
    <w:rsid w:val="00D82B9D"/>
    <w:rsid w:val="00D91A7A"/>
    <w:rsid w:val="00DA17F0"/>
    <w:rsid w:val="00DB0CEE"/>
    <w:rsid w:val="00DD2119"/>
    <w:rsid w:val="00DD78C3"/>
    <w:rsid w:val="00DF7AF0"/>
    <w:rsid w:val="00E04D3F"/>
    <w:rsid w:val="00E04D74"/>
    <w:rsid w:val="00E139AE"/>
    <w:rsid w:val="00E3740E"/>
    <w:rsid w:val="00E61E07"/>
    <w:rsid w:val="00E815B0"/>
    <w:rsid w:val="00E83F84"/>
    <w:rsid w:val="00EA1712"/>
    <w:rsid w:val="00EA3927"/>
    <w:rsid w:val="00EB14A3"/>
    <w:rsid w:val="00EE434D"/>
    <w:rsid w:val="00EF6C30"/>
    <w:rsid w:val="00F042BC"/>
    <w:rsid w:val="00F0536E"/>
    <w:rsid w:val="00F1108F"/>
    <w:rsid w:val="00F3700E"/>
    <w:rsid w:val="00F401B4"/>
    <w:rsid w:val="00F50161"/>
    <w:rsid w:val="00F56411"/>
    <w:rsid w:val="00F72F13"/>
    <w:rsid w:val="00F86602"/>
    <w:rsid w:val="00F9341F"/>
    <w:rsid w:val="00F9422A"/>
    <w:rsid w:val="00FA0487"/>
    <w:rsid w:val="00FC68E7"/>
    <w:rsid w:val="00FD4C23"/>
    <w:rsid w:val="00FF049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F46279"/>
  <w14:defaultImageDpi w14:val="32767"/>
  <w15:docId w15:val="{C47F180B-9D2D-4B14-9865-AA6EF252E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paragraph" w:customStyle="1" w:styleId="Default">
    <w:name w:val="Default"/>
    <w:rsid w:val="00C71327"/>
    <w:pPr>
      <w:autoSpaceDE w:val="0"/>
      <w:autoSpaceDN w:val="0"/>
      <w:adjustRightInd w:val="0"/>
      <w:spacing w:after="0" w:line="240" w:lineRule="auto"/>
    </w:pPr>
    <w:rPr>
      <w:rFonts w:ascii="Times New Roman" w:hAnsi="Times New Roman" w:cs="Times New Roman"/>
      <w:color w:val="000000"/>
      <w:sz w:val="24"/>
      <w:szCs w:val="24"/>
    </w:rPr>
  </w:style>
  <w:style w:type="paragraph" w:styleId="Odstavecseseznamem">
    <w:name w:val="List Paragraph"/>
    <w:basedOn w:val="Normln"/>
    <w:uiPriority w:val="34"/>
    <w:qFormat/>
    <w:rsid w:val="000C3120"/>
    <w:pPr>
      <w:widowControl/>
      <w:suppressAutoHyphens w:val="0"/>
      <w:ind w:left="720"/>
      <w:contextualSpacing/>
    </w:pPr>
    <w:rPr>
      <w:rFonts w:eastAsia="Times New Roman" w:cs="Times New Roman"/>
      <w:kern w:val="0"/>
      <w:lang w:eastAsia="cs-CZ" w:bidi="ar-SA"/>
    </w:rPr>
  </w:style>
  <w:style w:type="character" w:customStyle="1" w:styleId="gt-baf-word-clickable">
    <w:name w:val="gt-baf-word-clickable"/>
    <w:basedOn w:val="Standardnpsmoodstavce"/>
    <w:rsid w:val="009F4AC4"/>
  </w:style>
  <w:style w:type="character" w:styleId="Hypertextovodkaz">
    <w:name w:val="Hyperlink"/>
    <w:basedOn w:val="Standardnpsmoodstavce"/>
    <w:uiPriority w:val="99"/>
    <w:unhideWhenUsed/>
    <w:rsid w:val="00EE434D"/>
    <w:rPr>
      <w:color w:val="0000FF" w:themeColor="hyperlink"/>
      <w:u w:val="single"/>
    </w:rPr>
  </w:style>
  <w:style w:type="character" w:customStyle="1" w:styleId="Zmnka1">
    <w:name w:val="Zmínka1"/>
    <w:basedOn w:val="Standardnpsmoodstavce"/>
    <w:uiPriority w:val="99"/>
    <w:semiHidden/>
    <w:unhideWhenUsed/>
    <w:rsid w:val="00EE434D"/>
    <w:rPr>
      <w:color w:val="2B579A"/>
      <w:shd w:val="clear" w:color="auto" w:fill="E6E6E6"/>
    </w:rPr>
  </w:style>
  <w:style w:type="character" w:styleId="Odkaznakoment">
    <w:name w:val="annotation reference"/>
    <w:basedOn w:val="Standardnpsmoodstavce"/>
    <w:uiPriority w:val="99"/>
    <w:semiHidden/>
    <w:unhideWhenUsed/>
    <w:rsid w:val="00296815"/>
    <w:rPr>
      <w:sz w:val="16"/>
      <w:szCs w:val="16"/>
    </w:rPr>
  </w:style>
  <w:style w:type="paragraph" w:styleId="Textkomente">
    <w:name w:val="annotation text"/>
    <w:basedOn w:val="Normln"/>
    <w:link w:val="TextkomenteChar"/>
    <w:uiPriority w:val="99"/>
    <w:semiHidden/>
    <w:unhideWhenUsed/>
    <w:rsid w:val="00296815"/>
    <w:rPr>
      <w:rFonts w:cs="Mangal"/>
      <w:sz w:val="20"/>
      <w:szCs w:val="18"/>
    </w:rPr>
  </w:style>
  <w:style w:type="character" w:customStyle="1" w:styleId="TextkomenteChar">
    <w:name w:val="Text komentáře Char"/>
    <w:basedOn w:val="Standardnpsmoodstavce"/>
    <w:link w:val="Textkomente"/>
    <w:uiPriority w:val="99"/>
    <w:semiHidden/>
    <w:rsid w:val="00296815"/>
    <w:rPr>
      <w:rFonts w:ascii="Times New Roman" w:eastAsia="Arial Unicode MS" w:hAnsi="Times New Roman" w:cs="Mangal"/>
      <w:kern w:val="1"/>
      <w:sz w:val="20"/>
      <w:szCs w:val="18"/>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286128">
      <w:bodyDiv w:val="1"/>
      <w:marLeft w:val="0"/>
      <w:marRight w:val="0"/>
      <w:marTop w:val="0"/>
      <w:marBottom w:val="0"/>
      <w:divBdr>
        <w:top w:val="none" w:sz="0" w:space="0" w:color="auto"/>
        <w:left w:val="none" w:sz="0" w:space="0" w:color="auto"/>
        <w:bottom w:val="none" w:sz="0" w:space="0" w:color="auto"/>
        <w:right w:val="none" w:sz="0" w:space="0" w:color="auto"/>
      </w:divBdr>
      <w:divsChild>
        <w:div w:id="458690541">
          <w:marLeft w:val="1080"/>
          <w:marRight w:val="0"/>
          <w:marTop w:val="100"/>
          <w:marBottom w:val="0"/>
          <w:divBdr>
            <w:top w:val="none" w:sz="0" w:space="0" w:color="auto"/>
            <w:left w:val="none" w:sz="0" w:space="0" w:color="auto"/>
            <w:bottom w:val="none" w:sz="0" w:space="0" w:color="auto"/>
            <w:right w:val="none" w:sz="0" w:space="0" w:color="auto"/>
          </w:divBdr>
        </w:div>
      </w:divsChild>
    </w:div>
    <w:div w:id="1136722528">
      <w:bodyDiv w:val="1"/>
      <w:marLeft w:val="0"/>
      <w:marRight w:val="0"/>
      <w:marTop w:val="0"/>
      <w:marBottom w:val="0"/>
      <w:divBdr>
        <w:top w:val="none" w:sz="0" w:space="0" w:color="auto"/>
        <w:left w:val="none" w:sz="0" w:space="0" w:color="auto"/>
        <w:bottom w:val="none" w:sz="0" w:space="0" w:color="auto"/>
        <w:right w:val="none" w:sz="0" w:space="0" w:color="auto"/>
      </w:divBdr>
    </w:div>
    <w:div w:id="1317303035">
      <w:bodyDiv w:val="1"/>
      <w:marLeft w:val="0"/>
      <w:marRight w:val="0"/>
      <w:marTop w:val="0"/>
      <w:marBottom w:val="0"/>
      <w:divBdr>
        <w:top w:val="none" w:sz="0" w:space="0" w:color="auto"/>
        <w:left w:val="none" w:sz="0" w:space="0" w:color="auto"/>
        <w:bottom w:val="none" w:sz="0" w:space="0" w:color="auto"/>
        <w:right w:val="none" w:sz="0" w:space="0" w:color="auto"/>
      </w:divBdr>
      <w:divsChild>
        <w:div w:id="2051456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microsoft.com/office/2007/relationships/hdphoto" Target="media/hdphoto1.wdp"/><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866B39-ADF7-4114-8687-CF75E3673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2036</Words>
  <Characters>11606</Characters>
  <Application>Microsoft Office Word</Application>
  <DocSecurity>0</DocSecurity>
  <Lines>96</Lines>
  <Paragraphs>27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13615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Lenka</dc:creator>
  <cp:lastModifiedBy>Aneta Kovářová</cp:lastModifiedBy>
  <cp:revision>8</cp:revision>
  <dcterms:created xsi:type="dcterms:W3CDTF">2017-04-03T07:51:00Z</dcterms:created>
  <dcterms:modified xsi:type="dcterms:W3CDTF">2017-05-02T17:10:00Z</dcterms:modified>
</cp:coreProperties>
</file>