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6DD9F6" w14:textId="77777777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074FA131" w14:textId="77777777" w:rsidR="00C02989" w:rsidRDefault="00C02989"/>
    <w:p w14:paraId="14E77ACB" w14:textId="7CDB200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A44EE9">
        <w:rPr>
          <w:b/>
          <w:bCs/>
          <w:sz w:val="22"/>
          <w:szCs w:val="22"/>
        </w:rPr>
        <w:t>vedoucího/</w:t>
      </w:r>
      <w:r w:rsidRPr="00A44EE9">
        <w:rPr>
          <w:b/>
          <w:bCs/>
          <w:strike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0C576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>/202</w:t>
      </w:r>
      <w:r w:rsidR="000C5765">
        <w:rPr>
          <w:b/>
          <w:bCs/>
          <w:sz w:val="22"/>
          <w:szCs w:val="22"/>
        </w:rPr>
        <w:t>4</w:t>
      </w:r>
    </w:p>
    <w:p w14:paraId="0F5E74BF" w14:textId="77777777" w:rsidR="00C02989" w:rsidRDefault="00C02989"/>
    <w:p w14:paraId="35B1834D" w14:textId="630817F4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A44EE9">
        <w:rPr>
          <w:sz w:val="22"/>
          <w:szCs w:val="22"/>
        </w:rPr>
        <w:t xml:space="preserve">Šárka </w:t>
      </w:r>
      <w:proofErr w:type="spellStart"/>
      <w:r w:rsidR="00A44EE9">
        <w:rPr>
          <w:sz w:val="22"/>
          <w:szCs w:val="22"/>
        </w:rPr>
        <w:t>Hodinářová</w:t>
      </w:r>
      <w:proofErr w:type="spellEnd"/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3694E475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A44EE9">
        <w:rPr>
          <w:sz w:val="22"/>
          <w:szCs w:val="22"/>
        </w:rPr>
        <w:t xml:space="preserve">Pozice literatury v meziválečném časopise </w:t>
      </w:r>
      <w:r w:rsidR="00A44EE9" w:rsidRPr="00A44EE9">
        <w:rPr>
          <w:i/>
          <w:iCs/>
          <w:sz w:val="22"/>
          <w:szCs w:val="22"/>
        </w:rPr>
        <w:t>Eva</w:t>
      </w:r>
    </w:p>
    <w:p w14:paraId="7F2437A6" w14:textId="581DA185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A44EE9">
        <w:rPr>
          <w:sz w:val="22"/>
          <w:szCs w:val="22"/>
        </w:rPr>
        <w:t>Mgr. Kateřina Korábková, Ph.D.</w:t>
      </w:r>
    </w:p>
    <w:p w14:paraId="2B77CB40" w14:textId="10A4F932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792CA7">
        <w:rPr>
          <w:sz w:val="22"/>
          <w:szCs w:val="22"/>
        </w:rPr>
        <w:t>PhDr. Antonín Kudláč</w:t>
      </w:r>
      <w:r w:rsidR="00A44EE9">
        <w:rPr>
          <w:sz w:val="22"/>
          <w:szCs w:val="22"/>
        </w:rPr>
        <w:t>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2001E32B" w14:textId="77777777" w:rsidR="00C02989" w:rsidRDefault="00C02989">
      <w:pPr>
        <w:rPr>
          <w:sz w:val="22"/>
          <w:szCs w:val="22"/>
        </w:rPr>
      </w:pPr>
    </w:p>
    <w:p w14:paraId="600913CB" w14:textId="48DB8BBD" w:rsidR="004B38E4" w:rsidRPr="004B38E4" w:rsidRDefault="00116F19" w:rsidP="000B0E44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>Zvolené téma odpovídá možnostem bakalářské práce. V Úvodu autorka především představuje strukturu práce, přičemž opomíjí popsat cíl práce, metodologii a použité zdroje – to činí přehledným způsobem v anotaci, tedy je škoda, že se tyto informace nepropsaly i do samotného hlavního textu.</w:t>
      </w:r>
    </w:p>
    <w:p w14:paraId="03749C67" w14:textId="77777777" w:rsidR="00C02989" w:rsidRDefault="00C02989">
      <w:pPr>
        <w:tabs>
          <w:tab w:val="left" w:pos="10928"/>
        </w:tabs>
        <w:ind w:left="-211" w:firstLine="211"/>
        <w:rPr>
          <w:sz w:val="22"/>
          <w:szCs w:val="22"/>
        </w:rPr>
      </w:pP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</w:t>
      </w:r>
      <w:proofErr w:type="gramStart"/>
      <w:r>
        <w:rPr>
          <w:sz w:val="22"/>
          <w:szCs w:val="22"/>
        </w:rPr>
        <w:t>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proofErr w:type="gramEnd"/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C02989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5A974E" w14:textId="06FB75E8" w:rsidR="00C02989" w:rsidRDefault="00116F19">
            <w:pPr>
              <w:pStyle w:val="Obsahtabulky"/>
              <w:snapToGrid w:val="0"/>
            </w:pPr>
            <w:r>
              <w:t>3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75DD2873" w14:textId="77777777" w:rsidR="00C02989" w:rsidRDefault="00C02989">
      <w:pPr>
        <w:rPr>
          <w:sz w:val="22"/>
          <w:szCs w:val="22"/>
        </w:rPr>
      </w:pPr>
    </w:p>
    <w:p w14:paraId="7997A082" w14:textId="453392B0" w:rsidR="004B38E4" w:rsidRPr="004B38E4" w:rsidRDefault="00116F19" w:rsidP="00FE1601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Stanovené cíle práce v podstatě naplňuje. </w:t>
      </w:r>
      <w:r w:rsidR="004B38E4" w:rsidRPr="004B38E4">
        <w:rPr>
          <w:sz w:val="22"/>
          <w:szCs w:val="22"/>
        </w:rPr>
        <w:t>Praktická část</w:t>
      </w:r>
      <w:r>
        <w:rPr>
          <w:sz w:val="22"/>
          <w:szCs w:val="22"/>
        </w:rPr>
        <w:t>, která</w:t>
      </w:r>
      <w:r w:rsidR="004B38E4" w:rsidRPr="004B38E4">
        <w:rPr>
          <w:sz w:val="22"/>
          <w:szCs w:val="22"/>
        </w:rPr>
        <w:t xml:space="preserve"> je jednoznačně zdařilejší</w:t>
      </w:r>
      <w:r>
        <w:rPr>
          <w:sz w:val="22"/>
          <w:szCs w:val="22"/>
        </w:rPr>
        <w:t xml:space="preserve"> než teoretická,</w:t>
      </w:r>
      <w:r w:rsidR="004B38E4" w:rsidRPr="004B38E4">
        <w:rPr>
          <w:sz w:val="22"/>
          <w:szCs w:val="22"/>
        </w:rPr>
        <w:t xml:space="preserve"> nabízí solidní </w:t>
      </w:r>
      <w:r w:rsidR="006C0D39">
        <w:rPr>
          <w:sz w:val="22"/>
          <w:szCs w:val="22"/>
        </w:rPr>
        <w:t xml:space="preserve">a dosud zřejmě jediný </w:t>
      </w:r>
      <w:r w:rsidR="004B38E4" w:rsidRPr="004B38E4">
        <w:rPr>
          <w:sz w:val="22"/>
          <w:szCs w:val="22"/>
        </w:rPr>
        <w:t>přehled literatury otiskované v</w:t>
      </w:r>
      <w:r>
        <w:rPr>
          <w:sz w:val="22"/>
          <w:szCs w:val="22"/>
        </w:rPr>
        <w:t> </w:t>
      </w:r>
      <w:r w:rsidR="004B38E4" w:rsidRPr="004B38E4">
        <w:rPr>
          <w:sz w:val="22"/>
          <w:szCs w:val="22"/>
        </w:rPr>
        <w:t>časopise</w:t>
      </w:r>
      <w:r>
        <w:rPr>
          <w:sz w:val="22"/>
          <w:szCs w:val="22"/>
        </w:rPr>
        <w:t xml:space="preserve"> </w:t>
      </w:r>
      <w:proofErr w:type="gramStart"/>
      <w:r w:rsidRPr="00116F19">
        <w:rPr>
          <w:i/>
          <w:iCs/>
          <w:sz w:val="22"/>
          <w:szCs w:val="22"/>
        </w:rPr>
        <w:t>Eva</w:t>
      </w:r>
      <w:proofErr w:type="gramEnd"/>
      <w:r>
        <w:rPr>
          <w:sz w:val="22"/>
          <w:szCs w:val="22"/>
        </w:rPr>
        <w:t xml:space="preserve"> a a</w:t>
      </w:r>
      <w:r w:rsidR="004B38E4" w:rsidRPr="004B38E4">
        <w:rPr>
          <w:sz w:val="22"/>
          <w:szCs w:val="22"/>
        </w:rPr>
        <w:t>čkoliv</w:t>
      </w:r>
      <w:r w:rsidR="00F6580C">
        <w:rPr>
          <w:sz w:val="22"/>
          <w:szCs w:val="22"/>
        </w:rPr>
        <w:t xml:space="preserve"> je</w:t>
      </w:r>
      <w:r w:rsidR="004B38E4" w:rsidRPr="004B38E4">
        <w:rPr>
          <w:sz w:val="22"/>
          <w:szCs w:val="22"/>
        </w:rPr>
        <w:t xml:space="preserve"> jeho součástí výrazná deskripce </w:t>
      </w:r>
      <w:r>
        <w:rPr>
          <w:sz w:val="22"/>
          <w:szCs w:val="22"/>
        </w:rPr>
        <w:t>(</w:t>
      </w:r>
      <w:r w:rsidR="004B38E4" w:rsidRPr="004B38E4">
        <w:rPr>
          <w:sz w:val="22"/>
          <w:szCs w:val="22"/>
        </w:rPr>
        <w:t>zvláště pak děje</w:t>
      </w:r>
      <w:r>
        <w:rPr>
          <w:sz w:val="22"/>
          <w:szCs w:val="22"/>
        </w:rPr>
        <w:t>)</w:t>
      </w:r>
      <w:r w:rsidR="004B38E4" w:rsidRPr="004B38E4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pisatelka se </w:t>
      </w:r>
      <w:r w:rsidR="004B38E4" w:rsidRPr="004B38E4">
        <w:rPr>
          <w:sz w:val="22"/>
          <w:szCs w:val="22"/>
        </w:rPr>
        <w:t>alespoň stručně pouští do analýzy, která nabízí hlubší náhled a interpretaci text</w:t>
      </w:r>
      <w:r w:rsidR="00F6580C">
        <w:rPr>
          <w:sz w:val="22"/>
          <w:szCs w:val="22"/>
        </w:rPr>
        <w:t>ů</w:t>
      </w:r>
      <w:r w:rsidR="004B38E4" w:rsidRPr="004B38E4">
        <w:rPr>
          <w:sz w:val="22"/>
          <w:szCs w:val="22"/>
        </w:rPr>
        <w:t xml:space="preserve"> </w:t>
      </w:r>
      <w:r w:rsidR="000B0E44">
        <w:rPr>
          <w:sz w:val="22"/>
          <w:szCs w:val="22"/>
        </w:rPr>
        <w:t>i</w:t>
      </w:r>
      <w:r>
        <w:rPr>
          <w:sz w:val="22"/>
          <w:szCs w:val="22"/>
        </w:rPr>
        <w:t xml:space="preserve"> pravděpodobné důvody </w:t>
      </w:r>
      <w:r w:rsidR="00F6580C">
        <w:rPr>
          <w:sz w:val="22"/>
          <w:szCs w:val="22"/>
        </w:rPr>
        <w:t>jejich</w:t>
      </w:r>
      <w:r w:rsidR="004B38E4" w:rsidRPr="004B38E4">
        <w:rPr>
          <w:sz w:val="22"/>
          <w:szCs w:val="22"/>
        </w:rPr>
        <w:t xml:space="preserve"> zařazení do časopisu. K tomu je také velmi podnětná (jakkoliv je stručná) vzájemná komparace</w:t>
      </w:r>
      <w:r>
        <w:rPr>
          <w:sz w:val="22"/>
          <w:szCs w:val="22"/>
        </w:rPr>
        <w:t xml:space="preserve"> zkoumaných</w:t>
      </w:r>
      <w:r w:rsidR="004B38E4" w:rsidRPr="004B38E4">
        <w:rPr>
          <w:sz w:val="22"/>
          <w:szCs w:val="22"/>
        </w:rPr>
        <w:t xml:space="preserve"> </w:t>
      </w:r>
      <w:r>
        <w:rPr>
          <w:sz w:val="22"/>
          <w:szCs w:val="22"/>
        </w:rPr>
        <w:t>textů</w:t>
      </w:r>
      <w:r w:rsidR="004B38E4" w:rsidRPr="004B38E4">
        <w:rPr>
          <w:sz w:val="22"/>
          <w:szCs w:val="22"/>
        </w:rPr>
        <w:t xml:space="preserve"> </w:t>
      </w:r>
      <w:r w:rsidR="00F6580C">
        <w:rPr>
          <w:sz w:val="22"/>
          <w:szCs w:val="22"/>
        </w:rPr>
        <w:t>včleněná</w:t>
      </w:r>
      <w:r w:rsidR="004B38E4" w:rsidRPr="004B38E4">
        <w:rPr>
          <w:sz w:val="22"/>
          <w:szCs w:val="22"/>
        </w:rPr>
        <w:t xml:space="preserve"> přímo do jejich popisů.</w:t>
      </w:r>
    </w:p>
    <w:p w14:paraId="38180DDB" w14:textId="333CAC84" w:rsidR="00116F19" w:rsidRPr="004B38E4" w:rsidRDefault="00116F19" w:rsidP="00FE1601">
      <w:pPr>
        <w:jc w:val="both"/>
        <w:rPr>
          <w:sz w:val="22"/>
          <w:szCs w:val="22"/>
        </w:rPr>
      </w:pPr>
      <w:r w:rsidRPr="004B38E4">
        <w:rPr>
          <w:sz w:val="22"/>
          <w:szCs w:val="22"/>
        </w:rPr>
        <w:t xml:space="preserve">K nejcennějším závěrům textu </w:t>
      </w:r>
      <w:proofErr w:type="gramStart"/>
      <w:r w:rsidRPr="004B38E4">
        <w:rPr>
          <w:sz w:val="22"/>
          <w:szCs w:val="22"/>
        </w:rPr>
        <w:t>patří</w:t>
      </w:r>
      <w:proofErr w:type="gramEnd"/>
      <w:r w:rsidRPr="004B38E4">
        <w:rPr>
          <w:sz w:val="22"/>
          <w:szCs w:val="22"/>
        </w:rPr>
        <w:t xml:space="preserve"> sumarizace vycházející z pozorování časopisu jako celku, tedy například závěry o vývoji literární části během 20</w:t>
      </w:r>
      <w:r>
        <w:rPr>
          <w:sz w:val="22"/>
          <w:szCs w:val="22"/>
        </w:rPr>
        <w:t>.</w:t>
      </w:r>
      <w:r w:rsidRPr="004B38E4">
        <w:rPr>
          <w:sz w:val="22"/>
          <w:szCs w:val="22"/>
        </w:rPr>
        <w:t xml:space="preserve"> a 30</w:t>
      </w:r>
      <w:r>
        <w:rPr>
          <w:sz w:val="22"/>
          <w:szCs w:val="22"/>
        </w:rPr>
        <w:t>.</w:t>
      </w:r>
      <w:r w:rsidRPr="004B38E4">
        <w:rPr>
          <w:sz w:val="22"/>
          <w:szCs w:val="22"/>
        </w:rPr>
        <w:t xml:space="preserve"> let</w:t>
      </w:r>
      <w:r w:rsidR="00FE1601">
        <w:rPr>
          <w:sz w:val="22"/>
          <w:szCs w:val="22"/>
        </w:rPr>
        <w:t>, které zohledňují kulturní a politický vývoj společnosti</w:t>
      </w:r>
      <w:r w:rsidR="006C0D39">
        <w:rPr>
          <w:sz w:val="22"/>
          <w:szCs w:val="22"/>
        </w:rPr>
        <w:t xml:space="preserve"> a vypovídají o dobovém propojení umělecké a mediální sféry.</w:t>
      </w:r>
    </w:p>
    <w:p w14:paraId="22FB92EE" w14:textId="77777777" w:rsidR="00C02989" w:rsidRDefault="00C02989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DBA2780" w14:textId="4802EF67" w:rsidR="00C02989" w:rsidRDefault="00116F19">
            <w:pPr>
              <w:pStyle w:val="Obsahtabulky"/>
              <w:snapToGrid w:val="0"/>
            </w:pPr>
            <w:r>
              <w:t>4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73C75E62" w14:textId="77777777" w:rsidR="00C02989" w:rsidRDefault="00C02989">
      <w:pPr>
        <w:rPr>
          <w:sz w:val="22"/>
          <w:szCs w:val="22"/>
        </w:rPr>
      </w:pPr>
    </w:p>
    <w:p w14:paraId="21055427" w14:textId="7D58FC5E" w:rsidR="00CE0FC5" w:rsidRPr="004B38E4" w:rsidRDefault="004B38E4" w:rsidP="00CE0FC5">
      <w:pPr>
        <w:jc w:val="both"/>
        <w:rPr>
          <w:sz w:val="22"/>
          <w:szCs w:val="22"/>
        </w:rPr>
      </w:pPr>
      <w:r w:rsidRPr="004B38E4">
        <w:rPr>
          <w:sz w:val="22"/>
          <w:szCs w:val="22"/>
        </w:rPr>
        <w:t xml:space="preserve">Struktura práce je </w:t>
      </w:r>
      <w:r w:rsidR="00F6580C">
        <w:rPr>
          <w:sz w:val="22"/>
          <w:szCs w:val="22"/>
        </w:rPr>
        <w:t>vcelku</w:t>
      </w:r>
      <w:r w:rsidRPr="004B38E4">
        <w:rPr>
          <w:sz w:val="22"/>
          <w:szCs w:val="22"/>
        </w:rPr>
        <w:t xml:space="preserve"> přehledná a logická, jakkoliv v teoretické části dává </w:t>
      </w:r>
      <w:r w:rsidR="00FE1601">
        <w:rPr>
          <w:sz w:val="22"/>
          <w:szCs w:val="22"/>
        </w:rPr>
        <w:t>autorka nadbytečný</w:t>
      </w:r>
      <w:r w:rsidRPr="004B38E4">
        <w:rPr>
          <w:sz w:val="22"/>
          <w:szCs w:val="22"/>
        </w:rPr>
        <w:t xml:space="preserve"> prostor některým tématům, která se následně </w:t>
      </w:r>
      <w:proofErr w:type="gramStart"/>
      <w:r w:rsidRPr="004B38E4">
        <w:rPr>
          <w:sz w:val="22"/>
          <w:szCs w:val="22"/>
        </w:rPr>
        <w:t>nepropíší</w:t>
      </w:r>
      <w:proofErr w:type="gramEnd"/>
      <w:r w:rsidRPr="004B38E4">
        <w:rPr>
          <w:sz w:val="22"/>
          <w:szCs w:val="22"/>
        </w:rPr>
        <w:t xml:space="preserve"> do části praktické</w:t>
      </w:r>
      <w:r w:rsidR="00FE1601">
        <w:rPr>
          <w:sz w:val="22"/>
          <w:szCs w:val="22"/>
        </w:rPr>
        <w:t xml:space="preserve"> (</w:t>
      </w:r>
      <w:r w:rsidRPr="004B38E4">
        <w:rPr>
          <w:sz w:val="22"/>
          <w:szCs w:val="22"/>
        </w:rPr>
        <w:t>vi</w:t>
      </w:r>
      <w:r w:rsidR="00FE1601">
        <w:rPr>
          <w:sz w:val="22"/>
          <w:szCs w:val="22"/>
        </w:rPr>
        <w:t>z</w:t>
      </w:r>
      <w:r w:rsidRPr="004B38E4">
        <w:rPr>
          <w:sz w:val="22"/>
          <w:szCs w:val="22"/>
        </w:rPr>
        <w:t xml:space="preserve"> například obsáhl</w:t>
      </w:r>
      <w:r w:rsidR="00FE1601">
        <w:rPr>
          <w:sz w:val="22"/>
          <w:szCs w:val="22"/>
        </w:rPr>
        <w:t>ý</w:t>
      </w:r>
      <w:r w:rsidRPr="004B38E4">
        <w:rPr>
          <w:sz w:val="22"/>
          <w:szCs w:val="22"/>
        </w:rPr>
        <w:t xml:space="preserve"> výklad o literatuře meziválečného období</w:t>
      </w:r>
      <w:r w:rsidR="00FE1601">
        <w:rPr>
          <w:sz w:val="22"/>
          <w:szCs w:val="22"/>
        </w:rPr>
        <w:t>)</w:t>
      </w:r>
      <w:r w:rsidRPr="004B38E4">
        <w:rPr>
          <w:sz w:val="22"/>
          <w:szCs w:val="22"/>
        </w:rPr>
        <w:t>. </w:t>
      </w:r>
      <w:r w:rsidR="00FE1601">
        <w:rPr>
          <w:sz w:val="22"/>
          <w:szCs w:val="22"/>
        </w:rPr>
        <w:t xml:space="preserve">V těchto teoretických kapitolách pisatelka sklouzává k čerpání </w:t>
      </w:r>
      <w:r w:rsidR="00FE1601">
        <w:rPr>
          <w:sz w:val="22"/>
          <w:szCs w:val="22"/>
        </w:rPr>
        <w:lastRenderedPageBreak/>
        <w:t>z omezeného množství zdrojů (např. dvě publikace k jednomu tématu)</w:t>
      </w:r>
      <w:r w:rsidR="00F6580C">
        <w:rPr>
          <w:sz w:val="22"/>
          <w:szCs w:val="22"/>
        </w:rPr>
        <w:t>,</w:t>
      </w:r>
      <w:r w:rsidR="00FE1601">
        <w:rPr>
          <w:sz w:val="22"/>
          <w:szCs w:val="22"/>
        </w:rPr>
        <w:t xml:space="preserve"> text místy připomíná výpisky a je </w:t>
      </w:r>
      <w:r w:rsidRPr="004B38E4">
        <w:rPr>
          <w:sz w:val="22"/>
          <w:szCs w:val="22"/>
        </w:rPr>
        <w:t>méně soudržný</w:t>
      </w:r>
      <w:r w:rsidR="00FE1601">
        <w:rPr>
          <w:sz w:val="22"/>
          <w:szCs w:val="22"/>
        </w:rPr>
        <w:t>.</w:t>
      </w:r>
      <w:r w:rsidR="00CE0FC5">
        <w:rPr>
          <w:sz w:val="22"/>
          <w:szCs w:val="22"/>
        </w:rPr>
        <w:t xml:space="preserve"> V praktické části by místy prospěla větší stručnost (například ko</w:t>
      </w:r>
      <w:r w:rsidR="00CE0FC5" w:rsidRPr="004B38E4">
        <w:rPr>
          <w:sz w:val="22"/>
          <w:szCs w:val="22"/>
        </w:rPr>
        <w:t>nkrétní popis ročníků a románů by bylo možné ještě zjednodušit a učinit pro čtenáře přehlednějším</w:t>
      </w:r>
      <w:r w:rsidR="00CE0FC5">
        <w:rPr>
          <w:sz w:val="22"/>
          <w:szCs w:val="22"/>
        </w:rPr>
        <w:t xml:space="preserve">), nebo vyvážení částí analyzujících prózu, poezii a publicistiku, kde je zřejmé, že autorka dává přednost próze.  </w:t>
      </w:r>
    </w:p>
    <w:p w14:paraId="20D31B94" w14:textId="2E9279C5" w:rsidR="00FE1601" w:rsidRPr="004B38E4" w:rsidRDefault="00FE1601" w:rsidP="00CE0FC5">
      <w:pPr>
        <w:jc w:val="both"/>
        <w:rPr>
          <w:sz w:val="22"/>
          <w:szCs w:val="22"/>
        </w:rPr>
      </w:pPr>
      <w:r w:rsidRPr="004B38E4">
        <w:rPr>
          <w:sz w:val="22"/>
          <w:szCs w:val="22"/>
        </w:rPr>
        <w:t xml:space="preserve">Text práce </w:t>
      </w:r>
      <w:r w:rsidR="00CE0FC5">
        <w:rPr>
          <w:sz w:val="22"/>
          <w:szCs w:val="22"/>
        </w:rPr>
        <w:t xml:space="preserve">ale i přesto </w:t>
      </w:r>
      <w:r w:rsidRPr="004B38E4">
        <w:rPr>
          <w:sz w:val="22"/>
          <w:szCs w:val="22"/>
        </w:rPr>
        <w:t xml:space="preserve">dokládá </w:t>
      </w:r>
      <w:r w:rsidR="00CE0FC5">
        <w:rPr>
          <w:sz w:val="22"/>
          <w:szCs w:val="22"/>
        </w:rPr>
        <w:t xml:space="preserve">pisatelčinu </w:t>
      </w:r>
      <w:r w:rsidRPr="004B38E4">
        <w:rPr>
          <w:sz w:val="22"/>
          <w:szCs w:val="22"/>
        </w:rPr>
        <w:t>schopnost zpracovat obsáhlý soubor pramenů</w:t>
      </w:r>
      <w:r w:rsidR="00CE0FC5">
        <w:rPr>
          <w:sz w:val="22"/>
          <w:szCs w:val="22"/>
        </w:rPr>
        <w:t xml:space="preserve"> i úsilí o interpretaci a věcné shrnutí </w:t>
      </w:r>
      <w:r w:rsidR="00F6580C">
        <w:rPr>
          <w:sz w:val="22"/>
          <w:szCs w:val="22"/>
        </w:rPr>
        <w:t>získaných</w:t>
      </w:r>
      <w:r w:rsidR="00CE0FC5">
        <w:rPr>
          <w:sz w:val="22"/>
          <w:szCs w:val="22"/>
        </w:rPr>
        <w:t xml:space="preserve"> zjištění.</w:t>
      </w:r>
      <w:r w:rsidRPr="004B38E4">
        <w:rPr>
          <w:sz w:val="22"/>
          <w:szCs w:val="22"/>
        </w:rPr>
        <w:t> </w:t>
      </w:r>
    </w:p>
    <w:p w14:paraId="061F405A" w14:textId="77777777" w:rsidR="00FE1601" w:rsidRDefault="00FE1601" w:rsidP="00FE1601">
      <w:pPr>
        <w:rPr>
          <w:sz w:val="22"/>
          <w:szCs w:val="22"/>
        </w:rPr>
      </w:pPr>
    </w:p>
    <w:p w14:paraId="312F20F8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8108D27" w14:textId="6B858084" w:rsidR="00C02989" w:rsidRDefault="00CE0FC5">
            <w:pPr>
              <w:pStyle w:val="Obsahtabulky"/>
              <w:snapToGrid w:val="0"/>
            </w:pPr>
            <w:r>
              <w:t>3</w:t>
            </w:r>
          </w:p>
        </w:tc>
      </w:tr>
    </w:tbl>
    <w:p w14:paraId="4B4B42E7" w14:textId="77777777" w:rsidR="00CE0FC5" w:rsidRDefault="00CE0FC5">
      <w:pPr>
        <w:rPr>
          <w:b/>
          <w:bCs/>
          <w:sz w:val="22"/>
          <w:szCs w:val="22"/>
        </w:rPr>
      </w:pPr>
    </w:p>
    <w:p w14:paraId="1422FEB2" w14:textId="77777777" w:rsidR="00F6580C" w:rsidRDefault="00F6580C">
      <w:pPr>
        <w:rPr>
          <w:b/>
          <w:bCs/>
          <w:sz w:val="22"/>
          <w:szCs w:val="22"/>
        </w:rPr>
      </w:pPr>
    </w:p>
    <w:p w14:paraId="6A9FF7EA" w14:textId="7BA02F80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C02989" w:rsidRDefault="00C02989">
      <w:pPr>
        <w:rPr>
          <w:sz w:val="22"/>
          <w:szCs w:val="22"/>
        </w:rPr>
      </w:pPr>
    </w:p>
    <w:p w14:paraId="4C5F58C1" w14:textId="361313B7" w:rsidR="00F71FC7" w:rsidRPr="004B38E4" w:rsidRDefault="00F71FC7" w:rsidP="00F71FC7">
      <w:pPr>
        <w:rPr>
          <w:sz w:val="22"/>
          <w:szCs w:val="22"/>
        </w:rPr>
      </w:pPr>
      <w:r>
        <w:rPr>
          <w:sz w:val="22"/>
          <w:szCs w:val="22"/>
        </w:rPr>
        <w:t xml:space="preserve">Jazyková úroveň práce je poměrně dobrá, </w:t>
      </w:r>
      <w:r w:rsidRPr="004B38E4">
        <w:rPr>
          <w:sz w:val="22"/>
          <w:szCs w:val="22"/>
        </w:rPr>
        <w:t>přehmaty v</w:t>
      </w:r>
      <w:r>
        <w:rPr>
          <w:sz w:val="22"/>
          <w:szCs w:val="22"/>
        </w:rPr>
        <w:t> </w:t>
      </w:r>
      <w:r w:rsidRPr="004B38E4">
        <w:rPr>
          <w:sz w:val="22"/>
          <w:szCs w:val="22"/>
        </w:rPr>
        <w:t>interpunkci</w:t>
      </w:r>
      <w:r>
        <w:rPr>
          <w:sz w:val="22"/>
          <w:szCs w:val="22"/>
        </w:rPr>
        <w:t xml:space="preserve"> a </w:t>
      </w:r>
      <w:r w:rsidRPr="004B38E4">
        <w:rPr>
          <w:sz w:val="22"/>
          <w:szCs w:val="22"/>
        </w:rPr>
        <w:t>občasné překlepy</w:t>
      </w:r>
      <w:r>
        <w:rPr>
          <w:sz w:val="22"/>
          <w:szCs w:val="22"/>
        </w:rPr>
        <w:t xml:space="preserve"> se objevují</w:t>
      </w:r>
      <w:r w:rsidRPr="004B38E4">
        <w:rPr>
          <w:sz w:val="22"/>
          <w:szCs w:val="22"/>
        </w:rPr>
        <w:t xml:space="preserve"> v tolerovatelné míře</w:t>
      </w:r>
      <w:r>
        <w:rPr>
          <w:sz w:val="22"/>
          <w:szCs w:val="22"/>
        </w:rPr>
        <w:t xml:space="preserve">. Text se </w:t>
      </w:r>
      <w:proofErr w:type="gramStart"/>
      <w:r>
        <w:rPr>
          <w:sz w:val="22"/>
          <w:szCs w:val="22"/>
        </w:rPr>
        <w:t>blíží</w:t>
      </w:r>
      <w:proofErr w:type="gramEnd"/>
      <w:r>
        <w:rPr>
          <w:sz w:val="22"/>
          <w:szCs w:val="22"/>
        </w:rPr>
        <w:t xml:space="preserve"> odbornému stylu, který ale narušuje v</w:t>
      </w:r>
      <w:r w:rsidRPr="004B38E4">
        <w:rPr>
          <w:sz w:val="22"/>
          <w:szCs w:val="22"/>
        </w:rPr>
        <w:t xml:space="preserve"> některých částech určitá formulační naivita</w:t>
      </w:r>
      <w:r>
        <w:rPr>
          <w:sz w:val="22"/>
          <w:szCs w:val="22"/>
        </w:rPr>
        <w:t>,</w:t>
      </w:r>
      <w:r w:rsidRPr="004B38E4">
        <w:rPr>
          <w:sz w:val="22"/>
          <w:szCs w:val="22"/>
        </w:rPr>
        <w:t xml:space="preserve"> sklouzávající </w:t>
      </w:r>
      <w:r>
        <w:rPr>
          <w:sz w:val="22"/>
          <w:szCs w:val="22"/>
        </w:rPr>
        <w:t xml:space="preserve">až </w:t>
      </w:r>
      <w:r w:rsidRPr="004B38E4">
        <w:rPr>
          <w:sz w:val="22"/>
          <w:szCs w:val="22"/>
        </w:rPr>
        <w:t xml:space="preserve">k mírné patetičnosti </w:t>
      </w:r>
      <w:r>
        <w:rPr>
          <w:sz w:val="22"/>
          <w:szCs w:val="22"/>
        </w:rPr>
        <w:t xml:space="preserve">(např. </w:t>
      </w:r>
      <w:r w:rsidRPr="004B38E4">
        <w:rPr>
          <w:sz w:val="22"/>
          <w:szCs w:val="22"/>
        </w:rPr>
        <w:t>první odstavec úvodu</w:t>
      </w:r>
      <w:r w:rsidR="00F6580C">
        <w:rPr>
          <w:sz w:val="22"/>
          <w:szCs w:val="22"/>
        </w:rPr>
        <w:t xml:space="preserve"> na </w:t>
      </w:r>
      <w:r>
        <w:rPr>
          <w:sz w:val="22"/>
          <w:szCs w:val="22"/>
        </w:rPr>
        <w:t>s. 1</w:t>
      </w:r>
      <w:r w:rsidRPr="004B38E4">
        <w:rPr>
          <w:sz w:val="22"/>
          <w:szCs w:val="22"/>
        </w:rPr>
        <w:t xml:space="preserve">, podobně například tvrzení na </w:t>
      </w:r>
      <w:r>
        <w:rPr>
          <w:sz w:val="22"/>
          <w:szCs w:val="22"/>
        </w:rPr>
        <w:t>s.</w:t>
      </w:r>
      <w:r w:rsidRPr="004B38E4">
        <w:rPr>
          <w:sz w:val="22"/>
          <w:szCs w:val="22"/>
        </w:rPr>
        <w:t xml:space="preserve"> 3</w:t>
      </w:r>
      <w:r>
        <w:rPr>
          <w:sz w:val="22"/>
          <w:szCs w:val="22"/>
        </w:rPr>
        <w:t>,</w:t>
      </w:r>
      <w:r w:rsidRPr="004B38E4">
        <w:rPr>
          <w:sz w:val="22"/>
          <w:szCs w:val="22"/>
        </w:rPr>
        <w:t xml:space="preserve"> že se meziválečnému tisku dařilo kvůli popularitě, které zjednodušuje realitu</w:t>
      </w:r>
      <w:r>
        <w:rPr>
          <w:sz w:val="22"/>
          <w:szCs w:val="22"/>
        </w:rPr>
        <w:t xml:space="preserve"> atd.)</w:t>
      </w:r>
    </w:p>
    <w:p w14:paraId="549B3553" w14:textId="133CAE59" w:rsidR="00F71FC7" w:rsidRDefault="00F71FC7" w:rsidP="00F71FC7">
      <w:pPr>
        <w:rPr>
          <w:sz w:val="22"/>
          <w:szCs w:val="22"/>
        </w:rPr>
      </w:pPr>
      <w:r>
        <w:rPr>
          <w:sz w:val="22"/>
          <w:szCs w:val="22"/>
        </w:rPr>
        <w:t xml:space="preserve">Grafická úprava je v pořádku, citační norma byla až na několik drobností (viz např. to, že kapitola Próza z Dějiny české literatury IV.  </w:t>
      </w:r>
      <w:r w:rsidRPr="004B38E4">
        <w:rPr>
          <w:sz w:val="22"/>
          <w:szCs w:val="22"/>
        </w:rPr>
        <w:t xml:space="preserve">je přisuzována </w:t>
      </w:r>
      <w:r>
        <w:rPr>
          <w:sz w:val="22"/>
          <w:szCs w:val="22"/>
        </w:rPr>
        <w:t>někde</w:t>
      </w:r>
      <w:r w:rsidRPr="004B38E4">
        <w:rPr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 w:rsidRPr="004B38E4">
        <w:rPr>
          <w:sz w:val="22"/>
          <w:szCs w:val="22"/>
        </w:rPr>
        <w:t xml:space="preserve">vě </w:t>
      </w:r>
      <w:proofErr w:type="spellStart"/>
      <w:r>
        <w:rPr>
          <w:sz w:val="22"/>
          <w:szCs w:val="22"/>
        </w:rPr>
        <w:t>S</w:t>
      </w:r>
      <w:r w:rsidRPr="004B38E4">
        <w:rPr>
          <w:sz w:val="22"/>
          <w:szCs w:val="22"/>
        </w:rPr>
        <w:t>trohsové</w:t>
      </w:r>
      <w:proofErr w:type="spellEnd"/>
      <w:r>
        <w:rPr>
          <w:sz w:val="22"/>
          <w:szCs w:val="22"/>
        </w:rPr>
        <w:t xml:space="preserve"> a jinde </w:t>
      </w:r>
      <w:r w:rsidRPr="004B38E4">
        <w:rPr>
          <w:sz w:val="22"/>
          <w:szCs w:val="22"/>
        </w:rPr>
        <w:t>Jiřímu Opelíkovi</w:t>
      </w:r>
      <w:r>
        <w:rPr>
          <w:sz w:val="22"/>
          <w:szCs w:val="22"/>
        </w:rPr>
        <w:t>; nebo že v</w:t>
      </w:r>
      <w:r w:rsidRPr="004B38E4">
        <w:rPr>
          <w:sz w:val="22"/>
          <w:szCs w:val="22"/>
        </w:rPr>
        <w:t xml:space="preserve"> </w:t>
      </w:r>
      <w:r>
        <w:rPr>
          <w:sz w:val="22"/>
          <w:szCs w:val="22"/>
        </w:rPr>
        <w:t>přehledech</w:t>
      </w:r>
      <w:r w:rsidRPr="004B38E4">
        <w:rPr>
          <w:sz w:val="22"/>
          <w:szCs w:val="22"/>
        </w:rPr>
        <w:t xml:space="preserve"> jednotlivých románů není úplně standardní uvádět odkaz hned za názvem kapitoly, </w:t>
      </w:r>
      <w:r>
        <w:rPr>
          <w:sz w:val="22"/>
          <w:szCs w:val="22"/>
        </w:rPr>
        <w:t xml:space="preserve">ale </w:t>
      </w:r>
      <w:r w:rsidRPr="004B38E4">
        <w:rPr>
          <w:sz w:val="22"/>
          <w:szCs w:val="22"/>
        </w:rPr>
        <w:t>bylo by vhodnější</w:t>
      </w:r>
      <w:r>
        <w:rPr>
          <w:sz w:val="22"/>
          <w:szCs w:val="22"/>
        </w:rPr>
        <w:t xml:space="preserve"> </w:t>
      </w:r>
      <w:r w:rsidRPr="004B38E4">
        <w:rPr>
          <w:sz w:val="22"/>
          <w:szCs w:val="22"/>
        </w:rPr>
        <w:t xml:space="preserve">ho umístit </w:t>
      </w:r>
      <w:r>
        <w:rPr>
          <w:sz w:val="22"/>
          <w:szCs w:val="22"/>
        </w:rPr>
        <w:t xml:space="preserve">do těla textu) dodržena pečlivě, což se ukazuje zvlášť na rozsáhlých odkazech na celé romány na pokračování. </w:t>
      </w:r>
    </w:p>
    <w:p w14:paraId="16476974" w14:textId="77777777" w:rsidR="00C02989" w:rsidRDefault="00C02989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D6CC709" w14:textId="19F93ED6" w:rsidR="00C02989" w:rsidRDefault="00F71FC7">
            <w:pPr>
              <w:pStyle w:val="Obsahtabulky"/>
              <w:snapToGrid w:val="0"/>
            </w:pPr>
            <w:r>
              <w:t>4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C02989" w:rsidRDefault="00C02989">
      <w:pPr>
        <w:rPr>
          <w:sz w:val="22"/>
          <w:szCs w:val="22"/>
        </w:rPr>
      </w:pPr>
    </w:p>
    <w:p w14:paraId="4E3C83E0" w14:textId="66757E4B" w:rsidR="005528E7" w:rsidRPr="005528E7" w:rsidRDefault="005528E7">
      <w:pPr>
        <w:rPr>
          <w:sz w:val="22"/>
          <w:szCs w:val="22"/>
        </w:rPr>
      </w:pPr>
      <w:r>
        <w:rPr>
          <w:sz w:val="22"/>
          <w:szCs w:val="22"/>
        </w:rPr>
        <w:t xml:space="preserve">Ve své práci věnujete velkou pozornost především prozaickým textům. Komunikují čtenářkám </w:t>
      </w:r>
      <w:r>
        <w:rPr>
          <w:i/>
          <w:iCs/>
          <w:sz w:val="22"/>
          <w:szCs w:val="22"/>
        </w:rPr>
        <w:t xml:space="preserve">Evy </w:t>
      </w:r>
      <w:r>
        <w:rPr>
          <w:sz w:val="22"/>
          <w:szCs w:val="22"/>
        </w:rPr>
        <w:t>totéž jako poezie nebo literární publicistika?</w:t>
      </w:r>
    </w:p>
    <w:p w14:paraId="15BCF51E" w14:textId="77777777" w:rsidR="00C02989" w:rsidRDefault="00C02989">
      <w:pPr>
        <w:rPr>
          <w:sz w:val="22"/>
          <w:szCs w:val="22"/>
        </w:rPr>
      </w:pPr>
    </w:p>
    <w:p w14:paraId="0DCEA9C6" w14:textId="47017EB7" w:rsidR="004B38E4" w:rsidRPr="004B38E4" w:rsidRDefault="005528E7" w:rsidP="004B38E4">
      <w:pPr>
        <w:rPr>
          <w:sz w:val="22"/>
          <w:szCs w:val="22"/>
        </w:rPr>
      </w:pPr>
      <w:r>
        <w:rPr>
          <w:sz w:val="22"/>
          <w:szCs w:val="22"/>
        </w:rPr>
        <w:t>D</w:t>
      </w:r>
      <w:r w:rsidR="004B38E4" w:rsidRPr="004B38E4">
        <w:rPr>
          <w:sz w:val="22"/>
          <w:szCs w:val="22"/>
        </w:rPr>
        <w:t xml:space="preserve">okázala byste porovnat časopis </w:t>
      </w:r>
      <w:r w:rsidRPr="005528E7">
        <w:rPr>
          <w:i/>
          <w:iCs/>
          <w:sz w:val="22"/>
          <w:szCs w:val="22"/>
        </w:rPr>
        <w:t>Eva</w:t>
      </w:r>
      <w:r>
        <w:rPr>
          <w:sz w:val="22"/>
          <w:szCs w:val="22"/>
        </w:rPr>
        <w:t xml:space="preserve"> </w:t>
      </w:r>
      <w:r w:rsidR="004B38E4" w:rsidRPr="004B38E4">
        <w:rPr>
          <w:sz w:val="22"/>
          <w:szCs w:val="22"/>
        </w:rPr>
        <w:t>s jiným do</w:t>
      </w:r>
      <w:r>
        <w:rPr>
          <w:sz w:val="22"/>
          <w:szCs w:val="22"/>
        </w:rPr>
        <w:t>b</w:t>
      </w:r>
      <w:r w:rsidR="004B38E4" w:rsidRPr="004B38E4">
        <w:rPr>
          <w:sz w:val="22"/>
          <w:szCs w:val="22"/>
        </w:rPr>
        <w:t>ovým ženským periodik</w:t>
      </w:r>
      <w:r>
        <w:rPr>
          <w:sz w:val="22"/>
          <w:szCs w:val="22"/>
        </w:rPr>
        <w:t>em</w:t>
      </w:r>
      <w:r w:rsidR="004B38E4" w:rsidRPr="004B38E4">
        <w:rPr>
          <w:sz w:val="22"/>
          <w:szCs w:val="22"/>
        </w:rPr>
        <w:t xml:space="preserve">? </w:t>
      </w:r>
      <w:r>
        <w:rPr>
          <w:sz w:val="22"/>
          <w:szCs w:val="22"/>
        </w:rPr>
        <w:t xml:space="preserve">Je tak výrazná </w:t>
      </w:r>
      <w:r w:rsidR="004B38E4" w:rsidRPr="004B38E4">
        <w:rPr>
          <w:sz w:val="22"/>
          <w:szCs w:val="22"/>
        </w:rPr>
        <w:t xml:space="preserve">pozice literatury v </w:t>
      </w:r>
      <w:r w:rsidR="004B38E4" w:rsidRPr="004B38E4">
        <w:rPr>
          <w:i/>
          <w:iCs/>
          <w:sz w:val="22"/>
          <w:szCs w:val="22"/>
        </w:rPr>
        <w:t>Evě</w:t>
      </w:r>
      <w:r w:rsidR="004B38E4" w:rsidRPr="004B38E4">
        <w:rPr>
          <w:sz w:val="22"/>
          <w:szCs w:val="22"/>
        </w:rPr>
        <w:t xml:space="preserve"> mimořádná? </w:t>
      </w:r>
    </w:p>
    <w:p w14:paraId="0D1433E7" w14:textId="77777777" w:rsidR="00C02989" w:rsidRDefault="00C02989">
      <w:pPr>
        <w:rPr>
          <w:sz w:val="22"/>
          <w:szCs w:val="22"/>
        </w:rPr>
      </w:pPr>
    </w:p>
    <w:p w14:paraId="5B17DAA4" w14:textId="77777777" w:rsidR="00C02989" w:rsidRDefault="00C02989">
      <w:pPr>
        <w:rPr>
          <w:sz w:val="22"/>
          <w:szCs w:val="22"/>
        </w:rPr>
      </w:pPr>
    </w:p>
    <w:p w14:paraId="4EEB6DE5" w14:textId="77777777" w:rsidR="00C02989" w:rsidRDefault="00C02989">
      <w:pPr>
        <w:rPr>
          <w:sz w:val="22"/>
          <w:szCs w:val="22"/>
        </w:rPr>
      </w:pPr>
    </w:p>
    <w:p w14:paraId="38E3C3A8" w14:textId="77777777" w:rsidR="00C02989" w:rsidRDefault="00C02989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6AFB4DB3" w14:textId="77777777" w:rsidR="00C02989" w:rsidRDefault="00C02989">
      <w:pPr>
        <w:rPr>
          <w:sz w:val="22"/>
          <w:szCs w:val="22"/>
        </w:rPr>
      </w:pPr>
    </w:p>
    <w:p w14:paraId="45E0BEBE" w14:textId="17A4109B" w:rsidR="00C02989" w:rsidRDefault="00F71FC7">
      <w:pPr>
        <w:rPr>
          <w:sz w:val="22"/>
          <w:szCs w:val="22"/>
        </w:rPr>
      </w:pPr>
      <w:r>
        <w:rPr>
          <w:sz w:val="22"/>
          <w:szCs w:val="22"/>
        </w:rPr>
        <w:t xml:space="preserve">Práci doporučuji k obhajobě. </w:t>
      </w:r>
    </w:p>
    <w:p w14:paraId="5A025C75" w14:textId="77777777" w:rsidR="00C02989" w:rsidRDefault="00C02989">
      <w:pPr>
        <w:rPr>
          <w:sz w:val="22"/>
          <w:szCs w:val="22"/>
        </w:rPr>
      </w:pPr>
    </w:p>
    <w:p w14:paraId="27A1E1C0" w14:textId="77777777" w:rsidR="00C02989" w:rsidRDefault="00C02989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E4827D7" w14:textId="77777777" w:rsidR="00C02989" w:rsidRDefault="00C02989">
      <w:pPr>
        <w:rPr>
          <w:sz w:val="22"/>
          <w:szCs w:val="22"/>
        </w:rPr>
      </w:pPr>
    </w:p>
    <w:p w14:paraId="012D111E" w14:textId="108E9EEA" w:rsidR="00C02989" w:rsidRDefault="00F71FC7">
      <w:pPr>
        <w:rPr>
          <w:sz w:val="22"/>
          <w:szCs w:val="22"/>
        </w:rPr>
      </w:pPr>
      <w:r>
        <w:rPr>
          <w:sz w:val="22"/>
          <w:szCs w:val="22"/>
        </w:rPr>
        <w:t>S ohledem na bodové hodnocení (</w:t>
      </w:r>
      <w:r w:rsidR="005528E7">
        <w:rPr>
          <w:sz w:val="22"/>
          <w:szCs w:val="22"/>
        </w:rPr>
        <w:t>14</w:t>
      </w:r>
      <w:r>
        <w:rPr>
          <w:sz w:val="22"/>
          <w:szCs w:val="22"/>
        </w:rPr>
        <w:t xml:space="preserve"> b.) navrhuji klasifikovat známkou</w:t>
      </w:r>
      <w:r w:rsidR="005528E7">
        <w:rPr>
          <w:sz w:val="22"/>
          <w:szCs w:val="22"/>
        </w:rPr>
        <w:t xml:space="preserve"> B –</w:t>
      </w:r>
      <w:r>
        <w:rPr>
          <w:sz w:val="22"/>
          <w:szCs w:val="22"/>
        </w:rPr>
        <w:t xml:space="preserve"> </w:t>
      </w:r>
      <w:r w:rsidR="005528E7" w:rsidRPr="005528E7">
        <w:rPr>
          <w:b/>
          <w:bCs/>
          <w:sz w:val="22"/>
          <w:szCs w:val="22"/>
        </w:rPr>
        <w:t>výborně mínus</w:t>
      </w:r>
      <w:r w:rsidR="005528E7">
        <w:rPr>
          <w:sz w:val="22"/>
          <w:szCs w:val="22"/>
        </w:rPr>
        <w:t>.</w:t>
      </w:r>
    </w:p>
    <w:p w14:paraId="38F64D3E" w14:textId="77777777" w:rsidR="00C02989" w:rsidRDefault="00C02989">
      <w:pPr>
        <w:rPr>
          <w:sz w:val="22"/>
          <w:szCs w:val="22"/>
        </w:rPr>
      </w:pP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42F6D7A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F71FC7">
        <w:rPr>
          <w:sz w:val="22"/>
          <w:szCs w:val="22"/>
        </w:rPr>
        <w:t xml:space="preserve"> 18. 8. 2024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lastRenderedPageBreak/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C02989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C02989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9995AE" w14:textId="77777777" w:rsidR="00C02989" w:rsidRDefault="00877CBF">
      <w:r>
        <w:separator/>
      </w:r>
    </w:p>
  </w:endnote>
  <w:endnote w:type="continuationSeparator" w:id="0">
    <w:p w14:paraId="4C59CCF9" w14:textId="77777777" w:rsidR="00C02989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EAD8A8" w14:textId="77777777" w:rsidR="00C02989" w:rsidRDefault="00877CBF">
      <w:r>
        <w:separator/>
      </w:r>
    </w:p>
  </w:footnote>
  <w:footnote w:type="continuationSeparator" w:id="0">
    <w:p w14:paraId="400E538E" w14:textId="77777777" w:rsidR="00C02989" w:rsidRDefault="00877CBF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77AC9"/>
    <w:rsid w:val="000A3394"/>
    <w:rsid w:val="000B0E44"/>
    <w:rsid w:val="000C5765"/>
    <w:rsid w:val="00116F19"/>
    <w:rsid w:val="004B38E4"/>
    <w:rsid w:val="005528E7"/>
    <w:rsid w:val="006C0D39"/>
    <w:rsid w:val="00792CA7"/>
    <w:rsid w:val="00877CBF"/>
    <w:rsid w:val="00891AB2"/>
    <w:rsid w:val="00A44EE9"/>
    <w:rsid w:val="00BF479B"/>
    <w:rsid w:val="00C02989"/>
    <w:rsid w:val="00CE0FC5"/>
    <w:rsid w:val="00F6580C"/>
    <w:rsid w:val="00F71FC7"/>
    <w:rsid w:val="00FE1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unhideWhenUsed/>
    <w:rsid w:val="004B38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6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6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8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7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0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8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9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8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710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4891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Korabkova Katerina</cp:lastModifiedBy>
  <cp:revision>8</cp:revision>
  <cp:lastPrinted>1899-12-31T23:00:00Z</cp:lastPrinted>
  <dcterms:created xsi:type="dcterms:W3CDTF">2024-08-16T19:46:00Z</dcterms:created>
  <dcterms:modified xsi:type="dcterms:W3CDTF">2024-08-18T17:48:00Z</dcterms:modified>
</cp:coreProperties>
</file>