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E06" w:rsidRDefault="002E5E06" w:rsidP="002E5E0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Alena Koňaříková,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Šlechta v českých zemích v letech 1918-1945. Osudy a postoje choltických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Thun-Hohensteinů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p</w:t>
      </w:r>
      <w:r w:rsidR="001D62CA">
        <w:rPr>
          <w:rFonts w:ascii="Times New Roman" w:hAnsi="Times New Roman" w:cs="Times New Roman"/>
          <w:b/>
          <w:i/>
          <w:sz w:val="24"/>
          <w:szCs w:val="24"/>
        </w:rPr>
        <w:t>o</w:t>
      </w:r>
      <w:bookmarkStart w:id="0" w:name="_GoBack"/>
      <w:bookmarkEnd w:id="0"/>
      <w:r>
        <w:rPr>
          <w:rFonts w:ascii="Times New Roman" w:hAnsi="Times New Roman" w:cs="Times New Roman"/>
          <w:b/>
          <w:i/>
          <w:sz w:val="24"/>
          <w:szCs w:val="24"/>
        </w:rPr>
        <w:t xml:space="preserve"> roce 1918 a jejich vazby k nacionálnímu socialismu. </w:t>
      </w:r>
    </w:p>
    <w:p w:rsidR="002E5E06" w:rsidRDefault="002E5E06" w:rsidP="002E5E0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2E5E06" w:rsidRDefault="002E5E06" w:rsidP="002E5E06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Bakalářská práce. </w:t>
      </w:r>
    </w:p>
    <w:p w:rsidR="002E5E06" w:rsidRDefault="002E5E06" w:rsidP="002E5E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Ústav historických věd. Fakulta filozofická Univerzity Pardubice</w:t>
      </w:r>
      <w:r w:rsidR="00DC7414">
        <w:rPr>
          <w:rFonts w:ascii="Times New Roman" w:hAnsi="Times New Roman" w:cs="Times New Roman"/>
          <w:sz w:val="24"/>
          <w:szCs w:val="24"/>
        </w:rPr>
        <w:t>.</w:t>
      </w:r>
    </w:p>
    <w:p w:rsidR="002E5E06" w:rsidRDefault="002E5E06" w:rsidP="002E5E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Posudek </w:t>
      </w:r>
      <w:r w:rsidR="00DC7414">
        <w:rPr>
          <w:rFonts w:ascii="Times New Roman" w:hAnsi="Times New Roman" w:cs="Times New Roman"/>
          <w:sz w:val="24"/>
          <w:szCs w:val="24"/>
        </w:rPr>
        <w:t>oponenta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E7DEE" w:rsidRDefault="001D62CA"/>
    <w:p w:rsidR="006B6CB2" w:rsidRPr="00CF59A3" w:rsidRDefault="006B6CB2" w:rsidP="00CF59A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59A3">
        <w:rPr>
          <w:rFonts w:ascii="Times New Roman" w:hAnsi="Times New Roman" w:cs="Times New Roman"/>
          <w:sz w:val="24"/>
          <w:szCs w:val="24"/>
        </w:rPr>
        <w:t xml:space="preserve">Autorka se v bakalářské práci věnovala dosud jen málo zpracovanému tématu šlechtického života za I. republiky. Zaměření práce je o to cennější, že zvolila </w:t>
      </w:r>
      <w:r w:rsidR="000776C6" w:rsidRPr="00CF59A3">
        <w:rPr>
          <w:rFonts w:ascii="Times New Roman" w:hAnsi="Times New Roman" w:cs="Times New Roman"/>
          <w:sz w:val="24"/>
          <w:szCs w:val="24"/>
        </w:rPr>
        <w:t xml:space="preserve">politicky a společensky méně exponovanou větev rodu </w:t>
      </w:r>
      <w:proofErr w:type="spellStart"/>
      <w:r w:rsidR="000776C6" w:rsidRPr="00CF59A3">
        <w:rPr>
          <w:rFonts w:ascii="Times New Roman" w:hAnsi="Times New Roman" w:cs="Times New Roman"/>
          <w:sz w:val="24"/>
          <w:szCs w:val="24"/>
        </w:rPr>
        <w:t>Thun-Hohensteinů</w:t>
      </w:r>
      <w:proofErr w:type="spellEnd"/>
      <w:r w:rsidRPr="00CF59A3">
        <w:rPr>
          <w:rFonts w:ascii="Times New Roman" w:hAnsi="Times New Roman" w:cs="Times New Roman"/>
          <w:sz w:val="24"/>
          <w:szCs w:val="24"/>
        </w:rPr>
        <w:t xml:space="preserve">. Alena Koňaříková neměla jednoduchý úkol, neboť problematika je poměrně složitá, pramenná základna </w:t>
      </w:r>
      <w:r w:rsidR="00CF59A3">
        <w:rPr>
          <w:rFonts w:ascii="Times New Roman" w:hAnsi="Times New Roman" w:cs="Times New Roman"/>
          <w:sz w:val="24"/>
          <w:szCs w:val="24"/>
        </w:rPr>
        <w:t>často torzovitá,</w:t>
      </w:r>
      <w:r w:rsidRPr="00CF59A3">
        <w:rPr>
          <w:rFonts w:ascii="Times New Roman" w:hAnsi="Times New Roman" w:cs="Times New Roman"/>
          <w:sz w:val="24"/>
          <w:szCs w:val="24"/>
        </w:rPr>
        <w:t xml:space="preserve"> roztříštěná</w:t>
      </w:r>
      <w:r w:rsidR="00CF59A3">
        <w:rPr>
          <w:rFonts w:ascii="Times New Roman" w:hAnsi="Times New Roman" w:cs="Times New Roman"/>
          <w:sz w:val="24"/>
          <w:szCs w:val="24"/>
        </w:rPr>
        <w:t>, archivní fondy neuspořádané</w:t>
      </w:r>
      <w:r w:rsidRPr="00CF59A3">
        <w:rPr>
          <w:rFonts w:ascii="Times New Roman" w:hAnsi="Times New Roman" w:cs="Times New Roman"/>
          <w:sz w:val="24"/>
          <w:szCs w:val="24"/>
        </w:rPr>
        <w:t xml:space="preserve"> a sekundární literatura buď neexistuje, nebo je dobově tendenční. Domnívám se, že autorka různá úskalí překonala s úspěchem a napsala velmi povedenou práci. Několik kritických připomínek a dotazů k ní nicméně lze vznést.</w:t>
      </w:r>
    </w:p>
    <w:p w:rsidR="000776C6" w:rsidRPr="00CF59A3" w:rsidRDefault="00673226" w:rsidP="00CF59A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59A3">
        <w:rPr>
          <w:rFonts w:ascii="Times New Roman" w:hAnsi="Times New Roman" w:cs="Times New Roman"/>
          <w:sz w:val="24"/>
          <w:szCs w:val="24"/>
        </w:rPr>
        <w:t>Mírné</w:t>
      </w:r>
      <w:r w:rsidR="000776C6" w:rsidRPr="00CF59A3">
        <w:rPr>
          <w:rFonts w:ascii="Times New Roman" w:hAnsi="Times New Roman" w:cs="Times New Roman"/>
          <w:sz w:val="24"/>
          <w:szCs w:val="24"/>
        </w:rPr>
        <w:t xml:space="preserve"> rozpaky ve mn</w:t>
      </w:r>
      <w:r w:rsidRPr="00CF59A3">
        <w:rPr>
          <w:rFonts w:ascii="Times New Roman" w:hAnsi="Times New Roman" w:cs="Times New Roman"/>
          <w:sz w:val="24"/>
          <w:szCs w:val="24"/>
        </w:rPr>
        <w:t>ě</w:t>
      </w:r>
      <w:r w:rsidR="000776C6" w:rsidRPr="00CF59A3">
        <w:rPr>
          <w:rFonts w:ascii="Times New Roman" w:hAnsi="Times New Roman" w:cs="Times New Roman"/>
          <w:sz w:val="24"/>
          <w:szCs w:val="24"/>
        </w:rPr>
        <w:t xml:space="preserve"> vzbudila</w:t>
      </w:r>
      <w:r w:rsidR="00257DC0" w:rsidRPr="00CF59A3">
        <w:rPr>
          <w:rFonts w:ascii="Times New Roman" w:hAnsi="Times New Roman" w:cs="Times New Roman"/>
          <w:sz w:val="24"/>
          <w:szCs w:val="24"/>
        </w:rPr>
        <w:t xml:space="preserve"> faktická </w:t>
      </w:r>
      <w:r w:rsidR="000776C6" w:rsidRPr="00CF59A3">
        <w:rPr>
          <w:rFonts w:ascii="Times New Roman" w:hAnsi="Times New Roman" w:cs="Times New Roman"/>
          <w:sz w:val="24"/>
          <w:szCs w:val="24"/>
        </w:rPr>
        <w:t xml:space="preserve">úvodní kapitola </w:t>
      </w:r>
      <w:r w:rsidRPr="00CF59A3">
        <w:rPr>
          <w:rFonts w:ascii="Times New Roman" w:hAnsi="Times New Roman" w:cs="Times New Roman"/>
          <w:sz w:val="24"/>
          <w:szCs w:val="24"/>
        </w:rPr>
        <w:t xml:space="preserve">(číslovaná jako kapitola 2.) </w:t>
      </w:r>
      <w:r w:rsidR="000776C6" w:rsidRPr="00CF59A3">
        <w:rPr>
          <w:rFonts w:ascii="Times New Roman" w:hAnsi="Times New Roman" w:cs="Times New Roman"/>
          <w:sz w:val="24"/>
          <w:szCs w:val="24"/>
        </w:rPr>
        <w:t xml:space="preserve">pojednávající o historiografii šlechty 19. </w:t>
      </w:r>
      <w:r w:rsidR="006B6CB2" w:rsidRPr="00CF59A3">
        <w:rPr>
          <w:rFonts w:ascii="Times New Roman" w:hAnsi="Times New Roman" w:cs="Times New Roman"/>
          <w:sz w:val="24"/>
          <w:szCs w:val="24"/>
        </w:rPr>
        <w:t>a</w:t>
      </w:r>
      <w:r w:rsidR="000776C6" w:rsidRPr="00CF59A3">
        <w:rPr>
          <w:rFonts w:ascii="Times New Roman" w:hAnsi="Times New Roman" w:cs="Times New Roman"/>
          <w:sz w:val="24"/>
          <w:szCs w:val="24"/>
        </w:rPr>
        <w:t xml:space="preserve"> 20. Století. Na jednu stranu je třeba ocenit autorčinu dobrou orientaci v literatuře, na druhou stranu vedle sebe klade tematicky dosti rozdílné práce, řada z nich značně vzdálená tématu bakalářské práce (viz citování Polišenského biografie Jana Jeníka z Bratřic) a kupodivu zapomíná na jiné, relevantnější tituly:</w:t>
      </w:r>
      <w:r w:rsidRPr="00CF59A3">
        <w:rPr>
          <w:rFonts w:ascii="Times New Roman" w:hAnsi="Times New Roman" w:cs="Times New Roman"/>
          <w:sz w:val="24"/>
          <w:szCs w:val="24"/>
        </w:rPr>
        <w:t xml:space="preserve"> např. Galandaueru monografii </w:t>
      </w:r>
      <w:r w:rsidRPr="00CF59A3">
        <w:rPr>
          <w:rFonts w:ascii="Times New Roman" w:hAnsi="Times New Roman" w:cs="Times New Roman"/>
          <w:i/>
          <w:sz w:val="24"/>
          <w:szCs w:val="24"/>
        </w:rPr>
        <w:t xml:space="preserve">František kníže </w:t>
      </w:r>
      <w:proofErr w:type="spellStart"/>
      <w:r w:rsidRPr="00CF59A3">
        <w:rPr>
          <w:rFonts w:ascii="Times New Roman" w:hAnsi="Times New Roman" w:cs="Times New Roman"/>
          <w:i/>
          <w:sz w:val="24"/>
          <w:szCs w:val="24"/>
        </w:rPr>
        <w:t>Thun</w:t>
      </w:r>
      <w:proofErr w:type="spellEnd"/>
      <w:r w:rsidRPr="00CF59A3">
        <w:rPr>
          <w:rFonts w:ascii="Times New Roman" w:hAnsi="Times New Roman" w:cs="Times New Roman"/>
          <w:i/>
          <w:sz w:val="24"/>
          <w:szCs w:val="24"/>
        </w:rPr>
        <w:t>, místodržící Českého království,</w:t>
      </w:r>
      <w:r w:rsidRPr="00CF59A3">
        <w:rPr>
          <w:rFonts w:ascii="Times New Roman" w:hAnsi="Times New Roman" w:cs="Times New Roman"/>
          <w:sz w:val="24"/>
          <w:szCs w:val="24"/>
        </w:rPr>
        <w:t xml:space="preserve"> Praha – Litomyšl 2007). Jelikož b</w:t>
      </w:r>
      <w:r w:rsidR="006927CC">
        <w:rPr>
          <w:rFonts w:ascii="Times New Roman" w:hAnsi="Times New Roman" w:cs="Times New Roman"/>
          <w:sz w:val="24"/>
          <w:szCs w:val="24"/>
        </w:rPr>
        <w:t xml:space="preserve">akalářská </w:t>
      </w:r>
      <w:r w:rsidRPr="00CF59A3">
        <w:rPr>
          <w:rFonts w:ascii="Times New Roman" w:hAnsi="Times New Roman" w:cs="Times New Roman"/>
          <w:sz w:val="24"/>
          <w:szCs w:val="24"/>
        </w:rPr>
        <w:t xml:space="preserve">práce </w:t>
      </w:r>
      <w:r w:rsidR="006927CC">
        <w:rPr>
          <w:rFonts w:ascii="Times New Roman" w:hAnsi="Times New Roman" w:cs="Times New Roman"/>
          <w:sz w:val="24"/>
          <w:szCs w:val="24"/>
        </w:rPr>
        <w:t xml:space="preserve">je orientována </w:t>
      </w:r>
      <w:r w:rsidRPr="00CF59A3">
        <w:rPr>
          <w:rFonts w:ascii="Times New Roman" w:hAnsi="Times New Roman" w:cs="Times New Roman"/>
          <w:sz w:val="24"/>
          <w:szCs w:val="24"/>
        </w:rPr>
        <w:t xml:space="preserve">na problém vztahu šlechty a nacionálního socialismu, doporučuji autorce věnovat pozornost důležité monografii Stephana Malinowského </w:t>
      </w:r>
      <w:proofErr w:type="spellStart"/>
      <w:r w:rsidRPr="00CF59A3">
        <w:rPr>
          <w:rFonts w:ascii="Times New Roman" w:hAnsi="Times New Roman" w:cs="Times New Roman"/>
          <w:i/>
          <w:sz w:val="24"/>
          <w:szCs w:val="24"/>
        </w:rPr>
        <w:t>Vom</w:t>
      </w:r>
      <w:proofErr w:type="spellEnd"/>
      <w:r w:rsidRPr="00CF59A3">
        <w:rPr>
          <w:rFonts w:ascii="Times New Roman" w:hAnsi="Times New Roman" w:cs="Times New Roman"/>
          <w:i/>
          <w:sz w:val="24"/>
          <w:szCs w:val="24"/>
        </w:rPr>
        <w:t xml:space="preserve"> König </w:t>
      </w:r>
      <w:proofErr w:type="spellStart"/>
      <w:r w:rsidRPr="00CF59A3">
        <w:rPr>
          <w:rFonts w:ascii="Times New Roman" w:hAnsi="Times New Roman" w:cs="Times New Roman"/>
          <w:i/>
          <w:sz w:val="24"/>
          <w:szCs w:val="24"/>
        </w:rPr>
        <w:t>zum</w:t>
      </w:r>
      <w:proofErr w:type="spellEnd"/>
      <w:r w:rsidRPr="00CF59A3">
        <w:rPr>
          <w:rFonts w:ascii="Times New Roman" w:hAnsi="Times New Roman" w:cs="Times New Roman"/>
          <w:i/>
          <w:sz w:val="24"/>
          <w:szCs w:val="24"/>
        </w:rPr>
        <w:t xml:space="preserve"> Führer. </w:t>
      </w:r>
      <w:proofErr w:type="spellStart"/>
      <w:r w:rsidRPr="00CF59A3">
        <w:rPr>
          <w:rFonts w:ascii="Times New Roman" w:hAnsi="Times New Roman" w:cs="Times New Roman"/>
          <w:i/>
          <w:sz w:val="24"/>
          <w:szCs w:val="24"/>
        </w:rPr>
        <w:t>Deutscher</w:t>
      </w:r>
      <w:proofErr w:type="spellEnd"/>
      <w:r w:rsidRPr="00CF59A3">
        <w:rPr>
          <w:rFonts w:ascii="Times New Roman" w:hAnsi="Times New Roman" w:cs="Times New Roman"/>
          <w:i/>
          <w:sz w:val="24"/>
          <w:szCs w:val="24"/>
        </w:rPr>
        <w:t xml:space="preserve"> Adel </w:t>
      </w:r>
      <w:proofErr w:type="spellStart"/>
      <w:r w:rsidRPr="00CF59A3">
        <w:rPr>
          <w:rFonts w:ascii="Times New Roman" w:hAnsi="Times New Roman" w:cs="Times New Roman"/>
          <w:i/>
          <w:sz w:val="24"/>
          <w:szCs w:val="24"/>
        </w:rPr>
        <w:t>und</w:t>
      </w:r>
      <w:proofErr w:type="spellEnd"/>
      <w:r w:rsidRPr="00CF59A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F59A3">
        <w:rPr>
          <w:rFonts w:ascii="Times New Roman" w:hAnsi="Times New Roman" w:cs="Times New Roman"/>
          <w:i/>
          <w:sz w:val="24"/>
          <w:szCs w:val="24"/>
        </w:rPr>
        <w:t>Nazionalsozialismus</w:t>
      </w:r>
      <w:proofErr w:type="spellEnd"/>
      <w:r w:rsidRPr="00CF59A3">
        <w:rPr>
          <w:rFonts w:ascii="Times New Roman" w:hAnsi="Times New Roman" w:cs="Times New Roman"/>
          <w:i/>
          <w:sz w:val="24"/>
          <w:szCs w:val="24"/>
        </w:rPr>
        <w:t>,</w:t>
      </w:r>
      <w:r w:rsidRPr="00CF59A3">
        <w:rPr>
          <w:rFonts w:ascii="Times New Roman" w:hAnsi="Times New Roman" w:cs="Times New Roman"/>
          <w:sz w:val="24"/>
          <w:szCs w:val="24"/>
        </w:rPr>
        <w:t xml:space="preserve"> Frankfurt </w:t>
      </w:r>
      <w:proofErr w:type="spellStart"/>
      <w:r w:rsidRPr="00CF59A3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CF59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59A3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Pr="00CF59A3">
        <w:rPr>
          <w:rFonts w:ascii="Times New Roman" w:hAnsi="Times New Roman" w:cs="Times New Roman"/>
          <w:sz w:val="24"/>
          <w:szCs w:val="24"/>
        </w:rPr>
        <w:t xml:space="preserve"> 2004.</w:t>
      </w:r>
    </w:p>
    <w:p w:rsidR="00673226" w:rsidRPr="00CF59A3" w:rsidRDefault="006B6CB2" w:rsidP="00CF59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9A3">
        <w:rPr>
          <w:rFonts w:ascii="Times New Roman" w:hAnsi="Times New Roman" w:cs="Times New Roman"/>
          <w:sz w:val="24"/>
          <w:szCs w:val="24"/>
        </w:rPr>
        <w:tab/>
        <w:t>Dále a</w:t>
      </w:r>
      <w:r w:rsidR="00673226" w:rsidRPr="00CF59A3">
        <w:rPr>
          <w:rFonts w:ascii="Times New Roman" w:hAnsi="Times New Roman" w:cs="Times New Roman"/>
          <w:sz w:val="24"/>
          <w:szCs w:val="24"/>
        </w:rPr>
        <w:t xml:space="preserve">utorka </w:t>
      </w:r>
      <w:r w:rsidR="00257DC0" w:rsidRPr="00CF59A3">
        <w:rPr>
          <w:rFonts w:ascii="Times New Roman" w:hAnsi="Times New Roman" w:cs="Times New Roman"/>
          <w:sz w:val="24"/>
          <w:szCs w:val="24"/>
        </w:rPr>
        <w:t>přehledně představila politický a společenský kontext I. republiky, v kterém se bývalá šlechta pohybovala (viz 4. Kapitola, s. 18-29). Poněkud zkratkovitě je pojednáno o životě šlechty v Protektorátu (pouhé dvě strany textu, s. 28-29). Musíme však přiznat, že autorka mohla vycházet pouze z dílčích studií.</w:t>
      </w:r>
    </w:p>
    <w:p w:rsidR="00257DC0" w:rsidRPr="00CF59A3" w:rsidRDefault="00257DC0" w:rsidP="00CF59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9A3">
        <w:rPr>
          <w:rFonts w:ascii="Times New Roman" w:hAnsi="Times New Roman" w:cs="Times New Roman"/>
          <w:sz w:val="24"/>
          <w:szCs w:val="24"/>
        </w:rPr>
        <w:tab/>
      </w:r>
      <w:r w:rsidR="006B6CB2" w:rsidRPr="00CF59A3">
        <w:rPr>
          <w:rFonts w:ascii="Times New Roman" w:hAnsi="Times New Roman" w:cs="Times New Roman"/>
          <w:sz w:val="24"/>
          <w:szCs w:val="24"/>
        </w:rPr>
        <w:t xml:space="preserve">Výklad </w:t>
      </w:r>
      <w:r w:rsidR="006B6CB2" w:rsidRPr="00CF59A3">
        <w:rPr>
          <w:rFonts w:ascii="Times New Roman" w:hAnsi="Times New Roman" w:cs="Times New Roman"/>
          <w:sz w:val="24"/>
          <w:szCs w:val="24"/>
        </w:rPr>
        <w:t xml:space="preserve">o rodu </w:t>
      </w:r>
      <w:proofErr w:type="spellStart"/>
      <w:r w:rsidR="006B6CB2" w:rsidRPr="00CF59A3">
        <w:rPr>
          <w:rFonts w:ascii="Times New Roman" w:hAnsi="Times New Roman" w:cs="Times New Roman"/>
          <w:sz w:val="24"/>
          <w:szCs w:val="24"/>
        </w:rPr>
        <w:t>Thun-Hohensteinů</w:t>
      </w:r>
      <w:proofErr w:type="spellEnd"/>
      <w:r w:rsidR="006B6CB2" w:rsidRPr="00CF59A3">
        <w:rPr>
          <w:rFonts w:ascii="Times New Roman" w:hAnsi="Times New Roman" w:cs="Times New Roman"/>
          <w:sz w:val="24"/>
          <w:szCs w:val="24"/>
        </w:rPr>
        <w:t xml:space="preserve"> tvoří až druhou </w:t>
      </w:r>
      <w:r w:rsidRPr="00CF59A3">
        <w:rPr>
          <w:rFonts w:ascii="Times New Roman" w:hAnsi="Times New Roman" w:cs="Times New Roman"/>
          <w:sz w:val="24"/>
          <w:szCs w:val="24"/>
        </w:rPr>
        <w:t>polovinu b</w:t>
      </w:r>
      <w:r w:rsidR="006B6CB2" w:rsidRPr="00CF59A3">
        <w:rPr>
          <w:rFonts w:ascii="Times New Roman" w:hAnsi="Times New Roman" w:cs="Times New Roman"/>
          <w:sz w:val="24"/>
          <w:szCs w:val="24"/>
        </w:rPr>
        <w:t xml:space="preserve">akalářské </w:t>
      </w:r>
      <w:r w:rsidRPr="00CF59A3">
        <w:rPr>
          <w:rFonts w:ascii="Times New Roman" w:hAnsi="Times New Roman" w:cs="Times New Roman"/>
          <w:sz w:val="24"/>
          <w:szCs w:val="24"/>
        </w:rPr>
        <w:t xml:space="preserve">práce. Nejprve je představena stručně historie rodu, více prostoru se dostává Janu Rudolfu </w:t>
      </w:r>
      <w:proofErr w:type="spellStart"/>
      <w:r w:rsidRPr="00CF59A3">
        <w:rPr>
          <w:rFonts w:ascii="Times New Roman" w:hAnsi="Times New Roman" w:cs="Times New Roman"/>
          <w:sz w:val="24"/>
          <w:szCs w:val="24"/>
        </w:rPr>
        <w:t>Thun-Hohensteinovi</w:t>
      </w:r>
      <w:proofErr w:type="spellEnd"/>
      <w:r w:rsidRPr="00CF59A3">
        <w:rPr>
          <w:rFonts w:ascii="Times New Roman" w:hAnsi="Times New Roman" w:cs="Times New Roman"/>
          <w:sz w:val="24"/>
          <w:szCs w:val="24"/>
        </w:rPr>
        <w:t xml:space="preserve">, </w:t>
      </w:r>
      <w:r w:rsidR="00155995" w:rsidRPr="00CF59A3">
        <w:rPr>
          <w:rFonts w:ascii="Times New Roman" w:hAnsi="Times New Roman" w:cs="Times New Roman"/>
          <w:sz w:val="24"/>
          <w:szCs w:val="24"/>
        </w:rPr>
        <w:t>osobě zobrazené autorkou (zjevně adekvátně k historickým faktům) silně kontroverzn</w:t>
      </w:r>
      <w:r w:rsidR="006B6CB2" w:rsidRPr="00CF59A3">
        <w:rPr>
          <w:rFonts w:ascii="Times New Roman" w:hAnsi="Times New Roman" w:cs="Times New Roman"/>
          <w:sz w:val="24"/>
          <w:szCs w:val="24"/>
        </w:rPr>
        <w:t>ě</w:t>
      </w:r>
      <w:r w:rsidR="00155995" w:rsidRPr="00CF59A3">
        <w:rPr>
          <w:rFonts w:ascii="Times New Roman" w:hAnsi="Times New Roman" w:cs="Times New Roman"/>
          <w:sz w:val="24"/>
          <w:szCs w:val="24"/>
        </w:rPr>
        <w:t xml:space="preserve">. Nicméně bych si dovolil polemizovat s hypotézou autorky, že pravidelný pobyt Jana Rudolfa na statcích v jihotyrolském </w:t>
      </w:r>
      <w:proofErr w:type="spellStart"/>
      <w:r w:rsidR="00155995" w:rsidRPr="00CF59A3">
        <w:rPr>
          <w:rFonts w:ascii="Times New Roman" w:hAnsi="Times New Roman" w:cs="Times New Roman"/>
          <w:sz w:val="24"/>
          <w:szCs w:val="24"/>
        </w:rPr>
        <w:t>Bolzanu</w:t>
      </w:r>
      <w:proofErr w:type="spellEnd"/>
      <w:r w:rsidR="00155995" w:rsidRPr="00CF59A3">
        <w:rPr>
          <w:rFonts w:ascii="Times New Roman" w:hAnsi="Times New Roman" w:cs="Times New Roman"/>
          <w:sz w:val="24"/>
          <w:szCs w:val="24"/>
        </w:rPr>
        <w:t xml:space="preserve"> byl důkazem jeho slabého zájmu o hospodářství v Čechách (s. 33). Nejednalo se spíše o zažitý zvyk aristokrata „starého světa“ trávit určitou část roku (podzim – zima – jaro) na jednom panství a na druhé, v tomto případě české Choltice, se vracet pro jinou část roku (léto)?</w:t>
      </w:r>
    </w:p>
    <w:p w:rsidR="00155995" w:rsidRPr="00CF59A3" w:rsidRDefault="00155995" w:rsidP="00CF59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9A3">
        <w:rPr>
          <w:rFonts w:ascii="Times New Roman" w:hAnsi="Times New Roman" w:cs="Times New Roman"/>
          <w:sz w:val="24"/>
          <w:szCs w:val="24"/>
        </w:rPr>
        <w:tab/>
        <w:t xml:space="preserve">Autorka dobře vystihla rozpory mezi otcem Janem Rudolfem a synem Leopoldem ohledně hospodaření choltického velkostatku v kontextu osobních vztahů i v kontextu obecné hospodářské situace (pozemková reforma). Leopold </w:t>
      </w:r>
      <w:proofErr w:type="spellStart"/>
      <w:r w:rsidRPr="00CF59A3">
        <w:rPr>
          <w:rFonts w:ascii="Times New Roman" w:hAnsi="Times New Roman" w:cs="Times New Roman"/>
          <w:sz w:val="24"/>
          <w:szCs w:val="24"/>
        </w:rPr>
        <w:t>Thun-Hohenstein</w:t>
      </w:r>
      <w:proofErr w:type="spellEnd"/>
      <w:r w:rsidRPr="00CF59A3">
        <w:rPr>
          <w:rFonts w:ascii="Times New Roman" w:hAnsi="Times New Roman" w:cs="Times New Roman"/>
          <w:sz w:val="24"/>
          <w:szCs w:val="24"/>
        </w:rPr>
        <w:t xml:space="preserve"> se více objevuje až v druhé polovině b</w:t>
      </w:r>
      <w:r w:rsidR="006B6CB2" w:rsidRPr="00CF59A3">
        <w:rPr>
          <w:rFonts w:ascii="Times New Roman" w:hAnsi="Times New Roman" w:cs="Times New Roman"/>
          <w:sz w:val="24"/>
          <w:szCs w:val="24"/>
        </w:rPr>
        <w:t xml:space="preserve">akalářské </w:t>
      </w:r>
      <w:r w:rsidRPr="00CF59A3">
        <w:rPr>
          <w:rFonts w:ascii="Times New Roman" w:hAnsi="Times New Roman" w:cs="Times New Roman"/>
          <w:sz w:val="24"/>
          <w:szCs w:val="24"/>
        </w:rPr>
        <w:t xml:space="preserve">práce, jeho osobnost a životní dráha jsou popsány poměrně detailně. Za velmi zajímavý pokládám fakt, že Leopold vstoupil </w:t>
      </w:r>
      <w:r w:rsidR="006B6CB2" w:rsidRPr="00CF59A3">
        <w:rPr>
          <w:rFonts w:ascii="Times New Roman" w:hAnsi="Times New Roman" w:cs="Times New Roman"/>
          <w:sz w:val="24"/>
          <w:szCs w:val="24"/>
        </w:rPr>
        <w:t xml:space="preserve">hned dvakrát do </w:t>
      </w:r>
      <w:r w:rsidRPr="00CF59A3">
        <w:rPr>
          <w:rFonts w:ascii="Times New Roman" w:hAnsi="Times New Roman" w:cs="Times New Roman"/>
          <w:sz w:val="24"/>
          <w:szCs w:val="24"/>
        </w:rPr>
        <w:t>morganatického</w:t>
      </w:r>
      <w:r w:rsidR="006B6CB2" w:rsidRPr="00CF59A3">
        <w:rPr>
          <w:rFonts w:ascii="Times New Roman" w:hAnsi="Times New Roman" w:cs="Times New Roman"/>
          <w:sz w:val="24"/>
          <w:szCs w:val="24"/>
        </w:rPr>
        <w:t xml:space="preserve"> manželství. Tomuto výjimečnému jevu by mohlo být věnováno více pozornosti.</w:t>
      </w:r>
    </w:p>
    <w:p w:rsidR="006B6CB2" w:rsidRPr="00CF59A3" w:rsidRDefault="00B8544F" w:rsidP="00CF59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F59A3">
        <w:rPr>
          <w:rFonts w:ascii="Times New Roman" w:hAnsi="Times New Roman" w:cs="Times New Roman"/>
          <w:sz w:val="24"/>
          <w:szCs w:val="24"/>
        </w:rPr>
        <w:lastRenderedPageBreak/>
        <w:tab/>
        <w:t xml:space="preserve"> Kapitola o </w:t>
      </w:r>
      <w:r w:rsidR="006927CC">
        <w:rPr>
          <w:rFonts w:ascii="Times New Roman" w:hAnsi="Times New Roman" w:cs="Times New Roman"/>
          <w:sz w:val="24"/>
          <w:szCs w:val="24"/>
        </w:rPr>
        <w:t xml:space="preserve">Leopoldově </w:t>
      </w:r>
      <w:r w:rsidRPr="00CF59A3">
        <w:rPr>
          <w:rFonts w:ascii="Times New Roman" w:hAnsi="Times New Roman" w:cs="Times New Roman"/>
          <w:sz w:val="24"/>
          <w:szCs w:val="24"/>
        </w:rPr>
        <w:t>vztahu k Čechám a Čechům je velmi zajímavá; č</w:t>
      </w:r>
      <w:r w:rsidR="006927CC">
        <w:rPr>
          <w:rFonts w:ascii="Times New Roman" w:hAnsi="Times New Roman" w:cs="Times New Roman"/>
          <w:sz w:val="24"/>
          <w:szCs w:val="24"/>
        </w:rPr>
        <w:t>eskoslovenské o</w:t>
      </w:r>
      <w:r w:rsidRPr="00CF59A3">
        <w:rPr>
          <w:rFonts w:ascii="Times New Roman" w:hAnsi="Times New Roman" w:cs="Times New Roman"/>
          <w:sz w:val="24"/>
          <w:szCs w:val="24"/>
        </w:rPr>
        <w:t xml:space="preserve">bčanství zjevně přijal z pragmatických důvodů, neboť chtěl dále hospodařit na rodovém panství. K Čechům ovšem zaujímal patrně vztah silně ambivalentní. </w:t>
      </w:r>
      <w:r w:rsidR="006B6CB2" w:rsidRPr="00CF59A3">
        <w:rPr>
          <w:rFonts w:ascii="Times New Roman" w:hAnsi="Times New Roman" w:cs="Times New Roman"/>
          <w:sz w:val="24"/>
          <w:szCs w:val="24"/>
        </w:rPr>
        <w:t>Pouze se mi jeví, že pasáž o Leopoldově vášni pro automobilismu</w:t>
      </w:r>
      <w:r w:rsidR="00CF59A3">
        <w:rPr>
          <w:rFonts w:ascii="Times New Roman" w:hAnsi="Times New Roman" w:cs="Times New Roman"/>
          <w:sz w:val="24"/>
          <w:szCs w:val="24"/>
        </w:rPr>
        <w:t>s</w:t>
      </w:r>
      <w:r w:rsidR="006B6CB2" w:rsidRPr="00CF59A3">
        <w:rPr>
          <w:rFonts w:ascii="Times New Roman" w:hAnsi="Times New Roman" w:cs="Times New Roman"/>
          <w:sz w:val="24"/>
          <w:szCs w:val="24"/>
        </w:rPr>
        <w:t xml:space="preserve"> v této kapitole působí poněkud neorganicky. </w:t>
      </w:r>
    </w:p>
    <w:p w:rsidR="00B8544F" w:rsidRPr="00CF59A3" w:rsidRDefault="00B8544F" w:rsidP="00CF59A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59A3">
        <w:rPr>
          <w:rFonts w:ascii="Times New Roman" w:hAnsi="Times New Roman" w:cs="Times New Roman"/>
          <w:sz w:val="24"/>
          <w:szCs w:val="24"/>
        </w:rPr>
        <w:t xml:space="preserve">Politické aktivity Leopolda jsou přeci jen popisovány – ve srovnání s dalšími úseky </w:t>
      </w:r>
      <w:r w:rsidR="006B6CB2" w:rsidRPr="00CF59A3">
        <w:rPr>
          <w:rFonts w:ascii="Times New Roman" w:hAnsi="Times New Roman" w:cs="Times New Roman"/>
          <w:sz w:val="24"/>
          <w:szCs w:val="24"/>
        </w:rPr>
        <w:t>práce -</w:t>
      </w:r>
      <w:r w:rsidRPr="00CF59A3">
        <w:rPr>
          <w:rFonts w:ascii="Times New Roman" w:hAnsi="Times New Roman" w:cs="Times New Roman"/>
          <w:sz w:val="24"/>
          <w:szCs w:val="24"/>
        </w:rPr>
        <w:t>dosti stručně. Zůstává pro mne otázkou, co více mohla autorka vytěžit z pro ni dostupných pramenů. Každopádně zde stojíme před zásadním problémem vztahu šlechtice pokládajícího se z</w:t>
      </w:r>
      <w:r w:rsidR="00CF59A3">
        <w:rPr>
          <w:rFonts w:ascii="Times New Roman" w:hAnsi="Times New Roman" w:cs="Times New Roman"/>
          <w:sz w:val="24"/>
          <w:szCs w:val="24"/>
        </w:rPr>
        <w:t>a Rakušana či Němce, majícího československé</w:t>
      </w:r>
      <w:r w:rsidRPr="00CF59A3">
        <w:rPr>
          <w:rFonts w:ascii="Times New Roman" w:hAnsi="Times New Roman" w:cs="Times New Roman"/>
          <w:sz w:val="24"/>
          <w:szCs w:val="24"/>
        </w:rPr>
        <w:t xml:space="preserve"> občanství, k nacionálnímu socialismu, ideologii velkoněmecké říše. </w:t>
      </w:r>
      <w:r w:rsidR="006B6CB2" w:rsidRPr="00CF59A3">
        <w:rPr>
          <w:rFonts w:ascii="Times New Roman" w:hAnsi="Times New Roman" w:cs="Times New Roman"/>
          <w:sz w:val="24"/>
          <w:szCs w:val="24"/>
        </w:rPr>
        <w:t xml:space="preserve">Jako čtenář bych se v každém případě rád více dozvěděl o Leopoldových </w:t>
      </w:r>
      <w:r w:rsidRPr="00CF59A3">
        <w:rPr>
          <w:rFonts w:ascii="Times New Roman" w:hAnsi="Times New Roman" w:cs="Times New Roman"/>
          <w:sz w:val="24"/>
          <w:szCs w:val="24"/>
        </w:rPr>
        <w:t xml:space="preserve">osobních důvodech pro vstup do NSDAP a dalších nacistických organizací. Nelze více zjistit z osobní korespondence? </w:t>
      </w:r>
    </w:p>
    <w:p w:rsidR="00516084" w:rsidRPr="00CF59A3" w:rsidRDefault="00CF59A3" w:rsidP="00CF59A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59A3">
        <w:rPr>
          <w:rFonts w:ascii="Times New Roman" w:hAnsi="Times New Roman" w:cs="Times New Roman"/>
          <w:sz w:val="24"/>
          <w:szCs w:val="24"/>
        </w:rPr>
        <w:t xml:space="preserve">Na závěr bych rád vznesl ještě jednu otázku k použitým pramenům (s nimiž autorka pracovala pečlivě) - </w:t>
      </w:r>
      <w:r w:rsidR="00516084" w:rsidRPr="00CF59A3">
        <w:rPr>
          <w:rFonts w:ascii="Times New Roman" w:hAnsi="Times New Roman" w:cs="Times New Roman"/>
          <w:sz w:val="24"/>
          <w:szCs w:val="24"/>
        </w:rPr>
        <w:t>na straně 54 zmiňuje obsah dopisu Leopolda z roku 1939, přičemž se odkazuje na inventář k archivnímu fondu. Proč se nepodařilo dohledat přímo citovaný dopis?</w:t>
      </w:r>
    </w:p>
    <w:p w:rsidR="005A6918" w:rsidRPr="00CF59A3" w:rsidRDefault="005A6918" w:rsidP="00CF59A3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F59A3">
        <w:rPr>
          <w:rFonts w:ascii="Times New Roman" w:hAnsi="Times New Roman" w:cs="Times New Roman"/>
          <w:sz w:val="24"/>
          <w:szCs w:val="24"/>
        </w:rPr>
        <w:t xml:space="preserve">Autorka prokázala schopnost kritické analýzy pramenů i literatury, předložila vlastní hypotézy a závěry. Stylistická a jazyková úroveň práce je na velmi dobré úrovni. Předložená bakalářská práce je velmi kvalitní. </w:t>
      </w:r>
      <w:r w:rsidRPr="00CF59A3">
        <w:rPr>
          <w:rFonts w:ascii="Times New Roman" w:hAnsi="Times New Roman" w:cs="Times New Roman"/>
          <w:b/>
          <w:sz w:val="24"/>
          <w:szCs w:val="24"/>
        </w:rPr>
        <w:t>Doporučuji práci k obhajobě a navrhuji klasifikovat ji známkou</w:t>
      </w:r>
      <w:r w:rsidRPr="00CF59A3">
        <w:rPr>
          <w:rFonts w:ascii="Times New Roman" w:hAnsi="Times New Roman" w:cs="Times New Roman"/>
          <w:b/>
          <w:i/>
          <w:sz w:val="24"/>
          <w:szCs w:val="24"/>
        </w:rPr>
        <w:t xml:space="preserve"> výborně.</w:t>
      </w:r>
    </w:p>
    <w:p w:rsidR="005A6918" w:rsidRDefault="005A6918" w:rsidP="005A6918">
      <w:pPr>
        <w:jc w:val="right"/>
        <w:rPr>
          <w:b/>
        </w:rPr>
      </w:pPr>
    </w:p>
    <w:p w:rsidR="005A6918" w:rsidRDefault="005A6918" w:rsidP="005A6918">
      <w:pPr>
        <w:jc w:val="right"/>
        <w:rPr>
          <w:b/>
        </w:rPr>
      </w:pPr>
    </w:p>
    <w:p w:rsidR="005A6918" w:rsidRPr="006927CC" w:rsidRDefault="005A6918" w:rsidP="006927C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927CC">
        <w:rPr>
          <w:rFonts w:ascii="Times New Roman" w:hAnsi="Times New Roman" w:cs="Times New Roman"/>
          <w:sz w:val="24"/>
          <w:szCs w:val="24"/>
        </w:rPr>
        <w:t>Mgr. Zbyněk Vydra, Ph.D.</w:t>
      </w:r>
    </w:p>
    <w:p w:rsidR="005A6918" w:rsidRPr="006927CC" w:rsidRDefault="005A6918" w:rsidP="006927C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927CC">
        <w:rPr>
          <w:rFonts w:ascii="Times New Roman" w:hAnsi="Times New Roman" w:cs="Times New Roman"/>
          <w:sz w:val="24"/>
          <w:szCs w:val="24"/>
        </w:rPr>
        <w:t>Pardubice, 18. 5. 2012</w:t>
      </w:r>
    </w:p>
    <w:sectPr w:rsidR="005A6918" w:rsidRPr="00692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941CF"/>
    <w:multiLevelType w:val="hybridMultilevel"/>
    <w:tmpl w:val="5CFA7C88"/>
    <w:lvl w:ilvl="0" w:tplc="59800C2C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F0C47F1"/>
    <w:multiLevelType w:val="hybridMultilevel"/>
    <w:tmpl w:val="6B24C9BC"/>
    <w:lvl w:ilvl="0" w:tplc="3A0EA1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035CD2"/>
    <w:multiLevelType w:val="hybridMultilevel"/>
    <w:tmpl w:val="650CD6B6"/>
    <w:lvl w:ilvl="0" w:tplc="90964402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AAC"/>
    <w:rsid w:val="00057AAC"/>
    <w:rsid w:val="000776C6"/>
    <w:rsid w:val="00155995"/>
    <w:rsid w:val="001632DB"/>
    <w:rsid w:val="001D62CA"/>
    <w:rsid w:val="00257DC0"/>
    <w:rsid w:val="002E5E06"/>
    <w:rsid w:val="00516084"/>
    <w:rsid w:val="005962F0"/>
    <w:rsid w:val="005A6918"/>
    <w:rsid w:val="00673226"/>
    <w:rsid w:val="006927CC"/>
    <w:rsid w:val="006B6CB2"/>
    <w:rsid w:val="00B8544F"/>
    <w:rsid w:val="00CF59A3"/>
    <w:rsid w:val="00DC7414"/>
    <w:rsid w:val="00F8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5E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76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5E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7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4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678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Vydra</dc:creator>
  <cp:keywords/>
  <dc:description/>
  <cp:lastModifiedBy>Zbyněk Vydra</cp:lastModifiedBy>
  <cp:revision>7</cp:revision>
  <dcterms:created xsi:type="dcterms:W3CDTF">2012-05-17T06:05:00Z</dcterms:created>
  <dcterms:modified xsi:type="dcterms:W3CDTF">2012-05-18T08:57:00Z</dcterms:modified>
</cp:coreProperties>
</file>