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00610F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7985623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5A2D66D0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1ACE1B32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FF61AA3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14:paraId="4F68D860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441A9C7" w14:textId="77777777" w:rsidR="0098138A" w:rsidRDefault="0098138A" w:rsidP="00250F8F">
      <w:pPr>
        <w:spacing w:before="60"/>
        <w:jc w:val="both"/>
        <w:rPr>
          <w:b/>
        </w:rPr>
      </w:pPr>
    </w:p>
    <w:p w14:paraId="661AF508" w14:textId="77777777" w:rsidR="00CD656D" w:rsidRDefault="00CD656D" w:rsidP="00250F8F">
      <w:pPr>
        <w:spacing w:before="60"/>
        <w:jc w:val="both"/>
        <w:rPr>
          <w:b/>
        </w:rPr>
      </w:pPr>
    </w:p>
    <w:p w14:paraId="33372786" w14:textId="75503562" w:rsidR="00250F8F" w:rsidRPr="006A39AC" w:rsidRDefault="00250F8F" w:rsidP="00C656A6">
      <w:pPr>
        <w:spacing w:before="60"/>
        <w:jc w:val="both"/>
        <w:rPr>
          <w:bCs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0929DC">
        <w:rPr>
          <w:bCs/>
        </w:rPr>
        <w:t>Václav Hochmal</w:t>
      </w:r>
    </w:p>
    <w:p w14:paraId="65F3FD92" w14:textId="607FC7F5" w:rsidR="00BE7699" w:rsidRPr="006A39AC" w:rsidRDefault="00E02AD3" w:rsidP="00C656A6">
      <w:pPr>
        <w:spacing w:before="60"/>
        <w:jc w:val="both"/>
        <w:rPr>
          <w:bCs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6A39AC">
        <w:rPr>
          <w:bCs/>
        </w:rPr>
        <w:t xml:space="preserve">Anglický jazyk pro </w:t>
      </w:r>
      <w:r w:rsidR="000929DC">
        <w:rPr>
          <w:bCs/>
        </w:rPr>
        <w:t>vzdělávání</w:t>
      </w:r>
    </w:p>
    <w:p w14:paraId="5C53A53A" w14:textId="7E820910" w:rsidR="00250F8F" w:rsidRPr="00677D32" w:rsidRDefault="00250F8F" w:rsidP="00677D32">
      <w:pPr>
        <w:spacing w:before="60"/>
        <w:ind w:left="2120" w:hanging="2120"/>
        <w:jc w:val="both"/>
        <w:rPr>
          <w:bCs/>
          <w:i/>
          <w:iCs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proofErr w:type="spellStart"/>
      <w:r w:rsidR="000929DC">
        <w:t>Cinematic</w:t>
      </w:r>
      <w:proofErr w:type="spellEnd"/>
      <w:r w:rsidR="000929DC">
        <w:t xml:space="preserve"> </w:t>
      </w:r>
      <w:proofErr w:type="spellStart"/>
      <w:r w:rsidR="000929DC">
        <w:t>Portrayal</w:t>
      </w:r>
      <w:proofErr w:type="spellEnd"/>
      <w:r w:rsidR="000929DC">
        <w:t xml:space="preserve"> </w:t>
      </w:r>
      <w:proofErr w:type="spellStart"/>
      <w:r w:rsidR="000929DC">
        <w:t>of</w:t>
      </w:r>
      <w:proofErr w:type="spellEnd"/>
      <w:r w:rsidR="000929DC">
        <w:t xml:space="preserve"> Henry V</w:t>
      </w:r>
    </w:p>
    <w:p w14:paraId="0FF67E16" w14:textId="1ACCCAE2"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502017">
        <w:rPr>
          <w:b/>
        </w:rPr>
        <w:t>202</w:t>
      </w:r>
      <w:r w:rsidR="00677D32">
        <w:rPr>
          <w:b/>
        </w:rPr>
        <w:t>4</w:t>
      </w:r>
    </w:p>
    <w:p w14:paraId="7E4FC790" w14:textId="77777777"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 xml:space="preserve">Mgr. Olga Roebuck, Ph.D., </w:t>
      </w:r>
      <w:proofErr w:type="spellStart"/>
      <w:r w:rsidR="00242880">
        <w:t>M.Litt</w:t>
      </w:r>
      <w:proofErr w:type="spellEnd"/>
      <w:r w:rsidR="00242880">
        <w:t>.</w:t>
      </w:r>
    </w:p>
    <w:p w14:paraId="55A7DAA5" w14:textId="10FBF647" w:rsidR="00BE7699" w:rsidRPr="002C274F" w:rsidRDefault="00BE7699" w:rsidP="00C656A6">
      <w:pPr>
        <w:spacing w:before="60"/>
        <w:jc w:val="both"/>
        <w:rPr>
          <w:bCs/>
        </w:rPr>
      </w:pPr>
      <w:r>
        <w:rPr>
          <w:b/>
        </w:rPr>
        <w:t>Oponent práce:</w:t>
      </w:r>
      <w:r w:rsidR="00242880">
        <w:rPr>
          <w:b/>
        </w:rPr>
        <w:tab/>
      </w:r>
      <w:r w:rsidR="000929DC">
        <w:rPr>
          <w:bCs/>
        </w:rPr>
        <w:t>PhDr. Ladislav Vít</w:t>
      </w:r>
      <w:r w:rsidR="00677D32">
        <w:rPr>
          <w:bCs/>
        </w:rPr>
        <w:t>, Ph.D.</w:t>
      </w:r>
    </w:p>
    <w:p w14:paraId="237BC52F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14:paraId="0CED8408" w14:textId="77777777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5E485C5C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90C2FC8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0391D6E3" w14:textId="77777777" w:rsidR="009F6951" w:rsidRPr="00017CA4" w:rsidRDefault="00017CA4" w:rsidP="00FA23BB">
            <w:pPr>
              <w:jc w:val="center"/>
              <w:rPr>
                <w:b/>
                <w:sz w:val="20"/>
                <w:szCs w:val="20"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14:paraId="3DB64387" w14:textId="77777777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EEED7EA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7BDDD78A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8A2B76E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563B8D2" w14:textId="10341CC3" w:rsidR="00251D2F" w:rsidRDefault="00EC6C90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009D2CBC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44979D2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1D336B8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EE70AF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0F6453B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28C9CAFE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07D2992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CB0AD5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81E5265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2CAE0D7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1C209457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8E7873A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53B89B2" w14:textId="3A402ECB" w:rsidR="00251D2F" w:rsidRDefault="00EC6C90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7BE11FE7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E4BD9A2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EE92019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0814FD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E6B7B64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691EC97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72E0BB0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2C832692" w14:textId="4B50064D" w:rsidR="00251D2F" w:rsidRDefault="00EC6C90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14:paraId="55BA26F8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C6988B0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7ADAE37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1D014B8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F111E53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175DE25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1D81A6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A7A40B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2626FBA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EC513F7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99BE551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CB90E33" w14:textId="580E88AB" w:rsidR="00251D2F" w:rsidRDefault="00EC6C90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4E05DE00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5650B11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0662C26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AB85E4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8747067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2228AC7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232D9E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3DE0BB8" w14:textId="409DFA03" w:rsidR="00251D2F" w:rsidRDefault="00EC6C90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14:paraId="65A8A1D1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6090219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2A25B64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998CAC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E55E125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154B821" w14:textId="77777777"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A287E5C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7E848E59" w14:textId="77777777" w:rsidR="00251D2F" w:rsidRDefault="00251D2F" w:rsidP="00FA23BB"/>
        </w:tc>
      </w:tr>
      <w:tr w:rsidR="00251D2F" w14:paraId="5817B967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AB292C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45769EE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887AD80" w14:textId="078D2287" w:rsidR="00251D2F" w:rsidRDefault="00EC6C90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58FCE00D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1307D36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C403D7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7829E3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20571E6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82C2969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13DA76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54C7A8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EBDE672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5EF4AC3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813FC4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1C0DBD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363E977B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6ADDB56B" w14:textId="71EC7EB5" w:rsidR="00FF0C74" w:rsidRDefault="000929DC" w:rsidP="00FA23BB">
      <w:pPr>
        <w:jc w:val="both"/>
        <w:rPr>
          <w:bCs/>
          <w:iCs/>
        </w:rPr>
      </w:pPr>
      <w:r>
        <w:rPr>
          <w:bCs/>
        </w:rPr>
        <w:t xml:space="preserve">Bakalářská práce Václava </w:t>
      </w:r>
      <w:proofErr w:type="spellStart"/>
      <w:r>
        <w:rPr>
          <w:bCs/>
        </w:rPr>
        <w:t>Hochmala</w:t>
      </w:r>
      <w:proofErr w:type="spellEnd"/>
      <w:r>
        <w:rPr>
          <w:bCs/>
        </w:rPr>
        <w:t xml:space="preserve"> zajímavě porovnává dvě filmová zpracování</w:t>
      </w:r>
      <w:r w:rsidR="00CD3007">
        <w:rPr>
          <w:bCs/>
        </w:rPr>
        <w:t xml:space="preserve"> historické</w:t>
      </w:r>
      <w:r>
        <w:rPr>
          <w:bCs/>
        </w:rPr>
        <w:t xml:space="preserve"> hry </w:t>
      </w:r>
      <w:r>
        <w:rPr>
          <w:bCs/>
          <w:i/>
        </w:rPr>
        <w:t>Henry V</w:t>
      </w:r>
      <w:r>
        <w:rPr>
          <w:bCs/>
          <w:iCs/>
        </w:rPr>
        <w:t xml:space="preserve">: verzi Lawrence Oliviera z roku 1944 a tu od Kennetha </w:t>
      </w:r>
      <w:proofErr w:type="spellStart"/>
      <w:r>
        <w:rPr>
          <w:bCs/>
          <w:iCs/>
        </w:rPr>
        <w:t>Branagha</w:t>
      </w:r>
      <w:proofErr w:type="spellEnd"/>
      <w:r>
        <w:rPr>
          <w:bCs/>
          <w:iCs/>
        </w:rPr>
        <w:t xml:space="preserve"> z roku 1989. Hlavním úkolem bylo analyzovat obě zpracování v souvislosti s dobou jejich vzniku.</w:t>
      </w:r>
    </w:p>
    <w:p w14:paraId="3E7D215A" w14:textId="189A1FCC" w:rsidR="000929DC" w:rsidRDefault="000929DC" w:rsidP="00FA23BB">
      <w:pPr>
        <w:jc w:val="both"/>
        <w:rPr>
          <w:bCs/>
          <w:iCs/>
        </w:rPr>
      </w:pPr>
      <w:r>
        <w:rPr>
          <w:bCs/>
          <w:iCs/>
        </w:rPr>
        <w:t>Práce vychází z obsáhlé bibliografie s pěknými tituly, i když spoléhá především na dílčí články. Text je logicky vystavěn</w:t>
      </w:r>
      <w:r w:rsidR="00CD3007">
        <w:rPr>
          <w:bCs/>
          <w:iCs/>
        </w:rPr>
        <w:t xml:space="preserve"> od obecných teoretických témat ke konkrétní analýze</w:t>
      </w:r>
      <w:r>
        <w:rPr>
          <w:bCs/>
          <w:iCs/>
        </w:rPr>
        <w:t xml:space="preserve"> a </w:t>
      </w:r>
      <w:r w:rsidR="00CD3007">
        <w:rPr>
          <w:bCs/>
          <w:iCs/>
        </w:rPr>
        <w:t xml:space="preserve">rozdělen do odpovídajícího počtu kapitol. </w:t>
      </w:r>
      <w:r w:rsidR="00B05E1C">
        <w:rPr>
          <w:bCs/>
          <w:iCs/>
        </w:rPr>
        <w:t xml:space="preserve">V teoretickém úvodu oceňuji, že se student pouští do definic z oblasti kulturní teorie a snaží se pracovat s koncepty, které přesahují rámec </w:t>
      </w:r>
      <w:r w:rsidR="00F07897">
        <w:rPr>
          <w:bCs/>
          <w:iCs/>
        </w:rPr>
        <w:t>bakalářského studia. Tomu odpovídá i fakt, že v některých případech se autor nedostává příliš hluboko a spíše klouže po povrchu. Zdroje, ze kterých čerpá, jsou navíc někdy poněkud zastaralé a těžko mohou být příkladem současných trendů (např. v kapitole definující role a postavení populární kultury).</w:t>
      </w:r>
      <w:r w:rsidR="00EC6C90">
        <w:rPr>
          <w:bCs/>
          <w:iCs/>
        </w:rPr>
        <w:t xml:space="preserve"> V kapitole věnované filmové adaptaci dramatu prezentuje zajímavé postřehy ohledně stálosti</w:t>
      </w:r>
      <w:r w:rsidR="00E455A3">
        <w:rPr>
          <w:bCs/>
          <w:iCs/>
        </w:rPr>
        <w:t xml:space="preserve"> filmové verze oproti fluiditě divadelních představení, což je pro téma, kdy student analyzuje filmovou verzi jako dobou výpověď, velmi důležité.</w:t>
      </w:r>
      <w:r w:rsidR="00EC6C90">
        <w:rPr>
          <w:bCs/>
          <w:iCs/>
        </w:rPr>
        <w:t xml:space="preserve"> </w:t>
      </w:r>
      <w:r w:rsidR="00D35AE1">
        <w:rPr>
          <w:bCs/>
          <w:iCs/>
        </w:rPr>
        <w:t>Kulturně-historická charakteristika obou období je zpracována dobře, student se věnuje tématům, která jsou důležitá pro následnou analytickou část. Zajímavě zpracovaný je koncept národní jednoty a propaganda, která jej měla posilovat (str. 21), idea jednoty je následně kontrastována s</w:t>
      </w:r>
      <w:r w:rsidR="00B24773">
        <w:rPr>
          <w:bCs/>
          <w:iCs/>
        </w:rPr>
        <w:t xml:space="preserve"> rozdělováním a </w:t>
      </w:r>
      <w:r w:rsidR="00D35AE1">
        <w:rPr>
          <w:bCs/>
          <w:iCs/>
        </w:rPr>
        <w:t>postupnou individualizací společnosti v 80. letech.</w:t>
      </w:r>
      <w:r w:rsidR="00B24773">
        <w:rPr>
          <w:bCs/>
          <w:iCs/>
        </w:rPr>
        <w:t xml:space="preserve"> Za nejzajímavější část textu považují analytické kapitoly, které jsou velmi podrobně zpracované a propojené s dobovou kulturně-historickou charakteristikou tak, jak bylo zadáno. V analytických kapitolách student pracuje čistě s filmy a neodkazuje na žádné kritické zdroje. </w:t>
      </w:r>
    </w:p>
    <w:p w14:paraId="620CC9C4" w14:textId="61285B94" w:rsidR="00B05E1C" w:rsidRDefault="00B05E1C" w:rsidP="00FA23BB">
      <w:pPr>
        <w:jc w:val="both"/>
        <w:rPr>
          <w:bCs/>
          <w:iCs/>
        </w:rPr>
      </w:pPr>
      <w:r>
        <w:rPr>
          <w:bCs/>
          <w:iCs/>
        </w:rPr>
        <w:t>Student se v textu snaží používat komplexní slovní zásobu, bohužel však je celkové vyznění jazykové kvality spíš slabší kvůli řadě chyb a nepřesností. Stylisticky se některé části cyklí a student několikrát jinými slovy opakuje totéž (např. hned první odstavec první kapitoly)</w:t>
      </w:r>
      <w:r w:rsidR="00F07897">
        <w:rPr>
          <w:bCs/>
          <w:iCs/>
        </w:rPr>
        <w:t xml:space="preserve"> nebo konstatuje fakta zcela zřejmá (např. v úvodu druhé kapitoly: „</w:t>
      </w:r>
      <w:proofErr w:type="spellStart"/>
      <w:r w:rsidR="00F07897">
        <w:rPr>
          <w:bCs/>
          <w:iCs/>
        </w:rPr>
        <w:t>movie</w:t>
      </w:r>
      <w:proofErr w:type="spellEnd"/>
      <w:r w:rsidR="00F07897">
        <w:rPr>
          <w:bCs/>
          <w:iCs/>
        </w:rPr>
        <w:t xml:space="preserve"> </w:t>
      </w:r>
      <w:proofErr w:type="spellStart"/>
      <w:r w:rsidR="00F07897">
        <w:rPr>
          <w:bCs/>
          <w:iCs/>
        </w:rPr>
        <w:t>adaptation</w:t>
      </w:r>
      <w:proofErr w:type="spellEnd"/>
      <w:r w:rsidR="00F07897">
        <w:rPr>
          <w:bCs/>
          <w:iCs/>
        </w:rPr>
        <w:t xml:space="preserve">… </w:t>
      </w:r>
      <w:proofErr w:type="spellStart"/>
      <w:r w:rsidR="00F07897">
        <w:rPr>
          <w:bCs/>
          <w:iCs/>
        </w:rPr>
        <w:t>is</w:t>
      </w:r>
      <w:proofErr w:type="spellEnd"/>
      <w:r w:rsidR="00F07897">
        <w:rPr>
          <w:bCs/>
          <w:iCs/>
        </w:rPr>
        <w:t xml:space="preserve"> not </w:t>
      </w:r>
      <w:proofErr w:type="spellStart"/>
      <w:r w:rsidR="00F07897">
        <w:rPr>
          <w:bCs/>
          <w:iCs/>
        </w:rPr>
        <w:t>the</w:t>
      </w:r>
      <w:proofErr w:type="spellEnd"/>
      <w:r w:rsidR="00F07897">
        <w:rPr>
          <w:bCs/>
          <w:iCs/>
        </w:rPr>
        <w:t xml:space="preserve"> </w:t>
      </w:r>
      <w:proofErr w:type="spellStart"/>
      <w:r w:rsidR="00F07897">
        <w:rPr>
          <w:bCs/>
          <w:iCs/>
        </w:rPr>
        <w:t>same</w:t>
      </w:r>
      <w:proofErr w:type="spellEnd"/>
      <w:r w:rsidR="00F07897">
        <w:rPr>
          <w:bCs/>
          <w:iCs/>
        </w:rPr>
        <w:t xml:space="preserve"> as </w:t>
      </w:r>
      <w:proofErr w:type="spellStart"/>
      <w:r w:rsidR="00F07897">
        <w:rPr>
          <w:bCs/>
          <w:iCs/>
        </w:rPr>
        <w:t>if</w:t>
      </w:r>
      <w:proofErr w:type="spellEnd"/>
      <w:r w:rsidR="00F07897">
        <w:rPr>
          <w:bCs/>
          <w:iCs/>
        </w:rPr>
        <w:t xml:space="preserve"> a person </w:t>
      </w:r>
      <w:proofErr w:type="spellStart"/>
      <w:r w:rsidR="00F07897">
        <w:rPr>
          <w:bCs/>
          <w:iCs/>
        </w:rPr>
        <w:t>went</w:t>
      </w:r>
      <w:proofErr w:type="spellEnd"/>
      <w:r w:rsidR="00F07897">
        <w:rPr>
          <w:bCs/>
          <w:iCs/>
        </w:rPr>
        <w:t xml:space="preserve"> to </w:t>
      </w:r>
      <w:proofErr w:type="spellStart"/>
      <w:r w:rsidR="00F07897">
        <w:rPr>
          <w:bCs/>
          <w:iCs/>
        </w:rPr>
        <w:t>the</w:t>
      </w:r>
      <w:proofErr w:type="spellEnd"/>
      <w:r w:rsidR="00F07897">
        <w:rPr>
          <w:bCs/>
          <w:iCs/>
        </w:rPr>
        <w:t xml:space="preserve"> </w:t>
      </w:r>
      <w:proofErr w:type="spellStart"/>
      <w:r w:rsidR="00F07897">
        <w:rPr>
          <w:bCs/>
          <w:iCs/>
        </w:rPr>
        <w:t>theatre</w:t>
      </w:r>
      <w:proofErr w:type="spellEnd"/>
      <w:r w:rsidR="00F07897">
        <w:rPr>
          <w:bCs/>
          <w:iCs/>
        </w:rPr>
        <w:t xml:space="preserve"> </w:t>
      </w:r>
      <w:proofErr w:type="spellStart"/>
      <w:r w:rsidR="00F07897">
        <w:rPr>
          <w:bCs/>
          <w:iCs/>
        </w:rPr>
        <w:t>because</w:t>
      </w:r>
      <w:proofErr w:type="spellEnd"/>
      <w:r w:rsidR="00F07897">
        <w:rPr>
          <w:bCs/>
          <w:iCs/>
        </w:rPr>
        <w:t xml:space="preserve"> film </w:t>
      </w:r>
      <w:proofErr w:type="spellStart"/>
      <w:r w:rsidR="00F07897">
        <w:rPr>
          <w:bCs/>
          <w:iCs/>
        </w:rPr>
        <w:t>often</w:t>
      </w:r>
      <w:proofErr w:type="spellEnd"/>
      <w:r w:rsidR="00F07897">
        <w:rPr>
          <w:bCs/>
          <w:iCs/>
        </w:rPr>
        <w:t xml:space="preserve"> </w:t>
      </w:r>
      <w:proofErr w:type="spellStart"/>
      <w:r w:rsidR="00F07897">
        <w:rPr>
          <w:bCs/>
          <w:iCs/>
        </w:rPr>
        <w:t>changes</w:t>
      </w:r>
      <w:proofErr w:type="spellEnd"/>
      <w:r w:rsidR="00F07897">
        <w:rPr>
          <w:bCs/>
          <w:iCs/>
        </w:rPr>
        <w:t xml:space="preserve"> many </w:t>
      </w:r>
      <w:proofErr w:type="spellStart"/>
      <w:r w:rsidR="00F07897">
        <w:rPr>
          <w:bCs/>
          <w:iCs/>
        </w:rPr>
        <w:t>things</w:t>
      </w:r>
      <w:proofErr w:type="spellEnd"/>
      <w:r w:rsidR="00F07897">
        <w:rPr>
          <w:bCs/>
          <w:iCs/>
        </w:rPr>
        <w:t xml:space="preserve"> </w:t>
      </w:r>
      <w:proofErr w:type="spellStart"/>
      <w:r w:rsidR="00F07897">
        <w:rPr>
          <w:bCs/>
          <w:iCs/>
        </w:rPr>
        <w:t>when</w:t>
      </w:r>
      <w:proofErr w:type="spellEnd"/>
      <w:r w:rsidR="00F07897">
        <w:rPr>
          <w:bCs/>
          <w:iCs/>
        </w:rPr>
        <w:t xml:space="preserve"> </w:t>
      </w:r>
      <w:proofErr w:type="spellStart"/>
      <w:r w:rsidR="00F07897">
        <w:rPr>
          <w:bCs/>
          <w:iCs/>
        </w:rPr>
        <w:t>it</w:t>
      </w:r>
      <w:proofErr w:type="spellEnd"/>
      <w:r w:rsidR="00F07897">
        <w:rPr>
          <w:bCs/>
          <w:iCs/>
        </w:rPr>
        <w:t xml:space="preserve"> </w:t>
      </w:r>
      <w:proofErr w:type="spellStart"/>
      <w:r w:rsidR="00F07897">
        <w:rPr>
          <w:bCs/>
          <w:iCs/>
        </w:rPr>
        <w:t>comes</w:t>
      </w:r>
      <w:proofErr w:type="spellEnd"/>
      <w:r w:rsidR="00F07897">
        <w:rPr>
          <w:bCs/>
          <w:iCs/>
        </w:rPr>
        <w:t xml:space="preserve"> to </w:t>
      </w:r>
      <w:proofErr w:type="spellStart"/>
      <w:r w:rsidR="00F07897">
        <w:rPr>
          <w:bCs/>
          <w:iCs/>
        </w:rPr>
        <w:t>adapting</w:t>
      </w:r>
      <w:proofErr w:type="spellEnd"/>
      <w:r w:rsidR="00F07897">
        <w:rPr>
          <w:bCs/>
          <w:iCs/>
        </w:rPr>
        <w:t xml:space="preserve"> such a play</w:t>
      </w:r>
      <w:r w:rsidR="00B750AC">
        <w:rPr>
          <w:bCs/>
          <w:iCs/>
        </w:rPr>
        <w:t>“).</w:t>
      </w:r>
      <w:r w:rsidR="00E455A3">
        <w:rPr>
          <w:bCs/>
          <w:iCs/>
        </w:rPr>
        <w:t xml:space="preserve"> Použití stažených tvarů </w:t>
      </w:r>
      <w:r w:rsidR="00B24773">
        <w:rPr>
          <w:bCs/>
          <w:iCs/>
        </w:rPr>
        <w:t xml:space="preserve">je </w:t>
      </w:r>
      <w:r w:rsidR="00E455A3">
        <w:rPr>
          <w:bCs/>
          <w:iCs/>
        </w:rPr>
        <w:t>nevhodné pro akademický text (str. 15).</w:t>
      </w:r>
      <w:r w:rsidR="00B24773">
        <w:rPr>
          <w:bCs/>
          <w:iCs/>
        </w:rPr>
        <w:t xml:space="preserve"> </w:t>
      </w:r>
    </w:p>
    <w:p w14:paraId="238856F0" w14:textId="70A153A0" w:rsidR="00B24773" w:rsidRDefault="00B24773" w:rsidP="00FA23BB">
      <w:pPr>
        <w:jc w:val="both"/>
        <w:rPr>
          <w:bCs/>
          <w:iCs/>
        </w:rPr>
      </w:pPr>
      <w:r>
        <w:rPr>
          <w:bCs/>
          <w:iCs/>
        </w:rPr>
        <w:t xml:space="preserve">Celkově považuji bakalářskou práci Václava </w:t>
      </w:r>
      <w:proofErr w:type="spellStart"/>
      <w:r>
        <w:rPr>
          <w:bCs/>
          <w:iCs/>
        </w:rPr>
        <w:t>Hochmala</w:t>
      </w:r>
      <w:proofErr w:type="spellEnd"/>
      <w:r>
        <w:rPr>
          <w:bCs/>
          <w:iCs/>
        </w:rPr>
        <w:t xml:space="preserve"> za zdařilou kulturní analýzu, která i přes uvedené nedostatky splňuje požadavky kvalifikační práce.</w:t>
      </w:r>
    </w:p>
    <w:p w14:paraId="30DE0F18" w14:textId="77777777" w:rsidR="00B05E1C" w:rsidRPr="000929DC" w:rsidRDefault="00B05E1C" w:rsidP="00FA23BB">
      <w:pPr>
        <w:jc w:val="both"/>
        <w:rPr>
          <w:bCs/>
          <w:iCs/>
        </w:rPr>
      </w:pPr>
    </w:p>
    <w:p w14:paraId="0F941FF1" w14:textId="77777777" w:rsidR="003E48B9" w:rsidRDefault="003E48B9" w:rsidP="00FA23BB">
      <w:pPr>
        <w:jc w:val="both"/>
        <w:rPr>
          <w:b/>
        </w:rPr>
      </w:pPr>
      <w:r w:rsidRPr="003E48B9">
        <w:rPr>
          <w:b/>
        </w:rPr>
        <w:t>Otázka k obhajobě:</w:t>
      </w:r>
    </w:p>
    <w:p w14:paraId="68705DE3" w14:textId="77777777" w:rsidR="00B24773" w:rsidRDefault="00B24773" w:rsidP="00FA23BB">
      <w:pPr>
        <w:jc w:val="both"/>
        <w:rPr>
          <w:bCs/>
        </w:rPr>
      </w:pPr>
    </w:p>
    <w:p w14:paraId="4AE08B62" w14:textId="348185AB" w:rsidR="00B24773" w:rsidRDefault="00B24773" w:rsidP="00FA23BB">
      <w:pPr>
        <w:jc w:val="both"/>
        <w:rPr>
          <w:bCs/>
        </w:rPr>
      </w:pPr>
      <w:proofErr w:type="spellStart"/>
      <w:r>
        <w:rPr>
          <w:bCs/>
        </w:rPr>
        <w:t>Find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some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critical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sources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addressing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both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movies</w:t>
      </w:r>
      <w:proofErr w:type="spellEnd"/>
      <w:r>
        <w:rPr>
          <w:bCs/>
        </w:rPr>
        <w:t xml:space="preserve"> and </w:t>
      </w:r>
      <w:proofErr w:type="spellStart"/>
      <w:r w:rsidR="00896DE8">
        <w:rPr>
          <w:bCs/>
        </w:rPr>
        <w:t>outline</w:t>
      </w:r>
      <w:proofErr w:type="spellEnd"/>
      <w:r w:rsidR="00896DE8">
        <w:rPr>
          <w:bCs/>
        </w:rPr>
        <w:t xml:space="preserve">, </w:t>
      </w:r>
      <w:proofErr w:type="spellStart"/>
      <w:r w:rsidR="00896DE8">
        <w:rPr>
          <w:bCs/>
        </w:rPr>
        <w:t>if</w:t>
      </w:r>
      <w:proofErr w:type="spellEnd"/>
      <w:r w:rsidR="00896DE8">
        <w:rPr>
          <w:bCs/>
        </w:rPr>
        <w:t xml:space="preserve"> and </w:t>
      </w:r>
      <w:proofErr w:type="spellStart"/>
      <w:r w:rsidR="00896DE8">
        <w:rPr>
          <w:bCs/>
        </w:rPr>
        <w:t>how</w:t>
      </w:r>
      <w:proofErr w:type="spellEnd"/>
      <w:r w:rsidR="00896DE8">
        <w:rPr>
          <w:bCs/>
        </w:rPr>
        <w:t xml:space="preserve"> </w:t>
      </w:r>
      <w:proofErr w:type="spellStart"/>
      <w:r w:rsidR="00896DE8">
        <w:rPr>
          <w:bCs/>
        </w:rPr>
        <w:t>they</w:t>
      </w:r>
      <w:proofErr w:type="spellEnd"/>
      <w:r w:rsidR="00896DE8">
        <w:rPr>
          <w:bCs/>
        </w:rPr>
        <w:t xml:space="preserve"> </w:t>
      </w:r>
      <w:proofErr w:type="spellStart"/>
      <w:r w:rsidR="00896DE8">
        <w:rPr>
          <w:bCs/>
        </w:rPr>
        <w:t>refer</w:t>
      </w:r>
      <w:proofErr w:type="spellEnd"/>
      <w:r w:rsidR="00896DE8">
        <w:rPr>
          <w:bCs/>
        </w:rPr>
        <w:t xml:space="preserve"> to </w:t>
      </w:r>
      <w:proofErr w:type="spellStart"/>
      <w:r w:rsidR="00896DE8">
        <w:rPr>
          <w:bCs/>
        </w:rPr>
        <w:t>the</w:t>
      </w:r>
      <w:proofErr w:type="spellEnd"/>
      <w:r w:rsidR="00896DE8">
        <w:rPr>
          <w:bCs/>
        </w:rPr>
        <w:t xml:space="preserve"> </w:t>
      </w:r>
      <w:proofErr w:type="spellStart"/>
      <w:r w:rsidR="00896DE8">
        <w:rPr>
          <w:bCs/>
        </w:rPr>
        <w:t>cultural</w:t>
      </w:r>
      <w:proofErr w:type="spellEnd"/>
      <w:r w:rsidR="00896DE8">
        <w:rPr>
          <w:bCs/>
        </w:rPr>
        <w:t xml:space="preserve"> background in </w:t>
      </w:r>
      <w:proofErr w:type="spellStart"/>
      <w:r w:rsidR="00896DE8">
        <w:rPr>
          <w:bCs/>
        </w:rPr>
        <w:t>which</w:t>
      </w:r>
      <w:proofErr w:type="spellEnd"/>
      <w:r w:rsidR="00896DE8">
        <w:rPr>
          <w:bCs/>
        </w:rPr>
        <w:t xml:space="preserve"> </w:t>
      </w:r>
      <w:proofErr w:type="spellStart"/>
      <w:r w:rsidR="00896DE8">
        <w:rPr>
          <w:bCs/>
        </w:rPr>
        <w:t>the</w:t>
      </w:r>
      <w:proofErr w:type="spellEnd"/>
      <w:r w:rsidR="00896DE8">
        <w:rPr>
          <w:bCs/>
        </w:rPr>
        <w:t xml:space="preserve"> </w:t>
      </w:r>
      <w:proofErr w:type="spellStart"/>
      <w:r w:rsidR="00896DE8">
        <w:rPr>
          <w:bCs/>
        </w:rPr>
        <w:t>films</w:t>
      </w:r>
      <w:proofErr w:type="spellEnd"/>
      <w:r w:rsidR="00896DE8">
        <w:rPr>
          <w:bCs/>
        </w:rPr>
        <w:t xml:space="preserve"> </w:t>
      </w:r>
      <w:proofErr w:type="spellStart"/>
      <w:r w:rsidR="00896DE8">
        <w:rPr>
          <w:bCs/>
        </w:rPr>
        <w:t>were</w:t>
      </w:r>
      <w:proofErr w:type="spellEnd"/>
      <w:r w:rsidR="00896DE8">
        <w:rPr>
          <w:bCs/>
        </w:rPr>
        <w:t xml:space="preserve"> </w:t>
      </w:r>
      <w:proofErr w:type="spellStart"/>
      <w:r w:rsidR="00896DE8">
        <w:rPr>
          <w:bCs/>
        </w:rPr>
        <w:t>created</w:t>
      </w:r>
      <w:proofErr w:type="spellEnd"/>
      <w:r w:rsidR="00896DE8">
        <w:rPr>
          <w:bCs/>
        </w:rPr>
        <w:t>.</w:t>
      </w:r>
    </w:p>
    <w:p w14:paraId="4004680F" w14:textId="77777777" w:rsidR="00896DE8" w:rsidRPr="00B24773" w:rsidRDefault="00896DE8" w:rsidP="00FA23BB">
      <w:pPr>
        <w:jc w:val="both"/>
        <w:rPr>
          <w:bCs/>
        </w:rPr>
      </w:pPr>
    </w:p>
    <w:p w14:paraId="0B1165B8" w14:textId="77777777" w:rsidR="00502017" w:rsidRDefault="00502017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51C087F1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5780602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588B3D1D" w14:textId="77777777" w:rsidR="00FA23BB" w:rsidRDefault="00FA23BB" w:rsidP="00017CA4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0B458D3" w14:textId="4C725BED" w:rsidR="00FA23BB" w:rsidRPr="00F80520" w:rsidRDefault="00EC6C90" w:rsidP="004A27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622C1AF7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51135D95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6EF9ED86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51A2A11" w14:textId="77777777" w:rsidR="00FA23BB" w:rsidRDefault="00FA23BB" w:rsidP="00FA23BB">
      <w:pPr>
        <w:jc w:val="both"/>
      </w:pPr>
    </w:p>
    <w:p w14:paraId="57CC6F5E" w14:textId="64243258" w:rsidR="00A54838" w:rsidRDefault="00FA23BB" w:rsidP="00A54838">
      <w:pPr>
        <w:jc w:val="both"/>
      </w:pPr>
      <w:r>
        <w:t>Dne:</w:t>
      </w:r>
      <w:r>
        <w:tab/>
      </w:r>
      <w:r w:rsidR="002C274F">
        <w:t>1</w:t>
      </w:r>
      <w:r w:rsidR="00677D32">
        <w:t>7</w:t>
      </w:r>
      <w:r w:rsidR="002C274F">
        <w:t>. 5. 202</w:t>
      </w:r>
      <w:r w:rsidR="00677D32">
        <w:t>4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58D954E5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14:paraId="249AB6AD" w14:textId="77777777" w:rsidR="00A54838" w:rsidRDefault="00A54838" w:rsidP="00A54838">
      <w:pPr>
        <w:pStyle w:val="Nadpis4"/>
        <w:spacing w:before="60"/>
        <w:jc w:val="center"/>
      </w:pPr>
    </w:p>
    <w:p w14:paraId="5E5ECA63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75871300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70751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17CA4"/>
    <w:rsid w:val="000251B5"/>
    <w:rsid w:val="00026A8A"/>
    <w:rsid w:val="00037FA5"/>
    <w:rsid w:val="000474EA"/>
    <w:rsid w:val="0005076E"/>
    <w:rsid w:val="00057C14"/>
    <w:rsid w:val="00075BBC"/>
    <w:rsid w:val="00085464"/>
    <w:rsid w:val="000929DC"/>
    <w:rsid w:val="000A0C25"/>
    <w:rsid w:val="000B2F38"/>
    <w:rsid w:val="000B5A26"/>
    <w:rsid w:val="000B6F7A"/>
    <w:rsid w:val="000C3225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1E61A0"/>
    <w:rsid w:val="00201147"/>
    <w:rsid w:val="002071ED"/>
    <w:rsid w:val="002126A4"/>
    <w:rsid w:val="0021613B"/>
    <w:rsid w:val="002173C8"/>
    <w:rsid w:val="002217E9"/>
    <w:rsid w:val="0023410E"/>
    <w:rsid w:val="00237511"/>
    <w:rsid w:val="00242880"/>
    <w:rsid w:val="00243C22"/>
    <w:rsid w:val="00250F8F"/>
    <w:rsid w:val="00251D2F"/>
    <w:rsid w:val="00254995"/>
    <w:rsid w:val="00265DEA"/>
    <w:rsid w:val="00297B92"/>
    <w:rsid w:val="00297EEB"/>
    <w:rsid w:val="002A441D"/>
    <w:rsid w:val="002B2382"/>
    <w:rsid w:val="002B3F72"/>
    <w:rsid w:val="002C274F"/>
    <w:rsid w:val="002C736B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D6FA7"/>
    <w:rsid w:val="003D7D95"/>
    <w:rsid w:val="003E48B9"/>
    <w:rsid w:val="003E5A76"/>
    <w:rsid w:val="00414020"/>
    <w:rsid w:val="00422445"/>
    <w:rsid w:val="00423E59"/>
    <w:rsid w:val="004373FF"/>
    <w:rsid w:val="00444AF4"/>
    <w:rsid w:val="00461420"/>
    <w:rsid w:val="004835F5"/>
    <w:rsid w:val="004A0829"/>
    <w:rsid w:val="004A2798"/>
    <w:rsid w:val="004B26EB"/>
    <w:rsid w:val="004F234B"/>
    <w:rsid w:val="004F4557"/>
    <w:rsid w:val="004F6322"/>
    <w:rsid w:val="00502017"/>
    <w:rsid w:val="0051466D"/>
    <w:rsid w:val="00516E98"/>
    <w:rsid w:val="00544730"/>
    <w:rsid w:val="00557689"/>
    <w:rsid w:val="00561208"/>
    <w:rsid w:val="005636DA"/>
    <w:rsid w:val="005746F4"/>
    <w:rsid w:val="005A3144"/>
    <w:rsid w:val="005A60CC"/>
    <w:rsid w:val="005B2528"/>
    <w:rsid w:val="005B49E7"/>
    <w:rsid w:val="005C5E84"/>
    <w:rsid w:val="005D1BD7"/>
    <w:rsid w:val="005D6121"/>
    <w:rsid w:val="005E2BF8"/>
    <w:rsid w:val="006000B1"/>
    <w:rsid w:val="00604B9F"/>
    <w:rsid w:val="00607508"/>
    <w:rsid w:val="00625EC3"/>
    <w:rsid w:val="006327B4"/>
    <w:rsid w:val="00633DA6"/>
    <w:rsid w:val="00666239"/>
    <w:rsid w:val="00670B4E"/>
    <w:rsid w:val="00674E60"/>
    <w:rsid w:val="00677D32"/>
    <w:rsid w:val="00681E3B"/>
    <w:rsid w:val="006A39AC"/>
    <w:rsid w:val="006A5876"/>
    <w:rsid w:val="006A5C98"/>
    <w:rsid w:val="006B2F3F"/>
    <w:rsid w:val="006C42C2"/>
    <w:rsid w:val="006D564B"/>
    <w:rsid w:val="006D6B6A"/>
    <w:rsid w:val="006E010E"/>
    <w:rsid w:val="00704B33"/>
    <w:rsid w:val="00714772"/>
    <w:rsid w:val="00721639"/>
    <w:rsid w:val="007401C3"/>
    <w:rsid w:val="00752106"/>
    <w:rsid w:val="00764C40"/>
    <w:rsid w:val="007660E2"/>
    <w:rsid w:val="00771FD6"/>
    <w:rsid w:val="00774878"/>
    <w:rsid w:val="007749B5"/>
    <w:rsid w:val="00775764"/>
    <w:rsid w:val="00794791"/>
    <w:rsid w:val="007B2527"/>
    <w:rsid w:val="007B4325"/>
    <w:rsid w:val="007B43AD"/>
    <w:rsid w:val="00854424"/>
    <w:rsid w:val="00866557"/>
    <w:rsid w:val="0086765C"/>
    <w:rsid w:val="0088094F"/>
    <w:rsid w:val="00880D76"/>
    <w:rsid w:val="00884A2E"/>
    <w:rsid w:val="00896DE8"/>
    <w:rsid w:val="008A15CF"/>
    <w:rsid w:val="008A793D"/>
    <w:rsid w:val="008C14FC"/>
    <w:rsid w:val="008C1D86"/>
    <w:rsid w:val="008D5364"/>
    <w:rsid w:val="008E3549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05E1C"/>
    <w:rsid w:val="00B134BD"/>
    <w:rsid w:val="00B201D7"/>
    <w:rsid w:val="00B2458B"/>
    <w:rsid w:val="00B24773"/>
    <w:rsid w:val="00B24E9A"/>
    <w:rsid w:val="00B641BF"/>
    <w:rsid w:val="00B6499B"/>
    <w:rsid w:val="00B750AC"/>
    <w:rsid w:val="00B8730F"/>
    <w:rsid w:val="00B917F2"/>
    <w:rsid w:val="00B93539"/>
    <w:rsid w:val="00B94C43"/>
    <w:rsid w:val="00BB246F"/>
    <w:rsid w:val="00BC2CA4"/>
    <w:rsid w:val="00BD75F6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93088"/>
    <w:rsid w:val="00CA06D9"/>
    <w:rsid w:val="00CA32CC"/>
    <w:rsid w:val="00CB1594"/>
    <w:rsid w:val="00CB759B"/>
    <w:rsid w:val="00CB797A"/>
    <w:rsid w:val="00CB7B4E"/>
    <w:rsid w:val="00CB7B50"/>
    <w:rsid w:val="00CC5A6E"/>
    <w:rsid w:val="00CD3007"/>
    <w:rsid w:val="00CD656D"/>
    <w:rsid w:val="00CE2FEF"/>
    <w:rsid w:val="00CF0899"/>
    <w:rsid w:val="00CF5487"/>
    <w:rsid w:val="00D15E06"/>
    <w:rsid w:val="00D20B91"/>
    <w:rsid w:val="00D2400C"/>
    <w:rsid w:val="00D245D0"/>
    <w:rsid w:val="00D35AE1"/>
    <w:rsid w:val="00D3601F"/>
    <w:rsid w:val="00D44A50"/>
    <w:rsid w:val="00D640FB"/>
    <w:rsid w:val="00D710B3"/>
    <w:rsid w:val="00D76E57"/>
    <w:rsid w:val="00D82884"/>
    <w:rsid w:val="00D83316"/>
    <w:rsid w:val="00D8626B"/>
    <w:rsid w:val="00D870FC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0BF8"/>
    <w:rsid w:val="00E02AD3"/>
    <w:rsid w:val="00E11274"/>
    <w:rsid w:val="00E26BEA"/>
    <w:rsid w:val="00E455A3"/>
    <w:rsid w:val="00E60926"/>
    <w:rsid w:val="00E80E64"/>
    <w:rsid w:val="00E81894"/>
    <w:rsid w:val="00E81E82"/>
    <w:rsid w:val="00E958EA"/>
    <w:rsid w:val="00EC6C90"/>
    <w:rsid w:val="00EF3757"/>
    <w:rsid w:val="00EF755F"/>
    <w:rsid w:val="00F03E83"/>
    <w:rsid w:val="00F07897"/>
    <w:rsid w:val="00F102BB"/>
    <w:rsid w:val="00F10ECB"/>
    <w:rsid w:val="00F226A4"/>
    <w:rsid w:val="00F23BF6"/>
    <w:rsid w:val="00F446CE"/>
    <w:rsid w:val="00F54D30"/>
    <w:rsid w:val="00F72757"/>
    <w:rsid w:val="00F80520"/>
    <w:rsid w:val="00F8405C"/>
    <w:rsid w:val="00FA05E5"/>
    <w:rsid w:val="00FA23BB"/>
    <w:rsid w:val="00FA6820"/>
    <w:rsid w:val="00FA7A41"/>
    <w:rsid w:val="00FC30BE"/>
    <w:rsid w:val="00FC49C9"/>
    <w:rsid w:val="00FD2A6A"/>
    <w:rsid w:val="00FF08C7"/>
    <w:rsid w:val="00FF0C74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1F3C05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618</Words>
  <Characters>3649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4259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4</cp:revision>
  <cp:lastPrinted>2021-01-13T11:57:00Z</cp:lastPrinted>
  <dcterms:created xsi:type="dcterms:W3CDTF">2024-05-19T10:31:00Z</dcterms:created>
  <dcterms:modified xsi:type="dcterms:W3CDTF">2024-05-19T12:04:00Z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9d0d0a379164016aac6ee8b2db6dc6d01aeb59d197e80001820d0fbb4bda4751</vt:lpwstr>
  </property>
</Properties>
</file>