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C303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E93268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E3ACE9B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114F2EB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BB7D658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06A6D7E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49B62637" w14:textId="77777777" w:rsidR="0098138A" w:rsidRDefault="0098138A" w:rsidP="00250F8F">
      <w:pPr>
        <w:spacing w:before="60"/>
        <w:jc w:val="both"/>
        <w:rPr>
          <w:b/>
        </w:rPr>
      </w:pPr>
    </w:p>
    <w:p w14:paraId="6BE4EFA2" w14:textId="0ACE11F6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B50885">
        <w:rPr>
          <w:b/>
        </w:rPr>
        <w:t>Daniela Svec</w:t>
      </w:r>
    </w:p>
    <w:p w14:paraId="48CA0A05" w14:textId="7AEA215C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AF730D">
        <w:t>O</w:t>
      </w:r>
      <w:r w:rsidR="004515BA" w:rsidRPr="004515BA">
        <w:t>P</w:t>
      </w:r>
    </w:p>
    <w:p w14:paraId="09EF3883" w14:textId="0715F0DD" w:rsidR="0028301F" w:rsidRPr="000E0A7C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B50885">
        <w:rPr>
          <w:b/>
          <w:i/>
          <w:lang w:val="en-US"/>
        </w:rPr>
        <w:t xml:space="preserve">Historical, Cultural, and Literary Analysis of Graham Greene’s </w:t>
      </w:r>
      <w:r w:rsidR="00B50885" w:rsidRPr="00492CD3">
        <w:rPr>
          <w:b/>
          <w:iCs/>
          <w:lang w:val="en-US"/>
        </w:rPr>
        <w:t>Our Man in Havana</w:t>
      </w:r>
    </w:p>
    <w:p w14:paraId="3957B323" w14:textId="0897D3F1"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023DBE">
        <w:t>202</w:t>
      </w:r>
      <w:r w:rsidR="000E0A7C">
        <w:t>3</w:t>
      </w:r>
      <w:r w:rsidR="00EC2E94">
        <w:t>/</w:t>
      </w:r>
      <w:r w:rsidR="0055772F">
        <w:t>2</w:t>
      </w:r>
      <w:r w:rsidR="000E0A7C">
        <w:t>4</w:t>
      </w:r>
    </w:p>
    <w:p w14:paraId="616379E9" w14:textId="77777777" w:rsidR="00B50885" w:rsidRPr="00B50885" w:rsidRDefault="00250F8F" w:rsidP="00B50885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B50885" w:rsidRPr="00B50885">
        <w:t>Mgr. Olga Roebuck, Ph.D., M.Litt.</w:t>
      </w:r>
    </w:p>
    <w:p w14:paraId="6F677D5D" w14:textId="77777777"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14:paraId="70414581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1CD3BE68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13145549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1888E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E487595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2C1F5FA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23C5721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5FE73B11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4D1F03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4F9542F" w14:textId="4F23327E" w:rsidR="00251D2F" w:rsidRDefault="00813963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1586C9F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AA43AB7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96D642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4A83F0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0AEC08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FF853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BA753F1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4C3C3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529FD7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1CDDE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5D78A441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8422F32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E198C59" w14:textId="1C5C4292" w:rsidR="00251D2F" w:rsidRDefault="00C02D0E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AE90E4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6EE5F01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1BF84D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B5870B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339EBE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9D6502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DCDBA2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86AC5FA" w14:textId="18DF7F5D" w:rsidR="00251D2F" w:rsidRDefault="00492CD3" w:rsidP="006E010E">
            <w:pPr>
              <w:jc w:val="center"/>
              <w:rPr>
                <w:b/>
              </w:rPr>
            </w:pPr>
            <w:r>
              <w:rPr>
                <w:b/>
              </w:rPr>
              <w:t>E/</w:t>
            </w:r>
            <w:r w:rsidR="00B50885">
              <w:rPr>
                <w:b/>
              </w:rPr>
              <w:t>F</w:t>
            </w:r>
          </w:p>
        </w:tc>
      </w:tr>
      <w:tr w:rsidR="00251D2F" w14:paraId="5A13CA39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01CB05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A62A9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CBC97A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050420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441C8A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BB36E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B3661B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5194BD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2014954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66E5F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492303D" w14:textId="7EF64308" w:rsidR="00251D2F" w:rsidRDefault="00C02D0E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1FE9CE36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C3E4C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2DC45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BD25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F798DB7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798BD6A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A7768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87A1B63" w14:textId="13D5A208" w:rsidR="00251D2F" w:rsidRDefault="00B50885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2C51214F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53E7CC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4582DB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AB9FDF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445F5D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77A41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DF2919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B389200" w14:textId="77777777" w:rsidR="00251D2F" w:rsidRDefault="00251D2F" w:rsidP="00FA23BB"/>
        </w:tc>
      </w:tr>
      <w:tr w:rsidR="00251D2F" w14:paraId="62CB74E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AF461D1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59516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994213A" w14:textId="3B4D4789" w:rsidR="00251D2F" w:rsidRDefault="00C02D0E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23753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24FA8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4F3379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1A857A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D9258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7F818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99D6A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DCC11F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FC47F4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D81003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8F1E77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34A986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4053AFE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5909E24" w14:textId="77777777" w:rsidR="009B6022" w:rsidRDefault="009B6022" w:rsidP="00FA23BB">
      <w:pPr>
        <w:jc w:val="both"/>
      </w:pPr>
    </w:p>
    <w:p w14:paraId="17FA64F0" w14:textId="7605EF7C" w:rsidR="00B50885" w:rsidRDefault="00EB05AA" w:rsidP="00B50885">
      <w:pPr>
        <w:jc w:val="both"/>
      </w:pPr>
      <w:r>
        <w:t>P</w:t>
      </w:r>
      <w:r w:rsidR="0050699A">
        <w:t xml:space="preserve">ředložená </w:t>
      </w:r>
      <w:r w:rsidR="005C7B1C">
        <w:t xml:space="preserve">práce </w:t>
      </w:r>
      <w:r w:rsidR="00B50885">
        <w:t xml:space="preserve">se věnuje románu Grahama Greena </w:t>
      </w:r>
      <w:r w:rsidR="00B50885" w:rsidRPr="00492CD3">
        <w:rPr>
          <w:i/>
          <w:iCs/>
        </w:rPr>
        <w:t>Our Man in Havana</w:t>
      </w:r>
      <w:r w:rsidR="00B50885">
        <w:t xml:space="preserve">. Práce </w:t>
      </w:r>
      <w:r w:rsidR="00AF730D">
        <w:t xml:space="preserve">má </w:t>
      </w:r>
      <w:r w:rsidR="00B50885">
        <w:t xml:space="preserve">velice pečlivě a detailně </w:t>
      </w:r>
      <w:r w:rsidR="00AF730D">
        <w:t>zpracovaný teoretický ráme</w:t>
      </w:r>
      <w:r w:rsidR="008C468B">
        <w:t>c</w:t>
      </w:r>
      <w:r w:rsidR="006F1F68">
        <w:t xml:space="preserve"> </w:t>
      </w:r>
      <w:r w:rsidR="00B50885">
        <w:t xml:space="preserve">(především dobový kontext), kde se studentka opírá o množství relevantní a kvalitně zpracované literatury. Bohužel však část zaměřená na analýzu samotného románu je </w:t>
      </w:r>
      <w:r w:rsidR="006F1F68">
        <w:t>spíše povrchní</w:t>
      </w:r>
      <w:r w:rsidR="00B50885">
        <w:t xml:space="preserve">, tvrzení se mnohokrát opakují v různých variacích, jsou však málo a nepřesvědčivě doložena ukázkami z primárního textu. Nejzásadnějším problémem této části je absence jakéhokoliv kritického zdroje k románu. Celkově je proto práce nevyvážená, uvedení do dobového kontextu zabírá téměř dvě třetiny práce, zatímco vlastní analýze je věnováno jen devět stran. </w:t>
      </w:r>
    </w:p>
    <w:p w14:paraId="0BA3D822" w14:textId="0EA4D6AD" w:rsidR="006A1120" w:rsidRDefault="002348F4" w:rsidP="00712038">
      <w:pPr>
        <w:ind w:firstLine="708"/>
        <w:jc w:val="both"/>
      </w:pPr>
      <w:r>
        <w:t xml:space="preserve">Z hlediska jazykového je psána </w:t>
      </w:r>
      <w:r w:rsidR="00337282">
        <w:t>přijatelnou</w:t>
      </w:r>
      <w:r w:rsidR="00B536FC">
        <w:t xml:space="preserve"> </w:t>
      </w:r>
      <w:r w:rsidR="009A6735">
        <w:t>odbornou</w:t>
      </w:r>
      <w:r>
        <w:t xml:space="preserve"> angličtinou</w:t>
      </w:r>
      <w:r w:rsidR="00E71625">
        <w:t xml:space="preserve">, </w:t>
      </w:r>
      <w:r w:rsidR="00337282">
        <w:t xml:space="preserve">jejíž úroveň však </w:t>
      </w:r>
      <w:r w:rsidR="00EB6607">
        <w:t xml:space="preserve">v </w:t>
      </w:r>
      <w:r w:rsidR="00337282">
        <w:t>textu kolísá</w:t>
      </w:r>
      <w:r w:rsidR="00B50885">
        <w:t>; vyskytují se lexikální a stylistické neobratnosti</w:t>
      </w:r>
      <w:r w:rsidR="00337282">
        <w:t xml:space="preserve">. </w:t>
      </w:r>
      <w:r w:rsidR="00EB6607">
        <w:t xml:space="preserve">Po stránce formální </w:t>
      </w:r>
      <w:r w:rsidR="00A85528">
        <w:t>j</w:t>
      </w:r>
      <w:r w:rsidR="00B50885">
        <w:t>sou</w:t>
      </w:r>
      <w:r w:rsidR="00A85528">
        <w:t xml:space="preserve"> v práci </w:t>
      </w:r>
      <w:r w:rsidR="00B50885">
        <w:t xml:space="preserve">drobné </w:t>
      </w:r>
      <w:r w:rsidR="00A85528">
        <w:t>nedostatk</w:t>
      </w:r>
      <w:r w:rsidR="00B50885">
        <w:t>y</w:t>
      </w:r>
      <w:r w:rsidR="00A85528">
        <w:t xml:space="preserve">, </w:t>
      </w:r>
      <w:r w:rsidR="00B50885">
        <w:t>hlavně</w:t>
      </w:r>
      <w:r w:rsidR="00A85528">
        <w:t xml:space="preserve"> nekonzistentní uvádění názvů děl kurzívou, </w:t>
      </w:r>
      <w:r w:rsidR="00813963">
        <w:t xml:space="preserve">jak v textu, tak v </w:t>
      </w:r>
      <w:r w:rsidR="00A85528">
        <w:t>přehled</w:t>
      </w:r>
      <w:r w:rsidR="00813963">
        <w:t>u</w:t>
      </w:r>
      <w:r w:rsidR="00A85528">
        <w:t xml:space="preserve"> bibliografie</w:t>
      </w:r>
      <w:r w:rsidR="00813963">
        <w:t>.</w:t>
      </w:r>
      <w:r w:rsidR="00A85528">
        <w:t xml:space="preserve"> </w:t>
      </w:r>
    </w:p>
    <w:p w14:paraId="52243593" w14:textId="3E8EA905" w:rsidR="00A85528" w:rsidRDefault="00767882" w:rsidP="00712038">
      <w:pPr>
        <w:ind w:firstLine="708"/>
        <w:jc w:val="both"/>
      </w:pPr>
      <w:r>
        <w:t xml:space="preserve">Téma práce má velký potenciál, který však práce v předložené podobě nenaplňuje. </w:t>
      </w:r>
      <w:r w:rsidR="00770A07">
        <w:t>Analytická část je na hranici přijatelnosti a zasloužila by si přepracovat</w:t>
      </w:r>
      <w:r>
        <w:t>.</w:t>
      </w:r>
      <w:r w:rsidR="00712038">
        <w:t xml:space="preserve"> </w:t>
      </w:r>
    </w:p>
    <w:p w14:paraId="27A7403C" w14:textId="77777777" w:rsidR="0091490B" w:rsidRDefault="0091490B" w:rsidP="00FA23BB">
      <w:pPr>
        <w:jc w:val="both"/>
      </w:pPr>
    </w:p>
    <w:p w14:paraId="5657F3E5" w14:textId="24B07BD9" w:rsidR="001C35F4" w:rsidRDefault="001C35F4" w:rsidP="00FA23BB">
      <w:pPr>
        <w:jc w:val="both"/>
        <w:rPr>
          <w:b/>
        </w:rPr>
      </w:pPr>
    </w:p>
    <w:p w14:paraId="07347794" w14:textId="77777777" w:rsidR="004E7925" w:rsidRDefault="004E7925" w:rsidP="00FA23BB">
      <w:pPr>
        <w:jc w:val="both"/>
        <w:rPr>
          <w:b/>
        </w:rPr>
      </w:pPr>
    </w:p>
    <w:p w14:paraId="35D07C4E" w14:textId="62B59A40" w:rsidR="00F61972" w:rsidRDefault="00F61972" w:rsidP="00FA23BB">
      <w:pPr>
        <w:jc w:val="both"/>
        <w:rPr>
          <w:b/>
        </w:rPr>
      </w:pPr>
      <w:r>
        <w:rPr>
          <w:b/>
        </w:rPr>
        <w:t>Otázky k obhajobě:</w:t>
      </w:r>
    </w:p>
    <w:p w14:paraId="4EBA0E59" w14:textId="708AA3D8" w:rsidR="00F61972" w:rsidRPr="00492CD3" w:rsidRDefault="00F61972" w:rsidP="00F61972">
      <w:pPr>
        <w:pStyle w:val="Odstavecseseznamem"/>
        <w:numPr>
          <w:ilvl w:val="0"/>
          <w:numId w:val="3"/>
        </w:numPr>
        <w:jc w:val="both"/>
        <w:rPr>
          <w:bCs/>
          <w:lang w:val="en-US"/>
        </w:rPr>
      </w:pPr>
      <w:r w:rsidRPr="00492CD3">
        <w:rPr>
          <w:bCs/>
          <w:lang w:val="en-US"/>
        </w:rPr>
        <w:t>On p. 27 you claim that Greene is a „towering figure in the 20th-century literature</w:t>
      </w:r>
      <w:r w:rsidR="00492CD3">
        <w:rPr>
          <w:bCs/>
          <w:lang w:val="en-US"/>
        </w:rPr>
        <w:t>”</w:t>
      </w:r>
      <w:r w:rsidRPr="00492CD3">
        <w:rPr>
          <w:bCs/>
          <w:lang w:val="en-US"/>
        </w:rPr>
        <w:t>. This</w:t>
      </w:r>
      <w:r w:rsidR="00492CD3">
        <w:rPr>
          <w:bCs/>
          <w:lang w:val="en-US"/>
        </w:rPr>
        <w:t xml:space="preserve"> </w:t>
      </w:r>
      <w:r w:rsidRPr="00492CD3">
        <w:rPr>
          <w:bCs/>
          <w:lang w:val="en-US"/>
        </w:rPr>
        <w:t>is not a general contemporary consent about the author’s position in literature. How would you justify your claim?</w:t>
      </w:r>
    </w:p>
    <w:p w14:paraId="44362DA2" w14:textId="68B3A47C" w:rsidR="00F61972" w:rsidRPr="00492CD3" w:rsidRDefault="00F61972" w:rsidP="00F61972">
      <w:pPr>
        <w:pStyle w:val="Odstavecseseznamem"/>
        <w:numPr>
          <w:ilvl w:val="0"/>
          <w:numId w:val="3"/>
        </w:numPr>
        <w:jc w:val="both"/>
        <w:rPr>
          <w:bCs/>
          <w:lang w:val="en-US"/>
        </w:rPr>
      </w:pPr>
      <w:r w:rsidRPr="00492CD3">
        <w:rPr>
          <w:bCs/>
          <w:lang w:val="en-US"/>
        </w:rPr>
        <w:t xml:space="preserve">On p. 30, you enlist themes of the novel, among them satire and critique – however, are these really </w:t>
      </w:r>
      <w:r w:rsidRPr="00492CD3">
        <w:rPr>
          <w:bCs/>
          <w:i/>
          <w:iCs/>
          <w:lang w:val="en-US"/>
        </w:rPr>
        <w:t>themes</w:t>
      </w:r>
      <w:r w:rsidRPr="00492CD3">
        <w:rPr>
          <w:bCs/>
          <w:lang w:val="en-US"/>
        </w:rPr>
        <w:t>?</w:t>
      </w:r>
    </w:p>
    <w:p w14:paraId="5D5CE62B" w14:textId="28D8436D" w:rsidR="00F61972" w:rsidRPr="00492CD3" w:rsidRDefault="00F61972" w:rsidP="00F61972">
      <w:pPr>
        <w:pStyle w:val="Odstavecseseznamem"/>
        <w:numPr>
          <w:ilvl w:val="0"/>
          <w:numId w:val="3"/>
        </w:numPr>
        <w:jc w:val="both"/>
        <w:rPr>
          <w:bCs/>
          <w:lang w:val="en-US"/>
        </w:rPr>
      </w:pPr>
      <w:r w:rsidRPr="00492CD3">
        <w:rPr>
          <w:bCs/>
          <w:lang w:val="en-US"/>
        </w:rPr>
        <w:t xml:space="preserve">Please provide a brief summary of critical (secondary) sources on Graham Greene’s work (who and when studied his work), especially </w:t>
      </w:r>
      <w:r w:rsidR="00492CD3" w:rsidRPr="00492CD3">
        <w:rPr>
          <w:bCs/>
          <w:lang w:val="en-US"/>
        </w:rPr>
        <w:t>concerning</w:t>
      </w:r>
      <w:r w:rsidRPr="00492CD3">
        <w:rPr>
          <w:bCs/>
          <w:lang w:val="en-US"/>
        </w:rPr>
        <w:t xml:space="preserve"> the novel you have chosen for analysis; how do literary scholars approach it/ what is studied in the novel or generally in Greene’s fiction?</w:t>
      </w:r>
    </w:p>
    <w:p w14:paraId="52849910" w14:textId="77777777" w:rsidR="007B7EF0" w:rsidRDefault="007B7EF0" w:rsidP="00FA23BB">
      <w:pPr>
        <w:jc w:val="both"/>
      </w:pPr>
    </w:p>
    <w:p w14:paraId="071935CA" w14:textId="77777777" w:rsidR="007C3796" w:rsidRDefault="007C3796" w:rsidP="00FA23BB">
      <w:pPr>
        <w:jc w:val="both"/>
        <w:rPr>
          <w:lang w:val="en-US"/>
        </w:rPr>
      </w:pPr>
    </w:p>
    <w:p w14:paraId="6D3132E3" w14:textId="77777777" w:rsidR="007C3796" w:rsidRDefault="007C3796" w:rsidP="00FA23BB">
      <w:pPr>
        <w:jc w:val="both"/>
        <w:rPr>
          <w:lang w:val="en-US"/>
        </w:rPr>
      </w:pPr>
    </w:p>
    <w:p w14:paraId="137A2AA0" w14:textId="77777777" w:rsidR="007C3796" w:rsidRDefault="007C3796" w:rsidP="00FA23BB">
      <w:pPr>
        <w:jc w:val="both"/>
        <w:rPr>
          <w:lang w:val="en-US"/>
        </w:rPr>
      </w:pPr>
    </w:p>
    <w:p w14:paraId="50C1EEDA" w14:textId="77777777" w:rsidR="007C3796" w:rsidRPr="007C3796" w:rsidRDefault="007C3796" w:rsidP="00FA23BB">
      <w:pPr>
        <w:jc w:val="both"/>
        <w:rPr>
          <w:lang w:val="en-US"/>
        </w:rPr>
      </w:pPr>
    </w:p>
    <w:p w14:paraId="3AF4F9E9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D894183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3243BE1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01A1796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0777BD" w14:textId="7935BFFD" w:rsidR="00FA23BB" w:rsidRPr="009B6022" w:rsidRDefault="00770A07" w:rsidP="0028301F">
            <w:pPr>
              <w:spacing w:line="360" w:lineRule="auto"/>
              <w:jc w:val="center"/>
            </w:pPr>
            <w:r>
              <w:t>E</w:t>
            </w:r>
          </w:p>
        </w:tc>
      </w:tr>
    </w:tbl>
    <w:p w14:paraId="05A31B1E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D53F6F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79377375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33F73405" w14:textId="4737405F" w:rsidR="00A54838" w:rsidRDefault="00FA23BB" w:rsidP="00A54838">
      <w:pPr>
        <w:jc w:val="both"/>
      </w:pPr>
      <w:r>
        <w:t>Dne:</w:t>
      </w:r>
      <w:r>
        <w:tab/>
      </w:r>
      <w:r w:rsidR="00813963">
        <w:t>30</w:t>
      </w:r>
      <w:r w:rsidR="00B536FC">
        <w:t>.</w:t>
      </w:r>
      <w:r w:rsidR="00813963">
        <w:t>4</w:t>
      </w:r>
      <w:r w:rsidR="00B536FC">
        <w:t>. 202</w:t>
      </w:r>
      <w:r w:rsidR="00903F44">
        <w:t>4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2D9369F3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0B5469B8" w14:textId="77777777" w:rsidR="00A54838" w:rsidRDefault="00A54838" w:rsidP="00A54838">
      <w:pPr>
        <w:pStyle w:val="Nadpis4"/>
        <w:spacing w:before="60"/>
        <w:jc w:val="center"/>
      </w:pPr>
    </w:p>
    <w:p w14:paraId="270F3ACF" w14:textId="77777777" w:rsidR="005B4F92" w:rsidRPr="005B4F92" w:rsidRDefault="005B4F92" w:rsidP="005B4F92"/>
    <w:p w14:paraId="0E4FED26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2B497C09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6C79D3"/>
    <w:multiLevelType w:val="hybridMultilevel"/>
    <w:tmpl w:val="74C404A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70310">
    <w:abstractNumId w:val="0"/>
  </w:num>
  <w:num w:numId="2" w16cid:durableId="661276001">
    <w:abstractNumId w:val="2"/>
  </w:num>
  <w:num w:numId="3" w16cid:durableId="17803731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3DBE"/>
    <w:rsid w:val="000251B5"/>
    <w:rsid w:val="00026A8A"/>
    <w:rsid w:val="00037FA5"/>
    <w:rsid w:val="000474EA"/>
    <w:rsid w:val="00047E9C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0A7C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55023"/>
    <w:rsid w:val="001622DE"/>
    <w:rsid w:val="001707D8"/>
    <w:rsid w:val="001805BC"/>
    <w:rsid w:val="001C35F4"/>
    <w:rsid w:val="001C6D4E"/>
    <w:rsid w:val="001D1C44"/>
    <w:rsid w:val="001E08F7"/>
    <w:rsid w:val="00202B0B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34F90"/>
    <w:rsid w:val="00337282"/>
    <w:rsid w:val="00352364"/>
    <w:rsid w:val="00380793"/>
    <w:rsid w:val="00381DBB"/>
    <w:rsid w:val="003D0434"/>
    <w:rsid w:val="003D1CF1"/>
    <w:rsid w:val="003D25A1"/>
    <w:rsid w:val="003E5A76"/>
    <w:rsid w:val="00403ED7"/>
    <w:rsid w:val="00414098"/>
    <w:rsid w:val="0041607A"/>
    <w:rsid w:val="00422445"/>
    <w:rsid w:val="00441E0C"/>
    <w:rsid w:val="00444AF4"/>
    <w:rsid w:val="004515BA"/>
    <w:rsid w:val="00452B29"/>
    <w:rsid w:val="004835F5"/>
    <w:rsid w:val="00492CD3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466D"/>
    <w:rsid w:val="00516E98"/>
    <w:rsid w:val="00536D44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28B6"/>
    <w:rsid w:val="005B4F92"/>
    <w:rsid w:val="005B516C"/>
    <w:rsid w:val="005C5E84"/>
    <w:rsid w:val="005C7B1C"/>
    <w:rsid w:val="005E2BF8"/>
    <w:rsid w:val="005F114A"/>
    <w:rsid w:val="006000B1"/>
    <w:rsid w:val="00604B9F"/>
    <w:rsid w:val="00607508"/>
    <w:rsid w:val="0061586A"/>
    <w:rsid w:val="00620853"/>
    <w:rsid w:val="006327B4"/>
    <w:rsid w:val="00633DA6"/>
    <w:rsid w:val="00666239"/>
    <w:rsid w:val="00670B4E"/>
    <w:rsid w:val="00681E3B"/>
    <w:rsid w:val="006A1120"/>
    <w:rsid w:val="006A5876"/>
    <w:rsid w:val="006A5C98"/>
    <w:rsid w:val="006C42C2"/>
    <w:rsid w:val="006D564B"/>
    <w:rsid w:val="006D6B6A"/>
    <w:rsid w:val="006E010E"/>
    <w:rsid w:val="006E583F"/>
    <w:rsid w:val="006F1F68"/>
    <w:rsid w:val="00704B33"/>
    <w:rsid w:val="00706299"/>
    <w:rsid w:val="00711045"/>
    <w:rsid w:val="00712038"/>
    <w:rsid w:val="00713D93"/>
    <w:rsid w:val="00714772"/>
    <w:rsid w:val="00721639"/>
    <w:rsid w:val="007277C0"/>
    <w:rsid w:val="007401C3"/>
    <w:rsid w:val="00753529"/>
    <w:rsid w:val="00764C40"/>
    <w:rsid w:val="007660E2"/>
    <w:rsid w:val="00767882"/>
    <w:rsid w:val="00770A07"/>
    <w:rsid w:val="0077157C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813963"/>
    <w:rsid w:val="00854424"/>
    <w:rsid w:val="00863432"/>
    <w:rsid w:val="00866557"/>
    <w:rsid w:val="0088094F"/>
    <w:rsid w:val="00884A2E"/>
    <w:rsid w:val="008A15CF"/>
    <w:rsid w:val="008A793D"/>
    <w:rsid w:val="008C14FC"/>
    <w:rsid w:val="008C1D86"/>
    <w:rsid w:val="008C468B"/>
    <w:rsid w:val="008D5364"/>
    <w:rsid w:val="0090311D"/>
    <w:rsid w:val="009031E0"/>
    <w:rsid w:val="00903F44"/>
    <w:rsid w:val="00907746"/>
    <w:rsid w:val="0091265B"/>
    <w:rsid w:val="0091490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5528"/>
    <w:rsid w:val="00A86206"/>
    <w:rsid w:val="00AA20E5"/>
    <w:rsid w:val="00AA7C40"/>
    <w:rsid w:val="00AB3E4D"/>
    <w:rsid w:val="00AB5D90"/>
    <w:rsid w:val="00AB76F8"/>
    <w:rsid w:val="00AC46D9"/>
    <w:rsid w:val="00AC6A5D"/>
    <w:rsid w:val="00AD0DB9"/>
    <w:rsid w:val="00AF730D"/>
    <w:rsid w:val="00B01680"/>
    <w:rsid w:val="00B134BD"/>
    <w:rsid w:val="00B14180"/>
    <w:rsid w:val="00B201D7"/>
    <w:rsid w:val="00B2458B"/>
    <w:rsid w:val="00B24E9A"/>
    <w:rsid w:val="00B50885"/>
    <w:rsid w:val="00B536FC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02D0E"/>
    <w:rsid w:val="00C1076B"/>
    <w:rsid w:val="00C14706"/>
    <w:rsid w:val="00C3010D"/>
    <w:rsid w:val="00C41C44"/>
    <w:rsid w:val="00C5339D"/>
    <w:rsid w:val="00C55AEC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27048"/>
    <w:rsid w:val="00D3601F"/>
    <w:rsid w:val="00D640FB"/>
    <w:rsid w:val="00D65EAD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4A5A"/>
    <w:rsid w:val="00E71625"/>
    <w:rsid w:val="00E72A5B"/>
    <w:rsid w:val="00E80E64"/>
    <w:rsid w:val="00E81894"/>
    <w:rsid w:val="00E81E82"/>
    <w:rsid w:val="00E958EA"/>
    <w:rsid w:val="00EB05AA"/>
    <w:rsid w:val="00EB6607"/>
    <w:rsid w:val="00EC0B02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61972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AB8CED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8" ma:contentTypeDescription="Vytvoří nový dokument" ma:contentTypeScope="" ma:versionID="83bc026d76f09f40e603e64fabdffe9c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a2f035552776290774e5b58450eb7e71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6D6E661-9E6C-46D3-9DFC-709BF97EE67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2.xml><?xml version="1.0" encoding="utf-8"?>
<ds:datastoreItem xmlns:ds="http://schemas.openxmlformats.org/officeDocument/2006/customXml" ds:itemID="{BCB77C33-954A-4455-9317-CA025BCFEB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B37D588-8109-4AA3-B41E-EB7F9022792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1A070E-C7B2-4416-85A2-B2153E2B31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487</Words>
  <Characters>2924</Characters>
  <Application>Microsoft Office Word</Application>
  <DocSecurity>0</DocSecurity>
  <Lines>97</Lines>
  <Paragraphs>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7</cp:revision>
  <cp:lastPrinted>2017-01-23T19:14:00Z</cp:lastPrinted>
  <dcterms:created xsi:type="dcterms:W3CDTF">2024-04-30T08:48:00Z</dcterms:created>
  <dcterms:modified xsi:type="dcterms:W3CDTF">2024-05-17T12:14:00Z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eab6c86832e7f5f392634744b136bfb4d1dd04727587e49e5c0e96c21cea3a37</vt:lpwstr>
  </property>
  <property fmtid="{D5CDD505-2E9C-101B-9397-08002B2CF9AE}" pid="3" name="ContentTypeId">
    <vt:lpwstr>0x01010024915C4165C6B240A97C17AE527A4E50</vt:lpwstr>
  </property>
</Properties>
</file>