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6B5" w:rsidRDefault="007206B5" w:rsidP="007206B5">
      <w:pPr>
        <w:ind w:left="-851" w:hanging="142"/>
        <w:jc w:val="center"/>
        <w:rPr>
          <w:sz w:val="22"/>
          <w:szCs w:val="22"/>
        </w:rPr>
      </w:pPr>
      <w:r>
        <w:rPr>
          <w:sz w:val="22"/>
          <w:szCs w:val="22"/>
        </w:rPr>
        <w:t>Univerzita Pardubice – Fakulta filozofická – KLKS</w:t>
      </w:r>
    </w:p>
    <w:p w:rsidR="007206B5" w:rsidRDefault="007206B5" w:rsidP="007206B5"/>
    <w:p w:rsidR="007206B5" w:rsidRDefault="007206B5" w:rsidP="007206B5">
      <w:pPr>
        <w:snapToGri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Posudek oponenta bakalá</w:t>
      </w:r>
      <w:r w:rsidR="0032545C">
        <w:rPr>
          <w:b/>
          <w:bCs/>
          <w:sz w:val="22"/>
          <w:szCs w:val="22"/>
        </w:rPr>
        <w:t>řské práce – akademický rok 2013/2014</w:t>
      </w:r>
    </w:p>
    <w:p w:rsidR="007206B5" w:rsidRDefault="007206B5" w:rsidP="007206B5"/>
    <w:p w:rsidR="007206B5" w:rsidRPr="00084C71" w:rsidRDefault="0032545C" w:rsidP="007206B5">
      <w:pPr>
        <w:snapToGrid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Autor práce: </w:t>
      </w:r>
      <w:r w:rsidRPr="00D43809">
        <w:rPr>
          <w:b/>
          <w:sz w:val="22"/>
          <w:szCs w:val="22"/>
        </w:rPr>
        <w:t>Dušana Šaríková</w:t>
      </w:r>
    </w:p>
    <w:p w:rsidR="007206B5" w:rsidRDefault="007206B5" w:rsidP="007206B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Studijní obor: </w:t>
      </w:r>
      <w:r w:rsidRPr="00D43809">
        <w:rPr>
          <w:b/>
          <w:sz w:val="22"/>
          <w:szCs w:val="22"/>
        </w:rPr>
        <w:t>Historie (dvouoborové), Slavistická studia zemí Evropské unie (dvouoborové)</w:t>
      </w:r>
    </w:p>
    <w:p w:rsidR="007206B5" w:rsidRPr="00D43809" w:rsidRDefault="007206B5" w:rsidP="007206B5">
      <w:pPr>
        <w:spacing w:line="360" w:lineRule="auto"/>
        <w:rPr>
          <w:b/>
          <w:sz w:val="22"/>
          <w:szCs w:val="22"/>
        </w:rPr>
      </w:pPr>
      <w:r>
        <w:rPr>
          <w:sz w:val="22"/>
          <w:szCs w:val="22"/>
        </w:rPr>
        <w:t xml:space="preserve">Název práce: </w:t>
      </w:r>
      <w:r w:rsidR="0032545C" w:rsidRPr="00D43809">
        <w:rPr>
          <w:b/>
          <w:sz w:val="22"/>
          <w:szCs w:val="22"/>
        </w:rPr>
        <w:t>Bulharsko-</w:t>
      </w:r>
      <w:proofErr w:type="spellStart"/>
      <w:r w:rsidR="0032545C" w:rsidRPr="00D43809">
        <w:rPr>
          <w:b/>
          <w:sz w:val="22"/>
          <w:szCs w:val="22"/>
        </w:rPr>
        <w:t>maced</w:t>
      </w:r>
      <w:r w:rsidR="00AD1653" w:rsidRPr="00D43809">
        <w:rPr>
          <w:b/>
          <w:sz w:val="22"/>
          <w:szCs w:val="22"/>
        </w:rPr>
        <w:t>ό</w:t>
      </w:r>
      <w:r w:rsidR="0032545C" w:rsidRPr="00D43809">
        <w:rPr>
          <w:b/>
          <w:sz w:val="22"/>
          <w:szCs w:val="22"/>
        </w:rPr>
        <w:t>nské</w:t>
      </w:r>
      <w:proofErr w:type="spellEnd"/>
      <w:r w:rsidR="0032545C" w:rsidRPr="00D43809">
        <w:rPr>
          <w:b/>
          <w:sz w:val="22"/>
          <w:szCs w:val="22"/>
        </w:rPr>
        <w:t xml:space="preserve"> </w:t>
      </w:r>
      <w:proofErr w:type="spellStart"/>
      <w:r w:rsidR="0032545C" w:rsidRPr="00D43809">
        <w:rPr>
          <w:b/>
          <w:sz w:val="22"/>
          <w:szCs w:val="22"/>
        </w:rPr>
        <w:t>vzťahy</w:t>
      </w:r>
      <w:proofErr w:type="spellEnd"/>
      <w:r w:rsidR="0032545C" w:rsidRPr="00D43809">
        <w:rPr>
          <w:b/>
          <w:sz w:val="22"/>
          <w:szCs w:val="22"/>
        </w:rPr>
        <w:t xml:space="preserve"> a </w:t>
      </w:r>
      <w:proofErr w:type="spellStart"/>
      <w:r w:rsidR="0032545C" w:rsidRPr="00D43809">
        <w:rPr>
          <w:b/>
          <w:sz w:val="22"/>
          <w:szCs w:val="22"/>
        </w:rPr>
        <w:t>perspektívy</w:t>
      </w:r>
      <w:proofErr w:type="spellEnd"/>
      <w:r w:rsidR="0032545C" w:rsidRPr="00D43809">
        <w:rPr>
          <w:b/>
          <w:sz w:val="22"/>
          <w:szCs w:val="22"/>
        </w:rPr>
        <w:t xml:space="preserve"> </w:t>
      </w:r>
      <w:proofErr w:type="spellStart"/>
      <w:r w:rsidR="00D43809" w:rsidRPr="00D43809">
        <w:rPr>
          <w:b/>
          <w:sz w:val="22"/>
          <w:szCs w:val="22"/>
        </w:rPr>
        <w:t>euro</w:t>
      </w:r>
      <w:r w:rsidR="0032545C" w:rsidRPr="00D43809">
        <w:rPr>
          <w:b/>
          <w:sz w:val="22"/>
          <w:szCs w:val="22"/>
        </w:rPr>
        <w:t>integračního</w:t>
      </w:r>
      <w:proofErr w:type="spellEnd"/>
      <w:r w:rsidR="0032545C" w:rsidRPr="00D43809">
        <w:rPr>
          <w:b/>
          <w:sz w:val="22"/>
          <w:szCs w:val="22"/>
        </w:rPr>
        <w:t xml:space="preserve"> procesu </w:t>
      </w:r>
      <w:proofErr w:type="spellStart"/>
      <w:r w:rsidR="0032545C" w:rsidRPr="00D43809">
        <w:rPr>
          <w:b/>
          <w:sz w:val="22"/>
          <w:szCs w:val="22"/>
        </w:rPr>
        <w:t>Macedόnskej</w:t>
      </w:r>
      <w:proofErr w:type="spellEnd"/>
      <w:r w:rsidR="0032545C" w:rsidRPr="00D43809">
        <w:rPr>
          <w:b/>
          <w:sz w:val="22"/>
          <w:szCs w:val="22"/>
        </w:rPr>
        <w:t xml:space="preserve"> republiky</w:t>
      </w:r>
    </w:p>
    <w:p w:rsidR="007206B5" w:rsidRPr="00D43809" w:rsidRDefault="007206B5" w:rsidP="007206B5">
      <w:pPr>
        <w:spacing w:line="360" w:lineRule="auto"/>
        <w:rPr>
          <w:b/>
          <w:sz w:val="22"/>
          <w:szCs w:val="22"/>
        </w:rPr>
      </w:pPr>
      <w:r>
        <w:rPr>
          <w:sz w:val="22"/>
          <w:szCs w:val="22"/>
        </w:rPr>
        <w:t xml:space="preserve">Vedoucí práce: </w:t>
      </w:r>
      <w:r w:rsidRPr="00D43809">
        <w:rPr>
          <w:b/>
          <w:sz w:val="22"/>
          <w:szCs w:val="22"/>
        </w:rPr>
        <w:t>PhDr. Miroslav Kouba</w:t>
      </w:r>
      <w:r w:rsidR="00D43809" w:rsidRPr="00D43809">
        <w:rPr>
          <w:b/>
          <w:sz w:val="22"/>
          <w:szCs w:val="22"/>
        </w:rPr>
        <w:t xml:space="preserve"> </w:t>
      </w:r>
      <w:proofErr w:type="spellStart"/>
      <w:r w:rsidR="00D43809" w:rsidRPr="00D43809">
        <w:rPr>
          <w:b/>
          <w:sz w:val="22"/>
          <w:szCs w:val="22"/>
        </w:rPr>
        <w:t>Ph.D</w:t>
      </w:r>
      <w:proofErr w:type="spellEnd"/>
      <w:r w:rsidR="00D43809" w:rsidRPr="00D43809">
        <w:rPr>
          <w:b/>
          <w:sz w:val="22"/>
          <w:szCs w:val="22"/>
        </w:rPr>
        <w:t>.</w:t>
      </w:r>
    </w:p>
    <w:p w:rsidR="007206B5" w:rsidRDefault="007206B5" w:rsidP="007206B5">
      <w:pPr>
        <w:pBdr>
          <w:bottom w:val="single" w:sz="12" w:space="1" w:color="auto"/>
        </w:pBd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Oponent práce: </w:t>
      </w:r>
      <w:r w:rsidRPr="00D43809">
        <w:rPr>
          <w:b/>
          <w:sz w:val="22"/>
          <w:szCs w:val="22"/>
        </w:rPr>
        <w:t>Mgr. Sevdalina Veleva</w:t>
      </w: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I. Formulace cílů práce, metodologie</w:t>
      </w:r>
      <w:r>
        <w:rPr>
          <w:sz w:val="22"/>
          <w:szCs w:val="22"/>
        </w:rPr>
        <w:t xml:space="preserve"> </w:t>
      </w:r>
    </w:p>
    <w:p w:rsidR="00575767" w:rsidRDefault="007206B5" w:rsidP="007206B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Práce </w:t>
      </w:r>
      <w:r w:rsidR="00DD5DB0">
        <w:rPr>
          <w:sz w:val="22"/>
          <w:szCs w:val="22"/>
        </w:rPr>
        <w:t>kol. Šáríkové s</w:t>
      </w:r>
      <w:r w:rsidR="0053538D">
        <w:rPr>
          <w:sz w:val="22"/>
          <w:szCs w:val="22"/>
        </w:rPr>
        <w:t>i klade za cíl zmapovat bulharsko-m</w:t>
      </w:r>
      <w:r w:rsidR="00DD5DB0">
        <w:rPr>
          <w:sz w:val="22"/>
          <w:szCs w:val="22"/>
        </w:rPr>
        <w:t xml:space="preserve">akedonské vztahy a perspektivy integračního procesu republiky Makedonie, které </w:t>
      </w:r>
      <w:r w:rsidR="00AD1653">
        <w:rPr>
          <w:sz w:val="22"/>
          <w:szCs w:val="22"/>
        </w:rPr>
        <w:t>spějí</w:t>
      </w:r>
      <w:r w:rsidR="00DD5DB0">
        <w:rPr>
          <w:sz w:val="22"/>
          <w:szCs w:val="22"/>
        </w:rPr>
        <w:t xml:space="preserve"> k </w:t>
      </w:r>
      <w:r w:rsidR="00AD1653">
        <w:rPr>
          <w:sz w:val="22"/>
          <w:szCs w:val="22"/>
        </w:rPr>
        <w:t>jejímu</w:t>
      </w:r>
      <w:r w:rsidR="00DD5DB0">
        <w:rPr>
          <w:sz w:val="22"/>
          <w:szCs w:val="22"/>
        </w:rPr>
        <w:t> připojení k E</w:t>
      </w:r>
      <w:r w:rsidR="00486F1D">
        <w:rPr>
          <w:sz w:val="22"/>
          <w:szCs w:val="22"/>
        </w:rPr>
        <w:t>U</w:t>
      </w:r>
      <w:r w:rsidR="00DD5DB0">
        <w:rPr>
          <w:sz w:val="22"/>
          <w:szCs w:val="22"/>
        </w:rPr>
        <w:t xml:space="preserve">. </w:t>
      </w:r>
      <w:r w:rsidR="0053538D">
        <w:rPr>
          <w:sz w:val="22"/>
          <w:szCs w:val="22"/>
        </w:rPr>
        <w:t>Zároveň</w:t>
      </w:r>
      <w:r w:rsidR="00486F1D">
        <w:rPr>
          <w:sz w:val="22"/>
          <w:szCs w:val="22"/>
        </w:rPr>
        <w:t xml:space="preserve"> se</w:t>
      </w:r>
      <w:r w:rsidR="0053538D">
        <w:rPr>
          <w:sz w:val="22"/>
          <w:szCs w:val="22"/>
        </w:rPr>
        <w:t xml:space="preserve"> práce nesoustřeďuje pouze na bulharsko-makedonské vztahy, ale vzhledem složit</w:t>
      </w:r>
      <w:r w:rsidR="00486F1D">
        <w:rPr>
          <w:sz w:val="22"/>
          <w:szCs w:val="22"/>
        </w:rPr>
        <w:t>osti</w:t>
      </w:r>
      <w:r w:rsidR="0053538D">
        <w:rPr>
          <w:sz w:val="22"/>
          <w:szCs w:val="22"/>
        </w:rPr>
        <w:t xml:space="preserve"> </w:t>
      </w:r>
      <w:r w:rsidR="00AD1653">
        <w:rPr>
          <w:sz w:val="22"/>
          <w:szCs w:val="22"/>
        </w:rPr>
        <w:t>balkánských</w:t>
      </w:r>
      <w:r w:rsidR="00575767">
        <w:rPr>
          <w:sz w:val="22"/>
          <w:szCs w:val="22"/>
        </w:rPr>
        <w:t xml:space="preserve"> dějin podává </w:t>
      </w:r>
      <w:r w:rsidR="00AD1653">
        <w:rPr>
          <w:sz w:val="22"/>
          <w:szCs w:val="22"/>
        </w:rPr>
        <w:t>rozvoj těch</w:t>
      </w:r>
      <w:r w:rsidR="00486F1D">
        <w:rPr>
          <w:sz w:val="22"/>
          <w:szCs w:val="22"/>
        </w:rPr>
        <w:t>to</w:t>
      </w:r>
      <w:r w:rsidR="00575767">
        <w:rPr>
          <w:sz w:val="22"/>
          <w:szCs w:val="22"/>
        </w:rPr>
        <w:t xml:space="preserve"> </w:t>
      </w:r>
      <w:r w:rsidR="00AD1653">
        <w:rPr>
          <w:sz w:val="22"/>
          <w:szCs w:val="22"/>
        </w:rPr>
        <w:t>vztahů</w:t>
      </w:r>
      <w:r w:rsidR="00575767">
        <w:rPr>
          <w:sz w:val="22"/>
          <w:szCs w:val="22"/>
        </w:rPr>
        <w:t xml:space="preserve"> </w:t>
      </w:r>
      <w:r w:rsidR="0053538D">
        <w:rPr>
          <w:sz w:val="22"/>
          <w:szCs w:val="22"/>
        </w:rPr>
        <w:t xml:space="preserve">na pozadí </w:t>
      </w:r>
      <w:r w:rsidR="00486F1D">
        <w:rPr>
          <w:sz w:val="22"/>
          <w:szCs w:val="22"/>
        </w:rPr>
        <w:t>dějin</w:t>
      </w:r>
      <w:r w:rsidR="0053538D">
        <w:rPr>
          <w:sz w:val="22"/>
          <w:szCs w:val="22"/>
        </w:rPr>
        <w:t xml:space="preserve"> Balkán</w:t>
      </w:r>
      <w:r w:rsidR="00486F1D">
        <w:rPr>
          <w:sz w:val="22"/>
          <w:szCs w:val="22"/>
        </w:rPr>
        <w:t>u</w:t>
      </w:r>
      <w:r w:rsidR="0053538D">
        <w:rPr>
          <w:sz w:val="22"/>
          <w:szCs w:val="22"/>
        </w:rPr>
        <w:t xml:space="preserve"> od 19. </w:t>
      </w:r>
      <w:r w:rsidR="00575767">
        <w:rPr>
          <w:sz w:val="22"/>
          <w:szCs w:val="22"/>
        </w:rPr>
        <w:t>s</w:t>
      </w:r>
      <w:r w:rsidR="0053538D">
        <w:rPr>
          <w:sz w:val="22"/>
          <w:szCs w:val="22"/>
        </w:rPr>
        <w:t>toletí až do dne</w:t>
      </w:r>
      <w:r w:rsidR="00486F1D">
        <w:rPr>
          <w:sz w:val="22"/>
          <w:szCs w:val="22"/>
        </w:rPr>
        <w:t>š</w:t>
      </w:r>
      <w:r w:rsidR="0053538D">
        <w:rPr>
          <w:sz w:val="22"/>
          <w:szCs w:val="22"/>
        </w:rPr>
        <w:t>ka.</w:t>
      </w:r>
      <w:r w:rsidR="00575767">
        <w:rPr>
          <w:sz w:val="22"/>
          <w:szCs w:val="22"/>
        </w:rPr>
        <w:t xml:space="preserve"> Z hlediska metodologického nelze práci nic vytknout: práce </w:t>
      </w:r>
      <w:r w:rsidR="00AD1653">
        <w:rPr>
          <w:sz w:val="22"/>
          <w:szCs w:val="22"/>
        </w:rPr>
        <w:t>chronologicky</w:t>
      </w:r>
      <w:r w:rsidR="00575767">
        <w:rPr>
          <w:sz w:val="22"/>
          <w:szCs w:val="22"/>
        </w:rPr>
        <w:t xml:space="preserve"> sleduje bulharsko-makedonské vztahy od</w:t>
      </w:r>
      <w:r w:rsidR="00486F1D">
        <w:rPr>
          <w:sz w:val="22"/>
          <w:szCs w:val="22"/>
        </w:rPr>
        <w:t xml:space="preserve"> událostí</w:t>
      </w:r>
      <w:r w:rsidR="00575767">
        <w:rPr>
          <w:sz w:val="22"/>
          <w:szCs w:val="22"/>
        </w:rPr>
        <w:t xml:space="preserve"> </w:t>
      </w:r>
      <w:r w:rsidR="00AD1653">
        <w:rPr>
          <w:sz w:val="22"/>
          <w:szCs w:val="22"/>
        </w:rPr>
        <w:t>konc</w:t>
      </w:r>
      <w:r w:rsidR="00486F1D">
        <w:rPr>
          <w:sz w:val="22"/>
          <w:szCs w:val="22"/>
        </w:rPr>
        <w:t>e</w:t>
      </w:r>
      <w:r w:rsidR="00575767">
        <w:rPr>
          <w:sz w:val="22"/>
          <w:szCs w:val="22"/>
        </w:rPr>
        <w:t xml:space="preserve"> 19. století, </w:t>
      </w:r>
      <w:r w:rsidR="00486F1D">
        <w:rPr>
          <w:sz w:val="22"/>
          <w:szCs w:val="22"/>
        </w:rPr>
        <w:t xml:space="preserve">jež tvoří </w:t>
      </w:r>
      <w:r w:rsidR="00575767">
        <w:rPr>
          <w:sz w:val="22"/>
          <w:szCs w:val="22"/>
        </w:rPr>
        <w:t>základní mezník pro obě země</w:t>
      </w:r>
      <w:r w:rsidR="00486F1D">
        <w:rPr>
          <w:sz w:val="22"/>
          <w:szCs w:val="22"/>
        </w:rPr>
        <w:t>:</w:t>
      </w:r>
      <w:r w:rsidR="00575767">
        <w:rPr>
          <w:sz w:val="22"/>
          <w:szCs w:val="22"/>
        </w:rPr>
        <w:t xml:space="preserve"> </w:t>
      </w:r>
      <w:r w:rsidR="00486F1D">
        <w:rPr>
          <w:sz w:val="22"/>
          <w:szCs w:val="22"/>
        </w:rPr>
        <w:t>úpadek</w:t>
      </w:r>
      <w:r w:rsidR="00575767">
        <w:rPr>
          <w:sz w:val="22"/>
          <w:szCs w:val="22"/>
        </w:rPr>
        <w:t xml:space="preserve"> Osmanské říše a osvobozenecké snahy </w:t>
      </w:r>
      <w:r w:rsidR="00AD1653">
        <w:rPr>
          <w:sz w:val="22"/>
          <w:szCs w:val="22"/>
        </w:rPr>
        <w:t>balkánských</w:t>
      </w:r>
      <w:r w:rsidR="00575767">
        <w:rPr>
          <w:sz w:val="22"/>
          <w:szCs w:val="22"/>
        </w:rPr>
        <w:t xml:space="preserve"> národů. </w:t>
      </w:r>
      <w:r w:rsidR="00AD1653">
        <w:rPr>
          <w:sz w:val="22"/>
          <w:szCs w:val="22"/>
        </w:rPr>
        <w:t>Historické událostí po Rusko-turecké vál</w:t>
      </w:r>
      <w:r w:rsidR="00486F1D">
        <w:rPr>
          <w:sz w:val="22"/>
          <w:szCs w:val="22"/>
        </w:rPr>
        <w:t>ce</w:t>
      </w:r>
      <w:r w:rsidR="00AD1653">
        <w:rPr>
          <w:sz w:val="22"/>
          <w:szCs w:val="22"/>
        </w:rPr>
        <w:t xml:space="preserve"> r. 1877-1878, </w:t>
      </w:r>
      <w:r w:rsidR="00486F1D">
        <w:rPr>
          <w:sz w:val="22"/>
          <w:szCs w:val="22"/>
        </w:rPr>
        <w:t>přinesly</w:t>
      </w:r>
      <w:r w:rsidR="00AD1653">
        <w:rPr>
          <w:sz w:val="22"/>
          <w:szCs w:val="22"/>
        </w:rPr>
        <w:t xml:space="preserve"> osvobození Bulharska, ale oblast Makedonie</w:t>
      </w:r>
      <w:r w:rsidR="00486F1D">
        <w:rPr>
          <w:sz w:val="22"/>
          <w:szCs w:val="22"/>
        </w:rPr>
        <w:t xml:space="preserve"> zůstala</w:t>
      </w:r>
      <w:r w:rsidR="00AD1653">
        <w:rPr>
          <w:sz w:val="22"/>
          <w:szCs w:val="22"/>
        </w:rPr>
        <w:t xml:space="preserve"> pod nadvlád</w:t>
      </w:r>
      <w:r w:rsidR="00486F1D">
        <w:rPr>
          <w:sz w:val="22"/>
          <w:szCs w:val="22"/>
        </w:rPr>
        <w:t>ou</w:t>
      </w:r>
      <w:r w:rsidR="00AD1653">
        <w:rPr>
          <w:sz w:val="22"/>
          <w:szCs w:val="22"/>
        </w:rPr>
        <w:t xml:space="preserve"> Osmanské říše, se osudově podepisuje na bulharsko-makedonsk</w:t>
      </w:r>
      <w:r w:rsidR="00486F1D">
        <w:rPr>
          <w:sz w:val="22"/>
          <w:szCs w:val="22"/>
        </w:rPr>
        <w:t>ých</w:t>
      </w:r>
      <w:r w:rsidR="00AD1653">
        <w:rPr>
          <w:sz w:val="22"/>
          <w:szCs w:val="22"/>
        </w:rPr>
        <w:t xml:space="preserve"> vzta</w:t>
      </w:r>
      <w:r w:rsidR="00486F1D">
        <w:rPr>
          <w:sz w:val="22"/>
          <w:szCs w:val="22"/>
        </w:rPr>
        <w:t>zích</w:t>
      </w:r>
      <w:r w:rsidR="00AD1653">
        <w:rPr>
          <w:sz w:val="22"/>
          <w:szCs w:val="22"/>
        </w:rPr>
        <w:t>. Násled</w:t>
      </w:r>
      <w:r w:rsidR="00D75BAE">
        <w:rPr>
          <w:sz w:val="22"/>
          <w:szCs w:val="22"/>
        </w:rPr>
        <w:t>ně</w:t>
      </w:r>
      <w:r w:rsidR="00575767">
        <w:rPr>
          <w:sz w:val="22"/>
          <w:szCs w:val="22"/>
        </w:rPr>
        <w:t xml:space="preserve"> dvě </w:t>
      </w:r>
      <w:r w:rsidR="00AD1653">
        <w:rPr>
          <w:sz w:val="22"/>
          <w:szCs w:val="22"/>
        </w:rPr>
        <w:t>Balkánské</w:t>
      </w:r>
      <w:r w:rsidR="00575767">
        <w:rPr>
          <w:sz w:val="22"/>
          <w:szCs w:val="22"/>
        </w:rPr>
        <w:t xml:space="preserve"> války a První světová válka </w:t>
      </w:r>
      <w:r w:rsidR="00AD1653">
        <w:rPr>
          <w:sz w:val="22"/>
          <w:szCs w:val="22"/>
        </w:rPr>
        <w:t>nepřin</w:t>
      </w:r>
      <w:r w:rsidR="00D75BAE">
        <w:rPr>
          <w:sz w:val="22"/>
          <w:szCs w:val="22"/>
        </w:rPr>
        <w:t>esly</w:t>
      </w:r>
      <w:r w:rsidR="00575767">
        <w:rPr>
          <w:sz w:val="22"/>
          <w:szCs w:val="22"/>
        </w:rPr>
        <w:t xml:space="preserve"> uspokojivé řešení makedonské otázky, </w:t>
      </w:r>
      <w:r w:rsidR="00486F1D">
        <w:rPr>
          <w:sz w:val="22"/>
          <w:szCs w:val="22"/>
        </w:rPr>
        <w:t>nýbrž</w:t>
      </w:r>
      <w:r w:rsidR="00575767">
        <w:rPr>
          <w:sz w:val="22"/>
          <w:szCs w:val="22"/>
        </w:rPr>
        <w:t xml:space="preserve"> prohl</w:t>
      </w:r>
      <w:r w:rsidR="00D75BAE">
        <w:rPr>
          <w:sz w:val="22"/>
          <w:szCs w:val="22"/>
        </w:rPr>
        <w:t>oubily</w:t>
      </w:r>
      <w:r w:rsidR="00575767">
        <w:rPr>
          <w:sz w:val="22"/>
          <w:szCs w:val="22"/>
        </w:rPr>
        <w:t xml:space="preserve"> </w:t>
      </w:r>
      <w:r w:rsidR="00D75BAE">
        <w:rPr>
          <w:sz w:val="22"/>
          <w:szCs w:val="22"/>
        </w:rPr>
        <w:t>rozdíly</w:t>
      </w:r>
      <w:r w:rsidR="00575767">
        <w:rPr>
          <w:sz w:val="22"/>
          <w:szCs w:val="22"/>
        </w:rPr>
        <w:t xml:space="preserve"> mezi </w:t>
      </w:r>
      <w:r w:rsidR="00486F1D">
        <w:rPr>
          <w:sz w:val="22"/>
          <w:szCs w:val="22"/>
        </w:rPr>
        <w:t>oběma</w:t>
      </w:r>
      <w:r w:rsidR="00575767">
        <w:rPr>
          <w:sz w:val="22"/>
          <w:szCs w:val="22"/>
        </w:rPr>
        <w:t xml:space="preserve"> zeměmi. Kol. Šaríková správně zařazuje do práce všechny základní mezníky dějiny Balkán</w:t>
      </w:r>
      <w:r w:rsidR="00486F1D">
        <w:rPr>
          <w:sz w:val="22"/>
          <w:szCs w:val="22"/>
        </w:rPr>
        <w:t>u</w:t>
      </w:r>
      <w:r w:rsidR="00575767">
        <w:rPr>
          <w:sz w:val="22"/>
          <w:szCs w:val="22"/>
        </w:rPr>
        <w:t xml:space="preserve"> 20. století, </w:t>
      </w:r>
      <w:r w:rsidR="00AD1653">
        <w:rPr>
          <w:sz w:val="22"/>
          <w:szCs w:val="22"/>
        </w:rPr>
        <w:t>které osvětluji</w:t>
      </w:r>
      <w:r w:rsidR="00575767">
        <w:rPr>
          <w:sz w:val="22"/>
          <w:szCs w:val="22"/>
        </w:rPr>
        <w:t xml:space="preserve"> problematické momenty, které má </w:t>
      </w:r>
      <w:r w:rsidR="00486F1D">
        <w:rPr>
          <w:sz w:val="22"/>
          <w:szCs w:val="22"/>
        </w:rPr>
        <w:t>dnes</w:t>
      </w:r>
      <w:r w:rsidR="00575767">
        <w:rPr>
          <w:sz w:val="22"/>
          <w:szCs w:val="22"/>
        </w:rPr>
        <w:t xml:space="preserve"> Makedonská republika</w:t>
      </w:r>
      <w:r w:rsidR="00486F1D">
        <w:rPr>
          <w:sz w:val="22"/>
          <w:szCs w:val="22"/>
        </w:rPr>
        <w:t xml:space="preserve"> překonat</w:t>
      </w:r>
      <w:r w:rsidR="00575767">
        <w:rPr>
          <w:sz w:val="22"/>
          <w:szCs w:val="22"/>
        </w:rPr>
        <w:t xml:space="preserve"> na cestě k přijetí do E</w:t>
      </w:r>
      <w:r w:rsidR="00486F1D">
        <w:rPr>
          <w:sz w:val="22"/>
          <w:szCs w:val="22"/>
        </w:rPr>
        <w:t>U</w:t>
      </w:r>
      <w:r w:rsidR="00575767">
        <w:rPr>
          <w:sz w:val="22"/>
          <w:szCs w:val="22"/>
        </w:rPr>
        <w:t>. Zároveň práce vyniká zasvěceným pohledem jak na dějin</w:t>
      </w:r>
      <w:r w:rsidR="00486F1D">
        <w:rPr>
          <w:sz w:val="22"/>
          <w:szCs w:val="22"/>
        </w:rPr>
        <w:t>y</w:t>
      </w:r>
      <w:r w:rsidR="00575767">
        <w:rPr>
          <w:sz w:val="22"/>
          <w:szCs w:val="22"/>
        </w:rPr>
        <w:t xml:space="preserve"> Bulharska, tak i </w:t>
      </w:r>
      <w:proofErr w:type="gramStart"/>
      <w:r w:rsidR="00575767">
        <w:rPr>
          <w:sz w:val="22"/>
          <w:szCs w:val="22"/>
        </w:rPr>
        <w:t>na</w:t>
      </w:r>
      <w:proofErr w:type="gramEnd"/>
      <w:r w:rsidR="00575767">
        <w:rPr>
          <w:sz w:val="22"/>
          <w:szCs w:val="22"/>
        </w:rPr>
        <w:t xml:space="preserve"> struktury E</w:t>
      </w:r>
      <w:r w:rsidR="00D75BAE">
        <w:rPr>
          <w:sz w:val="22"/>
          <w:szCs w:val="22"/>
        </w:rPr>
        <w:t>U</w:t>
      </w:r>
      <w:r w:rsidR="00575767">
        <w:rPr>
          <w:sz w:val="22"/>
          <w:szCs w:val="22"/>
        </w:rPr>
        <w:t xml:space="preserve"> a integrační proces, který musí projít každá </w:t>
      </w:r>
      <w:r w:rsidR="00AD1653">
        <w:rPr>
          <w:sz w:val="22"/>
          <w:szCs w:val="22"/>
        </w:rPr>
        <w:t>kandidátská</w:t>
      </w:r>
      <w:r w:rsidR="00575767">
        <w:rPr>
          <w:sz w:val="22"/>
          <w:szCs w:val="22"/>
        </w:rPr>
        <w:t xml:space="preserve"> země.</w:t>
      </w:r>
    </w:p>
    <w:p w:rsidR="00575767" w:rsidRDefault="00575767" w:rsidP="007206B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206B5" w:rsidRDefault="007206B5" w:rsidP="007206B5">
      <w:pPr>
        <w:jc w:val="both"/>
        <w:rPr>
          <w:sz w:val="22"/>
          <w:szCs w:val="22"/>
        </w:rPr>
      </w:pPr>
      <w:r>
        <w:rPr>
          <w:sz w:val="23"/>
          <w:szCs w:val="23"/>
        </w:rPr>
        <w:t>.</w:t>
      </w:r>
      <w:r w:rsidRPr="007E270A">
        <w:t xml:space="preserve"> </w:t>
      </w: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  <w:r>
        <w:rPr>
          <w:sz w:val="22"/>
          <w:szCs w:val="22"/>
        </w:rPr>
        <w:t>body (0–4)</w:t>
      </w:r>
      <w:r>
        <w:rPr>
          <w:rStyle w:val="Znakapoznpodarou1"/>
          <w:sz w:val="22"/>
          <w:szCs w:val="22"/>
        </w:rPr>
        <w:footnoteReference w:customMarkFollows="1" w:id="1"/>
        <w:t>*</w:t>
      </w:r>
      <w:r>
        <w:rPr>
          <w:sz w:val="22"/>
          <w:szCs w:val="22"/>
        </w:rPr>
        <w:t xml:space="preserve"> 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46"/>
      </w:tblGrid>
      <w:tr w:rsidR="007206B5" w:rsidTr="00DD5DB0">
        <w:trPr>
          <w:trHeight w:val="276"/>
        </w:trPr>
        <w:tc>
          <w:tcPr>
            <w:tcW w:w="114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6B5" w:rsidRDefault="007206B5" w:rsidP="00DD5DB0">
            <w:pPr>
              <w:pStyle w:val="Obsahtabulky"/>
              <w:snapToGrid w:val="0"/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b/>
          <w:bCs/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II. Naplnění stanovených cílů</w:t>
      </w:r>
      <w:r>
        <w:rPr>
          <w:sz w:val="22"/>
          <w:szCs w:val="22"/>
        </w:rPr>
        <w:t xml:space="preserve"> </w:t>
      </w:r>
    </w:p>
    <w:p w:rsidR="00575767" w:rsidRDefault="007206B5" w:rsidP="007206B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D1653">
        <w:rPr>
          <w:sz w:val="22"/>
          <w:szCs w:val="22"/>
        </w:rPr>
        <w:t>Předkládaná</w:t>
      </w:r>
      <w:r w:rsidR="00575767">
        <w:rPr>
          <w:sz w:val="22"/>
          <w:szCs w:val="22"/>
        </w:rPr>
        <w:t xml:space="preserve"> </w:t>
      </w:r>
      <w:r w:rsidR="00AD1653">
        <w:rPr>
          <w:sz w:val="22"/>
          <w:szCs w:val="22"/>
        </w:rPr>
        <w:t>bakalářská</w:t>
      </w:r>
      <w:r w:rsidR="00575767">
        <w:rPr>
          <w:sz w:val="22"/>
          <w:szCs w:val="22"/>
        </w:rPr>
        <w:t xml:space="preserve"> práce se věnuje kontroverzní</w:t>
      </w:r>
      <w:r w:rsidR="00D75BAE">
        <w:rPr>
          <w:sz w:val="22"/>
          <w:szCs w:val="22"/>
        </w:rPr>
        <w:t>m</w:t>
      </w:r>
      <w:r w:rsidR="00575767">
        <w:rPr>
          <w:sz w:val="22"/>
          <w:szCs w:val="22"/>
        </w:rPr>
        <w:t xml:space="preserve"> otáz</w:t>
      </w:r>
      <w:r w:rsidR="00D75BAE">
        <w:rPr>
          <w:sz w:val="22"/>
          <w:szCs w:val="22"/>
        </w:rPr>
        <w:t>kám</w:t>
      </w:r>
      <w:r w:rsidR="00575767">
        <w:rPr>
          <w:sz w:val="22"/>
          <w:szCs w:val="22"/>
        </w:rPr>
        <w:t xml:space="preserve"> bulharsko-makedonsk</w:t>
      </w:r>
      <w:r w:rsidR="00D75BAE">
        <w:rPr>
          <w:sz w:val="22"/>
          <w:szCs w:val="22"/>
        </w:rPr>
        <w:t>ých</w:t>
      </w:r>
      <w:r w:rsidR="00575767">
        <w:rPr>
          <w:sz w:val="22"/>
          <w:szCs w:val="22"/>
        </w:rPr>
        <w:t xml:space="preserve"> </w:t>
      </w:r>
      <w:r w:rsidR="00AD1653">
        <w:rPr>
          <w:sz w:val="22"/>
          <w:szCs w:val="22"/>
        </w:rPr>
        <w:t>vztah</w:t>
      </w:r>
      <w:r w:rsidR="00D75BAE">
        <w:rPr>
          <w:sz w:val="22"/>
          <w:szCs w:val="22"/>
        </w:rPr>
        <w:t>ů</w:t>
      </w:r>
      <w:r w:rsidR="00AD1653">
        <w:rPr>
          <w:sz w:val="22"/>
          <w:szCs w:val="22"/>
        </w:rPr>
        <w:t>. Jak</w:t>
      </w:r>
      <w:r w:rsidR="00575767">
        <w:rPr>
          <w:sz w:val="22"/>
          <w:szCs w:val="22"/>
        </w:rPr>
        <w:t xml:space="preserve"> sama</w:t>
      </w:r>
      <w:r w:rsidR="00D75BAE">
        <w:rPr>
          <w:sz w:val="22"/>
          <w:szCs w:val="22"/>
        </w:rPr>
        <w:t xml:space="preserve"> autorka</w:t>
      </w:r>
      <w:r w:rsidR="00575767">
        <w:rPr>
          <w:sz w:val="22"/>
          <w:szCs w:val="22"/>
        </w:rPr>
        <w:t xml:space="preserve"> podotýká</w:t>
      </w:r>
      <w:r w:rsidR="00D75BAE">
        <w:rPr>
          <w:sz w:val="22"/>
          <w:szCs w:val="22"/>
        </w:rPr>
        <w:t>,</w:t>
      </w:r>
      <w:r w:rsidR="00575767">
        <w:rPr>
          <w:sz w:val="22"/>
          <w:szCs w:val="22"/>
        </w:rPr>
        <w:t xml:space="preserve"> i přední historici se nemohou </w:t>
      </w:r>
      <w:r w:rsidR="00AD1653">
        <w:rPr>
          <w:sz w:val="22"/>
          <w:szCs w:val="22"/>
        </w:rPr>
        <w:t>shodnout</w:t>
      </w:r>
      <w:r w:rsidR="00575767">
        <w:rPr>
          <w:sz w:val="22"/>
          <w:szCs w:val="22"/>
        </w:rPr>
        <w:t xml:space="preserve"> ohledně </w:t>
      </w:r>
      <w:r w:rsidR="00AD1653">
        <w:rPr>
          <w:sz w:val="22"/>
          <w:szCs w:val="22"/>
        </w:rPr>
        <w:t>některých</w:t>
      </w:r>
      <w:r w:rsidR="00575767">
        <w:rPr>
          <w:sz w:val="22"/>
          <w:szCs w:val="22"/>
        </w:rPr>
        <w:t xml:space="preserve"> </w:t>
      </w:r>
      <w:r w:rsidR="00AD1653">
        <w:rPr>
          <w:sz w:val="22"/>
          <w:szCs w:val="22"/>
        </w:rPr>
        <w:t>kulturologických</w:t>
      </w:r>
      <w:r w:rsidR="00575767">
        <w:rPr>
          <w:sz w:val="22"/>
          <w:szCs w:val="22"/>
        </w:rPr>
        <w:t xml:space="preserve">, </w:t>
      </w:r>
      <w:r w:rsidR="00AD1653">
        <w:rPr>
          <w:sz w:val="22"/>
          <w:szCs w:val="22"/>
        </w:rPr>
        <w:t>filologických a politických</w:t>
      </w:r>
      <w:r w:rsidR="00575767">
        <w:rPr>
          <w:sz w:val="22"/>
          <w:szCs w:val="22"/>
        </w:rPr>
        <w:t xml:space="preserve"> </w:t>
      </w:r>
      <w:r w:rsidR="00AD1653">
        <w:rPr>
          <w:sz w:val="22"/>
          <w:szCs w:val="22"/>
        </w:rPr>
        <w:t>otázek</w:t>
      </w:r>
      <w:r w:rsidR="00575767">
        <w:rPr>
          <w:sz w:val="22"/>
          <w:szCs w:val="22"/>
        </w:rPr>
        <w:t xml:space="preserve"> týkající</w:t>
      </w:r>
      <w:r w:rsidR="00D75BAE">
        <w:rPr>
          <w:sz w:val="22"/>
          <w:szCs w:val="22"/>
        </w:rPr>
        <w:t>ch</w:t>
      </w:r>
      <w:r w:rsidR="00575767">
        <w:rPr>
          <w:sz w:val="22"/>
          <w:szCs w:val="22"/>
        </w:rPr>
        <w:t xml:space="preserve"> se země, znám</w:t>
      </w:r>
      <w:r w:rsidR="00D75BAE">
        <w:rPr>
          <w:sz w:val="22"/>
          <w:szCs w:val="22"/>
        </w:rPr>
        <w:t>é</w:t>
      </w:r>
      <w:r w:rsidR="00575767">
        <w:rPr>
          <w:sz w:val="22"/>
          <w:szCs w:val="22"/>
        </w:rPr>
        <w:t xml:space="preserve"> v </w:t>
      </w:r>
      <w:r w:rsidR="00AD1653">
        <w:rPr>
          <w:sz w:val="22"/>
          <w:szCs w:val="22"/>
        </w:rPr>
        <w:t>mezinárodním</w:t>
      </w:r>
      <w:r w:rsidR="00575767">
        <w:rPr>
          <w:sz w:val="22"/>
          <w:szCs w:val="22"/>
        </w:rPr>
        <w:t xml:space="preserve"> právu jako FYROM. </w:t>
      </w:r>
    </w:p>
    <w:p w:rsidR="007206B5" w:rsidRDefault="006C3676" w:rsidP="007206B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575767">
        <w:rPr>
          <w:sz w:val="22"/>
          <w:szCs w:val="22"/>
        </w:rPr>
        <w:t xml:space="preserve">V tomto ohledu se musí </w:t>
      </w:r>
      <w:r w:rsidR="00AD1653">
        <w:rPr>
          <w:sz w:val="22"/>
          <w:szCs w:val="22"/>
        </w:rPr>
        <w:t>vyzdvihnout</w:t>
      </w:r>
      <w:r w:rsidR="00575767">
        <w:rPr>
          <w:sz w:val="22"/>
          <w:szCs w:val="22"/>
        </w:rPr>
        <w:t xml:space="preserve"> zdařilé interpretace kol. </w:t>
      </w:r>
      <w:proofErr w:type="spellStart"/>
      <w:r w:rsidR="00575767">
        <w:rPr>
          <w:sz w:val="22"/>
          <w:szCs w:val="22"/>
        </w:rPr>
        <w:t>Šaríkové</w:t>
      </w:r>
      <w:proofErr w:type="spellEnd"/>
      <w:r w:rsidR="00575767">
        <w:rPr>
          <w:sz w:val="22"/>
          <w:szCs w:val="22"/>
        </w:rPr>
        <w:t xml:space="preserve"> </w:t>
      </w:r>
      <w:r w:rsidR="00AD1653">
        <w:rPr>
          <w:sz w:val="22"/>
          <w:szCs w:val="22"/>
        </w:rPr>
        <w:t>těchto</w:t>
      </w:r>
      <w:r w:rsidR="00D75BAE">
        <w:rPr>
          <w:sz w:val="22"/>
          <w:szCs w:val="22"/>
        </w:rPr>
        <w:t xml:space="preserve"> problematických otázek</w:t>
      </w:r>
      <w:r w:rsidR="00575767">
        <w:rPr>
          <w:sz w:val="22"/>
          <w:szCs w:val="22"/>
        </w:rPr>
        <w:t xml:space="preserve">. Autorka nejen uvádí </w:t>
      </w:r>
      <w:r w:rsidR="00D75BAE">
        <w:rPr>
          <w:sz w:val="22"/>
          <w:szCs w:val="22"/>
        </w:rPr>
        <w:t>široké spektrum názorů</w:t>
      </w:r>
      <w:r w:rsidR="00575767">
        <w:rPr>
          <w:sz w:val="22"/>
          <w:szCs w:val="22"/>
        </w:rPr>
        <w:t xml:space="preserve"> předních historiků, ale se také nebojí zastávat někter</w:t>
      </w:r>
      <w:r w:rsidR="00D75BAE">
        <w:rPr>
          <w:sz w:val="22"/>
          <w:szCs w:val="22"/>
        </w:rPr>
        <w:t>á</w:t>
      </w:r>
      <w:r w:rsidR="00575767">
        <w:rPr>
          <w:sz w:val="22"/>
          <w:szCs w:val="22"/>
        </w:rPr>
        <w:t xml:space="preserve"> jejich</w:t>
      </w:r>
      <w:r w:rsidR="00AD1653">
        <w:rPr>
          <w:sz w:val="22"/>
          <w:szCs w:val="22"/>
        </w:rPr>
        <w:t xml:space="preserve"> tvrzení a zároveň odůvodňuje</w:t>
      </w:r>
      <w:r w:rsidR="00575767">
        <w:rPr>
          <w:sz w:val="22"/>
          <w:szCs w:val="22"/>
        </w:rPr>
        <w:t xml:space="preserve"> svoje názory</w:t>
      </w:r>
      <w:r w:rsidR="00AD1653">
        <w:rPr>
          <w:sz w:val="22"/>
          <w:szCs w:val="22"/>
        </w:rPr>
        <w:t>. Dostatečně podrobně zpracování</w:t>
      </w:r>
      <w:r w:rsidR="00575767">
        <w:rPr>
          <w:sz w:val="22"/>
          <w:szCs w:val="22"/>
        </w:rPr>
        <w:t xml:space="preserve"> historických událostí dovoluje</w:t>
      </w:r>
      <w:r w:rsidR="00AD1653">
        <w:rPr>
          <w:sz w:val="22"/>
          <w:szCs w:val="22"/>
        </w:rPr>
        <w:t>,</w:t>
      </w:r>
      <w:r w:rsidR="00575767">
        <w:rPr>
          <w:sz w:val="22"/>
          <w:szCs w:val="22"/>
        </w:rPr>
        <w:t xml:space="preserve"> aby s</w:t>
      </w:r>
      <w:r w:rsidR="00D75BAE">
        <w:rPr>
          <w:sz w:val="22"/>
          <w:szCs w:val="22"/>
        </w:rPr>
        <w:t>e</w:t>
      </w:r>
      <w:r w:rsidR="00575767">
        <w:rPr>
          <w:sz w:val="22"/>
          <w:szCs w:val="22"/>
        </w:rPr>
        <w:t xml:space="preserve"> i </w:t>
      </w:r>
      <w:r w:rsidR="00AD1653">
        <w:rPr>
          <w:sz w:val="22"/>
          <w:szCs w:val="22"/>
        </w:rPr>
        <w:t>nezasvěcený</w:t>
      </w:r>
      <w:r w:rsidR="00575767">
        <w:rPr>
          <w:sz w:val="22"/>
          <w:szCs w:val="22"/>
        </w:rPr>
        <w:t xml:space="preserve"> čtenář mohl zorientovat v složitých </w:t>
      </w:r>
      <w:r w:rsidR="00AD1653">
        <w:rPr>
          <w:sz w:val="22"/>
          <w:szCs w:val="22"/>
        </w:rPr>
        <w:t>vztazích</w:t>
      </w:r>
      <w:r w:rsidR="00575767">
        <w:rPr>
          <w:sz w:val="22"/>
          <w:szCs w:val="22"/>
        </w:rPr>
        <w:t xml:space="preserve"> mezi zeměmi </w:t>
      </w:r>
      <w:r w:rsidR="0016774B">
        <w:rPr>
          <w:sz w:val="22"/>
          <w:szCs w:val="22"/>
        </w:rPr>
        <w:t>na Balkán</w:t>
      </w:r>
      <w:r w:rsidR="00D75BAE">
        <w:rPr>
          <w:sz w:val="22"/>
          <w:szCs w:val="22"/>
        </w:rPr>
        <w:t>ě</w:t>
      </w:r>
      <w:r w:rsidR="0016774B">
        <w:rPr>
          <w:sz w:val="22"/>
          <w:szCs w:val="22"/>
        </w:rPr>
        <w:t xml:space="preserve">, </w:t>
      </w:r>
      <w:r w:rsidR="00D75BAE">
        <w:rPr>
          <w:sz w:val="22"/>
          <w:szCs w:val="22"/>
        </w:rPr>
        <w:t xml:space="preserve">z nichž </w:t>
      </w:r>
      <w:r w:rsidR="0016774B">
        <w:rPr>
          <w:sz w:val="22"/>
          <w:szCs w:val="22"/>
        </w:rPr>
        <w:t xml:space="preserve">některé </w:t>
      </w:r>
      <w:proofErr w:type="gramStart"/>
      <w:r w:rsidR="0016774B">
        <w:rPr>
          <w:sz w:val="22"/>
          <w:szCs w:val="22"/>
        </w:rPr>
        <w:t>do</w:t>
      </w:r>
      <w:proofErr w:type="gramEnd"/>
      <w:r w:rsidR="0016774B">
        <w:rPr>
          <w:sz w:val="22"/>
          <w:szCs w:val="22"/>
        </w:rPr>
        <w:t xml:space="preserve"> dneska</w:t>
      </w:r>
      <w:r w:rsidR="00D75BAE">
        <w:rPr>
          <w:sz w:val="22"/>
          <w:szCs w:val="22"/>
        </w:rPr>
        <w:t xml:space="preserve"> </w:t>
      </w:r>
      <w:proofErr w:type="gramStart"/>
      <w:r w:rsidR="00D75BAE">
        <w:rPr>
          <w:sz w:val="22"/>
          <w:szCs w:val="22"/>
        </w:rPr>
        <w:t>tvoří</w:t>
      </w:r>
      <w:proofErr w:type="gramEnd"/>
      <w:r w:rsidR="0016774B">
        <w:rPr>
          <w:sz w:val="22"/>
          <w:szCs w:val="22"/>
        </w:rPr>
        <w:t xml:space="preserve"> </w:t>
      </w:r>
      <w:r w:rsidR="00AD1653">
        <w:rPr>
          <w:sz w:val="22"/>
          <w:szCs w:val="22"/>
        </w:rPr>
        <w:t>překážky pro integrac</w:t>
      </w:r>
      <w:r w:rsidR="00D75BAE">
        <w:rPr>
          <w:sz w:val="22"/>
          <w:szCs w:val="22"/>
        </w:rPr>
        <w:t>i</w:t>
      </w:r>
      <w:r w:rsidR="0016774B">
        <w:rPr>
          <w:sz w:val="22"/>
          <w:szCs w:val="22"/>
        </w:rPr>
        <w:t xml:space="preserve"> regionu do E</w:t>
      </w:r>
      <w:r w:rsidR="00D75BAE">
        <w:rPr>
          <w:sz w:val="22"/>
          <w:szCs w:val="22"/>
        </w:rPr>
        <w:t>U</w:t>
      </w:r>
      <w:r w:rsidR="0016774B">
        <w:rPr>
          <w:sz w:val="22"/>
          <w:szCs w:val="22"/>
        </w:rPr>
        <w:t>.</w:t>
      </w:r>
      <w:r w:rsidR="00575767">
        <w:rPr>
          <w:sz w:val="22"/>
          <w:szCs w:val="22"/>
        </w:rPr>
        <w:t xml:space="preserve"> </w:t>
      </w:r>
      <w:r w:rsidR="0016774B">
        <w:rPr>
          <w:sz w:val="22"/>
          <w:szCs w:val="22"/>
        </w:rPr>
        <w:t>Autor</w:t>
      </w:r>
      <w:r w:rsidR="00D75BAE">
        <w:rPr>
          <w:sz w:val="22"/>
          <w:szCs w:val="22"/>
        </w:rPr>
        <w:t>ce</w:t>
      </w:r>
      <w:r w:rsidR="0016774B">
        <w:rPr>
          <w:sz w:val="22"/>
          <w:szCs w:val="22"/>
        </w:rPr>
        <w:t xml:space="preserve"> se podařilo vytvořit </w:t>
      </w:r>
      <w:r w:rsidR="00AD1653">
        <w:rPr>
          <w:sz w:val="22"/>
          <w:szCs w:val="22"/>
        </w:rPr>
        <w:t>celistvý</w:t>
      </w:r>
      <w:r w:rsidR="0016774B">
        <w:rPr>
          <w:sz w:val="22"/>
          <w:szCs w:val="22"/>
        </w:rPr>
        <w:t xml:space="preserve"> popis vztahů mezi dvěma zeměmi, zakomponov</w:t>
      </w:r>
      <w:r w:rsidR="00D75BAE">
        <w:rPr>
          <w:sz w:val="22"/>
          <w:szCs w:val="22"/>
        </w:rPr>
        <w:t>at jej</w:t>
      </w:r>
      <w:r w:rsidR="0016774B">
        <w:rPr>
          <w:sz w:val="22"/>
          <w:szCs w:val="22"/>
        </w:rPr>
        <w:t xml:space="preserve"> do dějin Balkán</w:t>
      </w:r>
      <w:r w:rsidR="00D75BAE">
        <w:rPr>
          <w:sz w:val="22"/>
          <w:szCs w:val="22"/>
        </w:rPr>
        <w:t xml:space="preserve">u a </w:t>
      </w:r>
      <w:r w:rsidR="0016774B">
        <w:rPr>
          <w:sz w:val="22"/>
          <w:szCs w:val="22"/>
        </w:rPr>
        <w:t>shrnout integrační procesy, které probíhají v </w:t>
      </w:r>
      <w:r w:rsidR="00D75BAE">
        <w:rPr>
          <w:sz w:val="22"/>
          <w:szCs w:val="22"/>
        </w:rPr>
        <w:t>R</w:t>
      </w:r>
      <w:r w:rsidR="0016774B">
        <w:rPr>
          <w:sz w:val="22"/>
          <w:szCs w:val="22"/>
        </w:rPr>
        <w:t>epubli</w:t>
      </w:r>
      <w:r w:rsidR="00D75BAE">
        <w:rPr>
          <w:sz w:val="22"/>
          <w:szCs w:val="22"/>
        </w:rPr>
        <w:t>ce</w:t>
      </w:r>
      <w:r w:rsidR="0016774B">
        <w:rPr>
          <w:sz w:val="22"/>
          <w:szCs w:val="22"/>
        </w:rPr>
        <w:t xml:space="preserve"> Makedonie</w:t>
      </w:r>
      <w:r w:rsidR="00D75BAE">
        <w:rPr>
          <w:sz w:val="22"/>
          <w:szCs w:val="22"/>
        </w:rPr>
        <w:t>, spolu s překážkami</w:t>
      </w:r>
      <w:r w:rsidR="0016774B">
        <w:rPr>
          <w:sz w:val="22"/>
          <w:szCs w:val="22"/>
        </w:rPr>
        <w:t xml:space="preserve">, které </w:t>
      </w:r>
      <w:r w:rsidR="00D75BAE">
        <w:rPr>
          <w:sz w:val="22"/>
          <w:szCs w:val="22"/>
        </w:rPr>
        <w:t>má země ve vztazích se</w:t>
      </w:r>
      <w:r w:rsidR="0016774B">
        <w:rPr>
          <w:sz w:val="22"/>
          <w:szCs w:val="22"/>
        </w:rPr>
        <w:t xml:space="preserve"> svými sousedy, </w:t>
      </w:r>
      <w:r w:rsidR="00D75BAE">
        <w:rPr>
          <w:sz w:val="22"/>
          <w:szCs w:val="22"/>
        </w:rPr>
        <w:t>především členy</w:t>
      </w:r>
      <w:r w:rsidR="0016774B">
        <w:rPr>
          <w:sz w:val="22"/>
          <w:szCs w:val="22"/>
        </w:rPr>
        <w:t xml:space="preserve"> E</w:t>
      </w:r>
      <w:r w:rsidR="00D75BAE">
        <w:rPr>
          <w:sz w:val="22"/>
          <w:szCs w:val="22"/>
        </w:rPr>
        <w:t>U</w:t>
      </w:r>
      <w:r w:rsidR="0016774B">
        <w:rPr>
          <w:sz w:val="22"/>
          <w:szCs w:val="22"/>
        </w:rPr>
        <w:t xml:space="preserve">, Bulharska a </w:t>
      </w:r>
      <w:r w:rsidR="00AD1653">
        <w:rPr>
          <w:sz w:val="22"/>
          <w:szCs w:val="22"/>
        </w:rPr>
        <w:t>Řecka</w:t>
      </w:r>
      <w:r w:rsidR="0016774B">
        <w:rPr>
          <w:sz w:val="22"/>
          <w:szCs w:val="22"/>
        </w:rPr>
        <w:t>.</w:t>
      </w:r>
      <w:r w:rsidR="007206B5">
        <w:rPr>
          <w:sz w:val="22"/>
          <w:szCs w:val="22"/>
        </w:rPr>
        <w:t xml:space="preserve"> </w:t>
      </w: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  <w:r>
        <w:rPr>
          <w:sz w:val="22"/>
          <w:szCs w:val="22"/>
        </w:rPr>
        <w:t>body (0–4)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37"/>
      </w:tblGrid>
      <w:tr w:rsidR="007206B5" w:rsidTr="00DD5DB0">
        <w:trPr>
          <w:trHeight w:val="276"/>
        </w:trPr>
        <w:tc>
          <w:tcPr>
            <w:tcW w:w="11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6B5" w:rsidRDefault="007206B5" w:rsidP="00DD5DB0">
            <w:pPr>
              <w:pStyle w:val="Obsahtabulky"/>
              <w:snapToGrid w:val="0"/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</w:tr>
    </w:tbl>
    <w:p w:rsidR="007206B5" w:rsidRDefault="007206B5" w:rsidP="007206B5"/>
    <w:p w:rsidR="007206B5" w:rsidRDefault="007206B5" w:rsidP="007206B5">
      <w:pPr>
        <w:ind w:left="-720"/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III. Obsahové zpracování, přístup k řešení, řešení dílčích problémů</w:t>
      </w:r>
      <w:r>
        <w:rPr>
          <w:sz w:val="22"/>
          <w:szCs w:val="22"/>
        </w:rPr>
        <w:t xml:space="preserve"> </w:t>
      </w:r>
    </w:p>
    <w:p w:rsidR="007206B5" w:rsidRDefault="007206B5" w:rsidP="007206B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t>Struktura práce, kterou autor</w:t>
      </w:r>
      <w:r w:rsidR="0016774B">
        <w:t>ka</w:t>
      </w:r>
      <w:r>
        <w:t xml:space="preserve"> zvolil</w:t>
      </w:r>
      <w:r w:rsidR="0016774B">
        <w:t>a</w:t>
      </w:r>
      <w:r>
        <w:t>, je dobrá; práce</w:t>
      </w:r>
      <w:r w:rsidR="006C68F2">
        <w:t xml:space="preserve"> se skládá z úvodu, tří kapitol</w:t>
      </w:r>
      <w:r>
        <w:t xml:space="preserve"> členěných na po</w:t>
      </w:r>
      <w:r w:rsidR="0016774B">
        <w:t xml:space="preserve">dkapitoly, závěru </w:t>
      </w:r>
      <w:r>
        <w:t xml:space="preserve">a </w:t>
      </w:r>
      <w:r w:rsidR="0016774B">
        <w:t>vědeckého aparátu. V úvodu kol. Šaríková</w:t>
      </w:r>
      <w:r w:rsidRPr="008941A7">
        <w:t xml:space="preserve"> popisuje zvolenou metodologii a cíle, které si klade, a zároveň nastiňuje konkrétní přístupy k rozpracování tématu. </w:t>
      </w:r>
      <w:r>
        <w:t>Jed</w:t>
      </w:r>
      <w:r w:rsidR="0016774B">
        <w:t>notlivé pasáže na</w:t>
      </w:r>
      <w:r w:rsidR="006C68F2">
        <w:t xml:space="preserve"> sebe navazují. Poměrně delší první</w:t>
      </w:r>
      <w:r w:rsidR="0016774B">
        <w:t xml:space="preserve"> kapitola je na místě: </w:t>
      </w:r>
      <w:r w:rsidR="00AD1653">
        <w:t>nástin</w:t>
      </w:r>
      <w:r w:rsidR="0016774B">
        <w:t xml:space="preserve"> dějin od rozpadu Osmanské do osamostatnění FYROM po rozpadu Jugoslávie podává složité a rozporuplné bulharsko-makedonské vztahy. Druhá kapitola mapuje často trnitou cestu, kterou musela </w:t>
      </w:r>
      <w:r w:rsidR="00AD1653">
        <w:t>poprvé</w:t>
      </w:r>
      <w:r w:rsidR="0016774B">
        <w:t xml:space="preserve"> osamostatněná Republika </w:t>
      </w:r>
      <w:r w:rsidR="00AD1653">
        <w:t>Makedonie projít</w:t>
      </w:r>
      <w:r w:rsidR="0016774B">
        <w:t>. Třetí kapitola se věnuje současné</w:t>
      </w:r>
      <w:r w:rsidR="006C68F2">
        <w:t>mu</w:t>
      </w:r>
      <w:r w:rsidR="0016774B">
        <w:t xml:space="preserve"> stavu bulharsko-makedonských vztahů a jejich potenciální</w:t>
      </w:r>
      <w:r w:rsidR="006C68F2">
        <w:t>mu</w:t>
      </w:r>
      <w:r w:rsidR="0016774B">
        <w:t xml:space="preserve"> vliv</w:t>
      </w:r>
      <w:r w:rsidR="006C68F2">
        <w:t>u</w:t>
      </w:r>
      <w:r w:rsidR="0016774B">
        <w:t xml:space="preserve"> na přijetí  FYROM do E</w:t>
      </w:r>
      <w:r w:rsidR="006C68F2">
        <w:t>U</w:t>
      </w:r>
      <w:r w:rsidR="0016774B">
        <w:t xml:space="preserve">. Autorka sleduje stav integračních procesů až do r. 2013.  V závěru kapitoly </w:t>
      </w:r>
      <w:r w:rsidR="00AD1653">
        <w:t>rekapituluje</w:t>
      </w:r>
      <w:r w:rsidR="0016774B">
        <w:t xml:space="preserve"> </w:t>
      </w:r>
      <w:r w:rsidR="00AD1653">
        <w:t>získané poznatky</w:t>
      </w:r>
      <w:r w:rsidR="0016774B">
        <w:t xml:space="preserve"> a předkládá svoje názory k sl</w:t>
      </w:r>
      <w:r w:rsidR="00AD1653">
        <w:t>edovaným</w:t>
      </w:r>
      <w:r w:rsidR="0016774B">
        <w:t xml:space="preserve"> </w:t>
      </w:r>
      <w:r w:rsidR="00AD1653">
        <w:t>problémům.</w:t>
      </w:r>
      <w:r>
        <w:t xml:space="preserve">  </w:t>
      </w:r>
      <w:r>
        <w:rPr>
          <w:sz w:val="22"/>
          <w:szCs w:val="22"/>
        </w:rPr>
        <w:t xml:space="preserve"> </w:t>
      </w: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  <w:r>
        <w:rPr>
          <w:sz w:val="22"/>
          <w:szCs w:val="22"/>
        </w:rPr>
        <w:t>body (0–4)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37"/>
      </w:tblGrid>
      <w:tr w:rsidR="007206B5" w:rsidTr="00DD5DB0">
        <w:trPr>
          <w:trHeight w:val="276"/>
        </w:trPr>
        <w:tc>
          <w:tcPr>
            <w:tcW w:w="11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6B5" w:rsidRDefault="007206B5" w:rsidP="00DD5DB0">
            <w:pPr>
              <w:pStyle w:val="Obsahtabulky"/>
              <w:snapToGrid w:val="0"/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7206B5" w:rsidRDefault="007206B5" w:rsidP="007206B5">
      <w:pPr>
        <w:rPr>
          <w:sz w:val="22"/>
          <w:szCs w:val="22"/>
        </w:rPr>
      </w:pPr>
      <w:r>
        <w:rPr>
          <w:b/>
          <w:bCs/>
          <w:sz w:val="22"/>
          <w:szCs w:val="22"/>
        </w:rPr>
        <w:t>IV. Formální náležitosti práce a její úprava</w:t>
      </w:r>
      <w:r>
        <w:rPr>
          <w:sz w:val="22"/>
          <w:szCs w:val="22"/>
        </w:rPr>
        <w:t xml:space="preserve"> </w:t>
      </w:r>
    </w:p>
    <w:p w:rsidR="007206B5" w:rsidRDefault="007206B5" w:rsidP="007206B5">
      <w:pPr>
        <w:pStyle w:val="Styl"/>
        <w:spacing w:line="278" w:lineRule="exact"/>
        <w:ind w:left="28" w:right="15" w:firstLine="700"/>
        <w:jc w:val="both"/>
        <w:rPr>
          <w:sz w:val="23"/>
          <w:szCs w:val="23"/>
        </w:rPr>
      </w:pPr>
      <w:r>
        <w:rPr>
          <w:sz w:val="23"/>
          <w:szCs w:val="23"/>
        </w:rPr>
        <w:t>Z faktografického hlediska nemám k práci výhrady, neboť se domnívám, že autor</w:t>
      </w:r>
      <w:r w:rsidR="0016774B">
        <w:rPr>
          <w:sz w:val="23"/>
          <w:szCs w:val="23"/>
        </w:rPr>
        <w:t>ka</w:t>
      </w:r>
      <w:r>
        <w:rPr>
          <w:sz w:val="23"/>
          <w:szCs w:val="23"/>
        </w:rPr>
        <w:t xml:space="preserve"> zvolené téma zpracoval</w:t>
      </w:r>
      <w:r w:rsidR="0016774B">
        <w:rPr>
          <w:sz w:val="23"/>
          <w:szCs w:val="23"/>
        </w:rPr>
        <w:t>a</w:t>
      </w:r>
      <w:r>
        <w:rPr>
          <w:sz w:val="23"/>
          <w:szCs w:val="23"/>
        </w:rPr>
        <w:t xml:space="preserve"> zodpovědně, o čemž svědčí bohatý poznámkový aparát. Tato bakalářská práce je založena předně</w:t>
      </w:r>
      <w:r w:rsidR="0016774B">
        <w:rPr>
          <w:sz w:val="23"/>
          <w:szCs w:val="23"/>
        </w:rPr>
        <w:t xml:space="preserve"> na</w:t>
      </w:r>
      <w:r w:rsidR="00F8416C">
        <w:rPr>
          <w:sz w:val="23"/>
          <w:szCs w:val="23"/>
        </w:rPr>
        <w:t xml:space="preserve"> </w:t>
      </w:r>
      <w:r w:rsidR="00BC7FD9">
        <w:rPr>
          <w:sz w:val="23"/>
          <w:szCs w:val="23"/>
        </w:rPr>
        <w:t xml:space="preserve">odborné </w:t>
      </w:r>
      <w:r w:rsidR="0016774B">
        <w:rPr>
          <w:sz w:val="23"/>
          <w:szCs w:val="23"/>
        </w:rPr>
        <w:t>literatuře. Kol</w:t>
      </w:r>
      <w:r w:rsidR="0046293A">
        <w:rPr>
          <w:sz w:val="23"/>
          <w:szCs w:val="23"/>
        </w:rPr>
        <w:t>.</w:t>
      </w:r>
      <w:r w:rsidR="0016774B">
        <w:rPr>
          <w:sz w:val="23"/>
          <w:szCs w:val="23"/>
        </w:rPr>
        <w:t xml:space="preserve"> Šaríková také používá internetové zdroje, které jsou </w:t>
      </w:r>
      <w:r w:rsidR="00AD1653">
        <w:rPr>
          <w:sz w:val="23"/>
          <w:szCs w:val="23"/>
        </w:rPr>
        <w:t>předpojaté, co</w:t>
      </w:r>
      <w:r w:rsidR="0016774B">
        <w:rPr>
          <w:sz w:val="23"/>
          <w:szCs w:val="23"/>
        </w:rPr>
        <w:t xml:space="preserve"> se týká oficiální legislativy EÚ</w:t>
      </w:r>
      <w:r>
        <w:rPr>
          <w:sz w:val="23"/>
          <w:szCs w:val="23"/>
        </w:rPr>
        <w:t>. Autor</w:t>
      </w:r>
      <w:r w:rsidR="0016774B">
        <w:rPr>
          <w:sz w:val="23"/>
          <w:szCs w:val="23"/>
        </w:rPr>
        <w:t>ka</w:t>
      </w:r>
      <w:r>
        <w:rPr>
          <w:sz w:val="23"/>
          <w:szCs w:val="23"/>
        </w:rPr>
        <w:t xml:space="preserve"> uvádí nejzávažnější domácí i zahraniční lite</w:t>
      </w:r>
      <w:r w:rsidR="0016774B">
        <w:rPr>
          <w:sz w:val="23"/>
          <w:szCs w:val="23"/>
        </w:rPr>
        <w:t xml:space="preserve">rární prameny: práce </w:t>
      </w:r>
      <w:r w:rsidR="00AD1653">
        <w:rPr>
          <w:sz w:val="23"/>
          <w:szCs w:val="23"/>
        </w:rPr>
        <w:t>předních českých</w:t>
      </w:r>
      <w:r w:rsidR="0016774B">
        <w:rPr>
          <w:sz w:val="23"/>
          <w:szCs w:val="23"/>
        </w:rPr>
        <w:t xml:space="preserve"> autorů např. če</w:t>
      </w:r>
      <w:r>
        <w:rPr>
          <w:sz w:val="23"/>
          <w:szCs w:val="23"/>
        </w:rPr>
        <w:t xml:space="preserve">ských </w:t>
      </w:r>
      <w:r w:rsidR="00AD1653">
        <w:rPr>
          <w:sz w:val="23"/>
          <w:szCs w:val="23"/>
        </w:rPr>
        <w:t xml:space="preserve">historiků </w:t>
      </w:r>
      <w:proofErr w:type="spellStart"/>
      <w:r w:rsidR="00AD1653">
        <w:rPr>
          <w:sz w:val="23"/>
          <w:szCs w:val="23"/>
        </w:rPr>
        <w:t>Dorovského</w:t>
      </w:r>
      <w:proofErr w:type="spellEnd"/>
      <w:r w:rsidR="0016774B">
        <w:rPr>
          <w:sz w:val="23"/>
          <w:szCs w:val="23"/>
        </w:rPr>
        <w:t xml:space="preserve">, Rychlíka, ze </w:t>
      </w:r>
      <w:r w:rsidR="00AD1653">
        <w:rPr>
          <w:sz w:val="23"/>
          <w:szCs w:val="23"/>
        </w:rPr>
        <w:t>zahraničních</w:t>
      </w:r>
      <w:r w:rsidR="0016774B">
        <w:rPr>
          <w:sz w:val="23"/>
          <w:szCs w:val="23"/>
        </w:rPr>
        <w:t xml:space="preserve"> využívá studie Glennyho a Shea. V </w:t>
      </w:r>
      <w:r w:rsidR="00AD1653">
        <w:rPr>
          <w:sz w:val="23"/>
          <w:szCs w:val="23"/>
        </w:rPr>
        <w:t>práci</w:t>
      </w:r>
      <w:r w:rsidR="0016774B">
        <w:rPr>
          <w:sz w:val="23"/>
          <w:szCs w:val="23"/>
        </w:rPr>
        <w:t xml:space="preserve"> postrádám novější </w:t>
      </w:r>
      <w:r w:rsidR="00AD1653">
        <w:rPr>
          <w:sz w:val="23"/>
          <w:szCs w:val="23"/>
        </w:rPr>
        <w:t>pr</w:t>
      </w:r>
      <w:r w:rsidR="00B16627">
        <w:rPr>
          <w:sz w:val="23"/>
          <w:szCs w:val="23"/>
        </w:rPr>
        <w:t>á</w:t>
      </w:r>
      <w:r w:rsidR="00AD1653">
        <w:rPr>
          <w:sz w:val="23"/>
          <w:szCs w:val="23"/>
        </w:rPr>
        <w:t>c</w:t>
      </w:r>
      <w:r w:rsidR="00B16627">
        <w:rPr>
          <w:sz w:val="23"/>
          <w:szCs w:val="23"/>
        </w:rPr>
        <w:t>i od</w:t>
      </w:r>
      <w:r w:rsidR="0016774B">
        <w:rPr>
          <w:sz w:val="23"/>
          <w:szCs w:val="23"/>
        </w:rPr>
        <w:t xml:space="preserve"> </w:t>
      </w:r>
      <w:r w:rsidR="00AD1653">
        <w:rPr>
          <w:sz w:val="23"/>
          <w:szCs w:val="23"/>
        </w:rPr>
        <w:t>bulharských</w:t>
      </w:r>
      <w:r w:rsidR="00B16627">
        <w:rPr>
          <w:sz w:val="23"/>
          <w:szCs w:val="23"/>
        </w:rPr>
        <w:t>, nebo</w:t>
      </w:r>
      <w:r w:rsidR="0016774B">
        <w:rPr>
          <w:sz w:val="23"/>
          <w:szCs w:val="23"/>
        </w:rPr>
        <w:t xml:space="preserve"> </w:t>
      </w:r>
      <w:r w:rsidR="00EB12EA">
        <w:rPr>
          <w:sz w:val="23"/>
          <w:szCs w:val="23"/>
        </w:rPr>
        <w:t xml:space="preserve">makedonských autorů, </w:t>
      </w:r>
      <w:r w:rsidR="00AD1653">
        <w:rPr>
          <w:sz w:val="23"/>
          <w:szCs w:val="23"/>
        </w:rPr>
        <w:t>jejich</w:t>
      </w:r>
      <w:r w:rsidR="00EB12EA">
        <w:rPr>
          <w:sz w:val="23"/>
          <w:szCs w:val="23"/>
        </w:rPr>
        <w:t xml:space="preserve"> často </w:t>
      </w:r>
      <w:r w:rsidR="00B16627">
        <w:rPr>
          <w:sz w:val="23"/>
          <w:szCs w:val="23"/>
        </w:rPr>
        <w:t>protichůdné</w:t>
      </w:r>
      <w:r w:rsidR="0016774B">
        <w:rPr>
          <w:sz w:val="23"/>
          <w:szCs w:val="23"/>
        </w:rPr>
        <w:t xml:space="preserve"> názory by mohla autorka </w:t>
      </w:r>
      <w:r w:rsidR="00AD1653">
        <w:rPr>
          <w:sz w:val="23"/>
          <w:szCs w:val="23"/>
        </w:rPr>
        <w:t>použit a ještě</w:t>
      </w:r>
      <w:r w:rsidR="0016774B">
        <w:rPr>
          <w:sz w:val="23"/>
          <w:szCs w:val="23"/>
        </w:rPr>
        <w:t xml:space="preserve"> jednou </w:t>
      </w:r>
      <w:r w:rsidR="00AD1653">
        <w:rPr>
          <w:sz w:val="23"/>
          <w:szCs w:val="23"/>
        </w:rPr>
        <w:t>poukázat</w:t>
      </w:r>
      <w:r w:rsidR="0016774B">
        <w:rPr>
          <w:sz w:val="23"/>
          <w:szCs w:val="23"/>
        </w:rPr>
        <w:t xml:space="preserve"> na problematické postoje bulharských a makedonských vědců, </w:t>
      </w:r>
      <w:r w:rsidR="00EB12EA">
        <w:rPr>
          <w:sz w:val="23"/>
          <w:szCs w:val="23"/>
        </w:rPr>
        <w:t xml:space="preserve">co se týče interpretace filologických a historických </w:t>
      </w:r>
      <w:r w:rsidR="00AD1653">
        <w:rPr>
          <w:sz w:val="23"/>
          <w:szCs w:val="23"/>
        </w:rPr>
        <w:t>otázek.</w:t>
      </w:r>
      <w:r>
        <w:rPr>
          <w:sz w:val="23"/>
          <w:szCs w:val="23"/>
        </w:rPr>
        <w:t xml:space="preserve">  </w:t>
      </w:r>
    </w:p>
    <w:p w:rsidR="007206B5" w:rsidRPr="00D43809" w:rsidRDefault="007206B5" w:rsidP="007206B5">
      <w:pPr>
        <w:jc w:val="both"/>
      </w:pPr>
      <w:r>
        <w:t xml:space="preserve">          </w:t>
      </w:r>
      <w:r w:rsidR="00EB12EA">
        <w:rPr>
          <w:sz w:val="22"/>
          <w:szCs w:val="22"/>
        </w:rPr>
        <w:t xml:space="preserve">Po stránce grafické i formální splňuje práce veškeré požadavky kladené na práci podobného typu. </w:t>
      </w:r>
      <w:r>
        <w:t xml:space="preserve"> S úrovní jazyka a celkového psaného projevu jsem spokojena. </w:t>
      </w:r>
      <w:r w:rsidR="003B1790">
        <w:t xml:space="preserve">Dílčí nedostatky však spatřuji ve formálním zpracování, jež se </w:t>
      </w:r>
      <w:r w:rsidR="00AD1653">
        <w:t>týkají</w:t>
      </w:r>
      <w:r w:rsidR="003B1790">
        <w:t xml:space="preserve"> překlepů (kupř. </w:t>
      </w:r>
      <w:r w:rsidR="001272B2">
        <w:t xml:space="preserve">s. 21 </w:t>
      </w:r>
      <w:proofErr w:type="spellStart"/>
      <w:r w:rsidR="001272B2" w:rsidRPr="00BA5084">
        <w:rPr>
          <w:i/>
          <w:u w:val="single"/>
        </w:rPr>
        <w:t>všechni</w:t>
      </w:r>
      <w:proofErr w:type="spellEnd"/>
      <w:r w:rsidR="001272B2" w:rsidRPr="00BA5084">
        <w:rPr>
          <w:i/>
        </w:rPr>
        <w:t xml:space="preserve"> tři jmenované</w:t>
      </w:r>
      <w:r w:rsidR="001272B2">
        <w:t xml:space="preserve"> státy místo </w:t>
      </w:r>
      <w:r w:rsidR="001272B2" w:rsidRPr="00BA5084">
        <w:rPr>
          <w:i/>
        </w:rPr>
        <w:t>všechny tři jmenované státy</w:t>
      </w:r>
      <w:r w:rsidR="001272B2">
        <w:rPr>
          <w:lang w:val="bg-BG"/>
        </w:rPr>
        <w:t xml:space="preserve">; </w:t>
      </w:r>
      <w:r w:rsidR="001272B2">
        <w:t>s</w:t>
      </w:r>
      <w:r w:rsidR="001272B2">
        <w:rPr>
          <w:lang w:val="bg-BG"/>
        </w:rPr>
        <w:t>. 29</w:t>
      </w:r>
      <w:r w:rsidR="001272B2">
        <w:rPr>
          <w:lang w:val="en-GB"/>
        </w:rPr>
        <w:t xml:space="preserve"> </w:t>
      </w:r>
      <w:proofErr w:type="spellStart"/>
      <w:r w:rsidR="001272B2" w:rsidRPr="00BA5084">
        <w:rPr>
          <w:i/>
          <w:lang w:val="en-GB"/>
        </w:rPr>
        <w:t>Ochridsk</w:t>
      </w:r>
      <w:r w:rsidR="001272B2" w:rsidRPr="00BA5084">
        <w:rPr>
          <w:i/>
        </w:rPr>
        <w:t>ým</w:t>
      </w:r>
      <w:proofErr w:type="spellEnd"/>
      <w:r w:rsidR="001272B2" w:rsidRPr="00BA5084">
        <w:rPr>
          <w:i/>
        </w:rPr>
        <w:t xml:space="preserve"> </w:t>
      </w:r>
      <w:proofErr w:type="spellStart"/>
      <w:r w:rsidR="001272B2" w:rsidRPr="00BA5084">
        <w:rPr>
          <w:i/>
          <w:u w:val="single"/>
        </w:rPr>
        <w:t>jeyerem</w:t>
      </w:r>
      <w:proofErr w:type="spellEnd"/>
      <w:r w:rsidR="001272B2">
        <w:t xml:space="preserve"> místo </w:t>
      </w:r>
      <w:proofErr w:type="spellStart"/>
      <w:r w:rsidR="001272B2" w:rsidRPr="00BA5084">
        <w:rPr>
          <w:i/>
        </w:rPr>
        <w:t>Ochridským</w:t>
      </w:r>
      <w:proofErr w:type="spellEnd"/>
      <w:r w:rsidR="001272B2" w:rsidRPr="00BA5084">
        <w:rPr>
          <w:i/>
        </w:rPr>
        <w:t xml:space="preserve"> jezerem</w:t>
      </w:r>
      <w:r w:rsidR="001272B2">
        <w:rPr>
          <w:lang w:val="bg-BG"/>
        </w:rPr>
        <w:t>;</w:t>
      </w:r>
      <w:r w:rsidR="001272B2">
        <w:t xml:space="preserve"> </w:t>
      </w:r>
      <w:r w:rsidR="008C06B1">
        <w:t xml:space="preserve">s. 49 </w:t>
      </w:r>
      <w:proofErr w:type="spellStart"/>
      <w:r w:rsidR="008C06B1" w:rsidRPr="00BA5084">
        <w:rPr>
          <w:i/>
          <w:u w:val="single"/>
        </w:rPr>
        <w:t>Georgij</w:t>
      </w:r>
      <w:r w:rsidR="001272B2" w:rsidRPr="00BA5084">
        <w:rPr>
          <w:i/>
          <w:u w:val="single"/>
        </w:rPr>
        <w:t>vský</w:t>
      </w:r>
      <w:proofErr w:type="spellEnd"/>
      <w:r w:rsidR="001272B2" w:rsidRPr="00BA5084">
        <w:rPr>
          <w:i/>
        </w:rPr>
        <w:t xml:space="preserve">  místo </w:t>
      </w:r>
      <w:proofErr w:type="spellStart"/>
      <w:r w:rsidR="001272B2" w:rsidRPr="00BA5084">
        <w:rPr>
          <w:i/>
        </w:rPr>
        <w:t>Georgijevski</w:t>
      </w:r>
      <w:proofErr w:type="spellEnd"/>
      <w:r w:rsidR="001272B2">
        <w:t>).</w:t>
      </w:r>
      <w:r w:rsidR="00D43809">
        <w:t xml:space="preserve"> </w:t>
      </w:r>
      <w:r w:rsidR="00D43809" w:rsidRPr="00D43809">
        <w:t xml:space="preserve">Ty chyby </w:t>
      </w:r>
      <w:r w:rsidR="00D43809" w:rsidRPr="00D43809">
        <w:rPr>
          <w:color w:val="000000"/>
        </w:rPr>
        <w:t xml:space="preserve">se však nemohou výrazněji projevit na celkovém hodnocení. </w:t>
      </w: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  <w:r>
        <w:rPr>
          <w:sz w:val="22"/>
          <w:szCs w:val="22"/>
        </w:rPr>
        <w:t>body (0–4)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37"/>
      </w:tblGrid>
      <w:tr w:rsidR="007206B5" w:rsidTr="00DD5DB0">
        <w:trPr>
          <w:trHeight w:val="276"/>
        </w:trPr>
        <w:tc>
          <w:tcPr>
            <w:tcW w:w="11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6B5" w:rsidRDefault="003B1790" w:rsidP="00DD5DB0">
            <w:pPr>
              <w:pStyle w:val="Obsahtabulky"/>
              <w:snapToGrid w:val="0"/>
            </w:pPr>
            <w:r>
              <w:rPr>
                <w:sz w:val="22"/>
                <w:szCs w:val="22"/>
              </w:rPr>
              <w:t>3,5</w:t>
            </w:r>
          </w:p>
        </w:tc>
      </w:tr>
    </w:tbl>
    <w:p w:rsidR="007206B5" w:rsidRDefault="007206B5" w:rsidP="007206B5"/>
    <w:p w:rsidR="007206B5" w:rsidRDefault="007206B5" w:rsidP="007206B5">
      <w:pPr>
        <w:rPr>
          <w:b/>
          <w:bCs/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  <w:r>
        <w:rPr>
          <w:b/>
          <w:bCs/>
          <w:sz w:val="22"/>
          <w:szCs w:val="22"/>
        </w:rPr>
        <w:t>V. Otázky doporučené k rozpravě při obhajobě</w:t>
      </w:r>
      <w:r>
        <w:rPr>
          <w:sz w:val="22"/>
          <w:szCs w:val="22"/>
        </w:rPr>
        <w:t xml:space="preserve"> </w:t>
      </w: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  <w:r>
        <w:rPr>
          <w:b/>
          <w:bCs/>
          <w:sz w:val="22"/>
          <w:szCs w:val="22"/>
        </w:rPr>
        <w:t>VI. Celkové hodnocení</w:t>
      </w:r>
      <w:r>
        <w:rPr>
          <w:sz w:val="22"/>
          <w:szCs w:val="22"/>
        </w:rPr>
        <w:t xml:space="preserve"> (doporučení/nedoporučení k obhajobě)</w:t>
      </w:r>
    </w:p>
    <w:p w:rsidR="007206B5" w:rsidRDefault="00AD1653" w:rsidP="007206B5">
      <w:pPr>
        <w:pStyle w:val="Styl"/>
        <w:spacing w:before="240" w:line="288" w:lineRule="exact"/>
        <w:ind w:left="52" w:right="1" w:firstLine="700"/>
        <w:rPr>
          <w:sz w:val="23"/>
          <w:szCs w:val="23"/>
        </w:rPr>
      </w:pPr>
      <w:r>
        <w:rPr>
          <w:sz w:val="23"/>
          <w:szCs w:val="23"/>
        </w:rPr>
        <w:t xml:space="preserve">Cílem bakalářské práce Dušany Šaríkové bylo zmapovat </w:t>
      </w:r>
      <w:r>
        <w:rPr>
          <w:sz w:val="22"/>
          <w:szCs w:val="22"/>
        </w:rPr>
        <w:t xml:space="preserve">bulharsko-makedonské vztahy </w:t>
      </w:r>
      <w:r>
        <w:rPr>
          <w:sz w:val="22"/>
          <w:szCs w:val="22"/>
        </w:rPr>
        <w:lastRenderedPageBreak/>
        <w:t>s ohledem na budoucí členstv</w:t>
      </w:r>
      <w:r w:rsidR="00E91F6A">
        <w:rPr>
          <w:sz w:val="22"/>
          <w:szCs w:val="22"/>
        </w:rPr>
        <w:t xml:space="preserve">í </w:t>
      </w:r>
      <w:r>
        <w:rPr>
          <w:sz w:val="22"/>
          <w:szCs w:val="22"/>
        </w:rPr>
        <w:t>republiky Makedonie v E</w:t>
      </w:r>
      <w:r w:rsidR="00E91F6A">
        <w:rPr>
          <w:sz w:val="22"/>
          <w:szCs w:val="22"/>
        </w:rPr>
        <w:t>U.</w:t>
      </w:r>
      <w:r>
        <w:rPr>
          <w:sz w:val="22"/>
          <w:szCs w:val="22"/>
        </w:rPr>
        <w:t xml:space="preserve"> </w:t>
      </w:r>
      <w:r w:rsidR="007206B5">
        <w:rPr>
          <w:sz w:val="23"/>
          <w:szCs w:val="23"/>
        </w:rPr>
        <w:t xml:space="preserve">V každé kapitole se může čtenář </w:t>
      </w:r>
      <w:r w:rsidR="009E0180">
        <w:rPr>
          <w:sz w:val="23"/>
          <w:szCs w:val="23"/>
        </w:rPr>
        <w:t xml:space="preserve">seznámit </w:t>
      </w:r>
      <w:r w:rsidR="009E0180" w:rsidRPr="0046293A">
        <w:rPr>
          <w:sz w:val="23"/>
          <w:szCs w:val="23"/>
        </w:rPr>
        <w:t>s pečlivým</w:t>
      </w:r>
      <w:r w:rsidR="007206B5">
        <w:rPr>
          <w:sz w:val="23"/>
          <w:szCs w:val="23"/>
        </w:rPr>
        <w:t xml:space="preserve"> rozborem</w:t>
      </w:r>
      <w:r w:rsidR="003B1790">
        <w:rPr>
          <w:sz w:val="23"/>
          <w:szCs w:val="23"/>
        </w:rPr>
        <w:t xml:space="preserve"> zvoleného tématu</w:t>
      </w:r>
      <w:r w:rsidR="007206B5">
        <w:rPr>
          <w:sz w:val="23"/>
          <w:szCs w:val="23"/>
        </w:rPr>
        <w:t xml:space="preserve">, který vypovídá o </w:t>
      </w:r>
      <w:bookmarkStart w:id="0" w:name="_GoBack"/>
      <w:r w:rsidR="007206B5" w:rsidRPr="0046293A">
        <w:rPr>
          <w:sz w:val="23"/>
          <w:szCs w:val="23"/>
        </w:rPr>
        <w:t>pečlivě</w:t>
      </w:r>
      <w:bookmarkEnd w:id="0"/>
      <w:r w:rsidR="007206B5">
        <w:rPr>
          <w:sz w:val="23"/>
          <w:szCs w:val="23"/>
        </w:rPr>
        <w:t xml:space="preserve"> napsané práci. Jsem přesvědčena o tom, že předložená práce splňuje všechny podmínky pro přijetí, a proto ji doporučuji k obhajobě. </w:t>
      </w:r>
    </w:p>
    <w:p w:rsidR="007206B5" w:rsidRPr="00BF0166" w:rsidRDefault="007206B5" w:rsidP="007206B5">
      <w:pPr>
        <w:jc w:val="both"/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b/>
          <w:bCs/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  <w:r>
        <w:rPr>
          <w:b/>
          <w:bCs/>
          <w:sz w:val="22"/>
          <w:szCs w:val="22"/>
        </w:rPr>
        <w:t>VII. Návrh klasifikace</w:t>
      </w:r>
      <w:r>
        <w:rPr>
          <w:sz w:val="22"/>
          <w:szCs w:val="22"/>
        </w:rPr>
        <w:t xml:space="preserve"> (podle bodového ohodnocení)</w:t>
      </w:r>
    </w:p>
    <w:p w:rsidR="007206B5" w:rsidRDefault="009E0180" w:rsidP="007206B5">
      <w:pPr>
        <w:pStyle w:val="Styl"/>
        <w:spacing w:before="240" w:line="288" w:lineRule="exact"/>
        <w:ind w:left="52" w:right="1" w:firstLine="700"/>
        <w:rPr>
          <w:sz w:val="23"/>
          <w:szCs w:val="23"/>
        </w:rPr>
      </w:pPr>
      <w:r>
        <w:rPr>
          <w:sz w:val="22"/>
          <w:szCs w:val="22"/>
        </w:rPr>
        <w:t>==15,5 bodu…</w:t>
      </w:r>
      <w:proofErr w:type="gramStart"/>
      <w:r>
        <w:rPr>
          <w:sz w:val="22"/>
          <w:szCs w:val="22"/>
        </w:rPr>
        <w:t>…..</w:t>
      </w:r>
      <w:r w:rsidR="007206B5">
        <w:rPr>
          <w:sz w:val="23"/>
          <w:szCs w:val="23"/>
        </w:rPr>
        <w:t>Navrhuji</w:t>
      </w:r>
      <w:proofErr w:type="gramEnd"/>
      <w:r w:rsidR="007206B5">
        <w:rPr>
          <w:sz w:val="23"/>
          <w:szCs w:val="23"/>
        </w:rPr>
        <w:t xml:space="preserve"> hodnocení </w:t>
      </w:r>
      <w:r w:rsidR="007206B5" w:rsidRPr="003B1790">
        <w:rPr>
          <w:b/>
          <w:sz w:val="23"/>
          <w:szCs w:val="23"/>
        </w:rPr>
        <w:t>výborně.</w:t>
      </w:r>
      <w:r w:rsidR="007206B5">
        <w:rPr>
          <w:sz w:val="23"/>
          <w:szCs w:val="23"/>
        </w:rPr>
        <w:t xml:space="preserve"> </w:t>
      </w: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3B1790" w:rsidP="007206B5">
      <w:pPr>
        <w:rPr>
          <w:sz w:val="22"/>
          <w:szCs w:val="22"/>
        </w:rPr>
      </w:pPr>
      <w:r>
        <w:rPr>
          <w:sz w:val="22"/>
          <w:szCs w:val="22"/>
        </w:rPr>
        <w:t>datum:  Pardubice, 15. 8. 2014</w:t>
      </w:r>
    </w:p>
    <w:p w:rsidR="007206B5" w:rsidRDefault="007206B5" w:rsidP="007206B5">
      <w:pPr>
        <w:rPr>
          <w:sz w:val="22"/>
          <w:szCs w:val="22"/>
        </w:rPr>
      </w:pPr>
    </w:p>
    <w:p w:rsidR="007206B5" w:rsidRPr="005C7D14" w:rsidRDefault="007206B5" w:rsidP="007206B5">
      <w:pPr>
        <w:pStyle w:val="Styl"/>
      </w:pPr>
      <w:r>
        <w:rPr>
          <w:sz w:val="22"/>
          <w:szCs w:val="22"/>
        </w:rPr>
        <w:t xml:space="preserve">podpis: Mgr. Sevdalina Veleva </w:t>
      </w:r>
      <w:r w:rsidRPr="008941A7">
        <w:rPr>
          <w:noProof/>
        </w:rPr>
        <w:t xml:space="preserve">                                                                                  </w:t>
      </w: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7206B5" w:rsidRDefault="007206B5" w:rsidP="007206B5">
      <w:pPr>
        <w:rPr>
          <w:sz w:val="20"/>
          <w:szCs w:val="20"/>
        </w:rPr>
      </w:pPr>
    </w:p>
    <w:p w:rsidR="007206B5" w:rsidRDefault="007206B5" w:rsidP="007206B5">
      <w:pPr>
        <w:rPr>
          <w:sz w:val="20"/>
          <w:szCs w:val="20"/>
        </w:rPr>
      </w:pPr>
      <w:r>
        <w:rPr>
          <w:sz w:val="20"/>
          <w:szCs w:val="20"/>
        </w:rPr>
        <w:t xml:space="preserve">Tabulka bodového hodnocení </w:t>
      </w:r>
    </w:p>
    <w:p w:rsidR="007206B5" w:rsidRDefault="007206B5" w:rsidP="007206B5">
      <w:pPr>
        <w:rPr>
          <w:sz w:val="20"/>
          <w:szCs w:val="20"/>
        </w:rPr>
      </w:pP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853"/>
        <w:gridCol w:w="1092"/>
        <w:gridCol w:w="2221"/>
      </w:tblGrid>
      <w:tr w:rsidR="007206B5" w:rsidTr="00DD5DB0">
        <w:trPr>
          <w:trHeight w:val="276"/>
        </w:trPr>
        <w:tc>
          <w:tcPr>
            <w:tcW w:w="8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206B5" w:rsidRDefault="007206B5" w:rsidP="00DD5DB0">
            <w:pPr>
              <w:pStyle w:val="Obsahtabulky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body</w:t>
            </w:r>
          </w:p>
        </w:tc>
        <w:tc>
          <w:tcPr>
            <w:tcW w:w="10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206B5" w:rsidRDefault="007206B5" w:rsidP="00DD5DB0">
            <w:pPr>
              <w:pStyle w:val="Obsahtabulky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klasifikace</w:t>
            </w:r>
          </w:p>
        </w:tc>
        <w:tc>
          <w:tcPr>
            <w:tcW w:w="22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6B5" w:rsidRDefault="007206B5" w:rsidP="00DD5DB0">
            <w:pPr>
              <w:pStyle w:val="Obsahtabulky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podmínka</w:t>
            </w:r>
          </w:p>
        </w:tc>
      </w:tr>
      <w:tr w:rsidR="007206B5" w:rsidTr="00DD5DB0">
        <w:trPr>
          <w:trHeight w:val="276"/>
        </w:trPr>
        <w:tc>
          <w:tcPr>
            <w:tcW w:w="85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206B5" w:rsidRDefault="007206B5" w:rsidP="00DD5DB0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až 16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206B5" w:rsidRDefault="007206B5" w:rsidP="00DD5DB0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výborně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6B5" w:rsidRDefault="007206B5" w:rsidP="00DD5DB0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žádná nulová položka</w:t>
            </w:r>
          </w:p>
        </w:tc>
      </w:tr>
      <w:tr w:rsidR="007206B5" w:rsidTr="00DD5DB0">
        <w:trPr>
          <w:trHeight w:val="276"/>
        </w:trPr>
        <w:tc>
          <w:tcPr>
            <w:tcW w:w="85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206B5" w:rsidRDefault="007206B5" w:rsidP="00DD5DB0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až 13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206B5" w:rsidRDefault="007206B5" w:rsidP="00DD5DB0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velmi dobře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6B5" w:rsidRDefault="007206B5" w:rsidP="00DD5DB0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žádná nulová položka</w:t>
            </w:r>
          </w:p>
        </w:tc>
      </w:tr>
      <w:tr w:rsidR="007206B5" w:rsidTr="00DD5DB0">
        <w:trPr>
          <w:trHeight w:val="276"/>
        </w:trPr>
        <w:tc>
          <w:tcPr>
            <w:tcW w:w="85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206B5" w:rsidRDefault="007206B5" w:rsidP="00DD5DB0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až 10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206B5" w:rsidRDefault="007206B5" w:rsidP="00DD5DB0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dobře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6B5" w:rsidRDefault="007206B5" w:rsidP="00DD5DB0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žádná nulová položka</w:t>
            </w:r>
          </w:p>
        </w:tc>
      </w:tr>
      <w:tr w:rsidR="007206B5" w:rsidTr="00DD5DB0">
        <w:trPr>
          <w:trHeight w:val="276"/>
        </w:trPr>
        <w:tc>
          <w:tcPr>
            <w:tcW w:w="85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206B5" w:rsidRDefault="007206B5" w:rsidP="00DD5DB0">
            <w:pPr>
              <w:pStyle w:val="Obsahtabulky"/>
              <w:snapToGrid w:val="0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4 a"/>
              </w:smartTagPr>
              <w:r>
                <w:rPr>
                  <w:sz w:val="20"/>
                  <w:szCs w:val="20"/>
                </w:rPr>
                <w:t>4 a</w:t>
              </w:r>
            </w:smartTag>
            <w:r>
              <w:rPr>
                <w:sz w:val="20"/>
                <w:szCs w:val="20"/>
              </w:rPr>
              <w:t xml:space="preserve"> méně</w:t>
            </w:r>
          </w:p>
        </w:tc>
        <w:tc>
          <w:tcPr>
            <w:tcW w:w="1092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206B5" w:rsidRDefault="007206B5" w:rsidP="00DD5DB0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nevyhověl</w:t>
            </w:r>
          </w:p>
        </w:tc>
        <w:tc>
          <w:tcPr>
            <w:tcW w:w="222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06B5" w:rsidRDefault="007206B5" w:rsidP="00DD5DB0">
            <w:pPr>
              <w:pStyle w:val="Obsahtabulky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min. 1 nulová položka </w:t>
            </w:r>
          </w:p>
        </w:tc>
      </w:tr>
    </w:tbl>
    <w:p w:rsidR="007206B5" w:rsidRDefault="007206B5" w:rsidP="007206B5">
      <w:pPr>
        <w:rPr>
          <w:sz w:val="22"/>
          <w:szCs w:val="22"/>
        </w:rPr>
      </w:pPr>
    </w:p>
    <w:p w:rsidR="007206B5" w:rsidRDefault="007206B5" w:rsidP="007206B5"/>
    <w:p w:rsidR="001C0E4C" w:rsidRDefault="001C0E4C"/>
    <w:sectPr w:rsidR="001C0E4C" w:rsidSect="0067620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25C" w:rsidRDefault="00F5325C" w:rsidP="007206B5">
      <w:r>
        <w:separator/>
      </w:r>
    </w:p>
  </w:endnote>
  <w:endnote w:type="continuationSeparator" w:id="0">
    <w:p w:rsidR="00F5325C" w:rsidRDefault="00F5325C" w:rsidP="00720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25C" w:rsidRDefault="00F5325C" w:rsidP="007206B5">
      <w:r>
        <w:separator/>
      </w:r>
    </w:p>
  </w:footnote>
  <w:footnote w:type="continuationSeparator" w:id="0">
    <w:p w:rsidR="00F5325C" w:rsidRDefault="00F5325C" w:rsidP="007206B5">
      <w:r>
        <w:continuationSeparator/>
      </w:r>
    </w:p>
  </w:footnote>
  <w:footnote w:id="1">
    <w:p w:rsidR="0053538D" w:rsidRDefault="0053538D" w:rsidP="007206B5">
      <w:pPr>
        <w:pStyle w:val="Textpoznpodarou"/>
      </w:pPr>
      <w:r>
        <w:rPr>
          <w:rStyle w:val="Znakypropoznmkupodarou"/>
        </w:rPr>
        <w:t>*</w:t>
      </w:r>
      <w:r>
        <w:tab/>
        <w:t>legenda k bodovému hodnocení: 4 = zcela adekvátně zpracováno; 3 = poměrně vhodně zpracováno; 2 = dostatečně zpracováno; 1 = pouze částečně splněno; 0 = neadekvátně zpracováno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74B" w:rsidRDefault="0016774B" w:rsidP="0016774B">
    <w:pPr>
      <w:pStyle w:val="Zhlav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6B5"/>
    <w:rsid w:val="00003F24"/>
    <w:rsid w:val="00126262"/>
    <w:rsid w:val="001272B2"/>
    <w:rsid w:val="00150456"/>
    <w:rsid w:val="0016774B"/>
    <w:rsid w:val="00193CC8"/>
    <w:rsid w:val="001C0E4C"/>
    <w:rsid w:val="0032545C"/>
    <w:rsid w:val="003749ED"/>
    <w:rsid w:val="003B1790"/>
    <w:rsid w:val="0046293A"/>
    <w:rsid w:val="00486F1D"/>
    <w:rsid w:val="0053538D"/>
    <w:rsid w:val="00575767"/>
    <w:rsid w:val="00676200"/>
    <w:rsid w:val="006B7166"/>
    <w:rsid w:val="006C3676"/>
    <w:rsid w:val="006C68F2"/>
    <w:rsid w:val="007206B5"/>
    <w:rsid w:val="00741B4F"/>
    <w:rsid w:val="007657DA"/>
    <w:rsid w:val="00773EA5"/>
    <w:rsid w:val="0077505D"/>
    <w:rsid w:val="008C06B1"/>
    <w:rsid w:val="009E0180"/>
    <w:rsid w:val="009F4FF6"/>
    <w:rsid w:val="00A43151"/>
    <w:rsid w:val="00AD1653"/>
    <w:rsid w:val="00B16627"/>
    <w:rsid w:val="00BA5084"/>
    <w:rsid w:val="00BC7FD9"/>
    <w:rsid w:val="00BF644F"/>
    <w:rsid w:val="00CE7F48"/>
    <w:rsid w:val="00D43809"/>
    <w:rsid w:val="00D568B4"/>
    <w:rsid w:val="00D75BAE"/>
    <w:rsid w:val="00DD5DB0"/>
    <w:rsid w:val="00E91F6A"/>
    <w:rsid w:val="00EB12EA"/>
    <w:rsid w:val="00F5325C"/>
    <w:rsid w:val="00F84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06B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val="cs-CZ"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čarou"/>
    <w:rsid w:val="007206B5"/>
  </w:style>
  <w:style w:type="character" w:customStyle="1" w:styleId="Znakapoznpodarou1">
    <w:name w:val="Značka pozn. pod čarou1"/>
    <w:rsid w:val="007206B5"/>
    <w:rPr>
      <w:vertAlign w:val="superscript"/>
    </w:rPr>
  </w:style>
  <w:style w:type="paragraph" w:customStyle="1" w:styleId="Obsahtabulky">
    <w:name w:val="Obsah tabulky"/>
    <w:basedOn w:val="Normln"/>
    <w:rsid w:val="007206B5"/>
    <w:pPr>
      <w:suppressLineNumbers/>
    </w:pPr>
  </w:style>
  <w:style w:type="paragraph" w:styleId="Textpoznpodarou">
    <w:name w:val="footnote text"/>
    <w:basedOn w:val="Normln"/>
    <w:link w:val="TextpoznpodarouChar"/>
    <w:semiHidden/>
    <w:rsid w:val="007206B5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206B5"/>
    <w:rPr>
      <w:rFonts w:ascii="Times New Roman" w:eastAsia="Arial Unicode MS" w:hAnsi="Times New Roman" w:cs="Times New Roman"/>
      <w:kern w:val="1"/>
      <w:sz w:val="20"/>
      <w:szCs w:val="20"/>
      <w:lang w:val="cs-CZ" w:eastAsia="ar-SA"/>
    </w:rPr>
  </w:style>
  <w:style w:type="paragraph" w:customStyle="1" w:styleId="Styl">
    <w:name w:val="Styl"/>
    <w:rsid w:val="007206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206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06B5"/>
    <w:rPr>
      <w:rFonts w:ascii="Tahoma" w:eastAsia="Arial Unicode MS" w:hAnsi="Tahoma" w:cs="Tahoma"/>
      <w:kern w:val="1"/>
      <w:sz w:val="16"/>
      <w:szCs w:val="16"/>
      <w:lang w:val="cs-CZ" w:eastAsia="ar-SA"/>
    </w:rPr>
  </w:style>
  <w:style w:type="paragraph" w:styleId="Zhlav">
    <w:name w:val="header"/>
    <w:basedOn w:val="Normln"/>
    <w:link w:val="ZhlavChar"/>
    <w:uiPriority w:val="99"/>
    <w:semiHidden/>
    <w:unhideWhenUsed/>
    <w:rsid w:val="0016774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6774B"/>
    <w:rPr>
      <w:rFonts w:ascii="Times New Roman" w:eastAsia="Arial Unicode MS" w:hAnsi="Times New Roman" w:cs="Times New Roman"/>
      <w:kern w:val="1"/>
      <w:sz w:val="24"/>
      <w:szCs w:val="24"/>
      <w:lang w:val="cs-CZ" w:eastAsia="ar-SA"/>
    </w:rPr>
  </w:style>
  <w:style w:type="paragraph" w:styleId="Zpat">
    <w:name w:val="footer"/>
    <w:basedOn w:val="Normln"/>
    <w:link w:val="ZpatChar"/>
    <w:uiPriority w:val="99"/>
    <w:semiHidden/>
    <w:unhideWhenUsed/>
    <w:rsid w:val="0016774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774B"/>
    <w:rPr>
      <w:rFonts w:ascii="Times New Roman" w:eastAsia="Arial Unicode MS" w:hAnsi="Times New Roman" w:cs="Times New Roman"/>
      <w:kern w:val="1"/>
      <w:sz w:val="24"/>
      <w:szCs w:val="24"/>
      <w:lang w:val="cs-CZ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2171</TotalTime>
  <Pages>3</Pages>
  <Words>904</Words>
  <Characters>5340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</cp:lastModifiedBy>
  <cp:revision>17</cp:revision>
  <dcterms:created xsi:type="dcterms:W3CDTF">2014-08-12T07:57:00Z</dcterms:created>
  <dcterms:modified xsi:type="dcterms:W3CDTF">2014-08-18T01:23:00Z</dcterms:modified>
</cp:coreProperties>
</file>