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C5C" w:rsidRPr="009625CA" w:rsidRDefault="00382C5C" w:rsidP="00382C5C">
      <w:pPr>
        <w:jc w:val="center"/>
        <w:rPr>
          <w:sz w:val="22"/>
          <w:szCs w:val="22"/>
        </w:rPr>
      </w:pPr>
      <w:r w:rsidRPr="009625CA">
        <w:rPr>
          <w:sz w:val="22"/>
          <w:szCs w:val="22"/>
        </w:rPr>
        <w:t>Univerzita Pardubice – Fakulta filozofická – KLKS</w:t>
      </w:r>
    </w:p>
    <w:p w:rsidR="00382C5C" w:rsidRPr="009625CA" w:rsidRDefault="00382C5C" w:rsidP="00382C5C"/>
    <w:p w:rsidR="00382C5C" w:rsidRPr="009625CA" w:rsidRDefault="00382C5C" w:rsidP="00382C5C">
      <w:pPr>
        <w:snapToGrid w:val="0"/>
        <w:rPr>
          <w:b/>
          <w:bCs/>
          <w:sz w:val="22"/>
          <w:szCs w:val="22"/>
        </w:rPr>
      </w:pPr>
      <w:r w:rsidRPr="009625CA">
        <w:rPr>
          <w:b/>
          <w:bCs/>
          <w:sz w:val="22"/>
          <w:szCs w:val="22"/>
        </w:rPr>
        <w:t>Posudek vedoucího bakalářské práce – akademický rok 2022/2023</w:t>
      </w:r>
    </w:p>
    <w:p w:rsidR="00382C5C" w:rsidRPr="009625CA" w:rsidRDefault="00382C5C" w:rsidP="00382C5C"/>
    <w:p w:rsidR="00382C5C" w:rsidRPr="009625CA" w:rsidRDefault="00382C5C" w:rsidP="00382C5C">
      <w:pPr>
        <w:snapToGrid w:val="0"/>
        <w:spacing w:line="360" w:lineRule="auto"/>
        <w:rPr>
          <w:sz w:val="22"/>
          <w:szCs w:val="22"/>
        </w:rPr>
      </w:pPr>
      <w:r w:rsidRPr="009625CA">
        <w:rPr>
          <w:sz w:val="22"/>
          <w:szCs w:val="22"/>
        </w:rPr>
        <w:t>Autor práce: Karolína Kosová</w:t>
      </w:r>
    </w:p>
    <w:p w:rsidR="00382C5C" w:rsidRPr="009625CA" w:rsidRDefault="00382C5C" w:rsidP="00382C5C">
      <w:pPr>
        <w:spacing w:line="360" w:lineRule="auto"/>
        <w:rPr>
          <w:sz w:val="22"/>
          <w:szCs w:val="22"/>
        </w:rPr>
      </w:pPr>
      <w:r w:rsidRPr="009625CA">
        <w:rPr>
          <w:sz w:val="22"/>
          <w:szCs w:val="22"/>
        </w:rPr>
        <w:t>Studijní obor: Historicko-literární studia</w:t>
      </w:r>
    </w:p>
    <w:p w:rsidR="00382C5C" w:rsidRPr="009625CA" w:rsidRDefault="00382C5C" w:rsidP="00382C5C">
      <w:pPr>
        <w:spacing w:line="360" w:lineRule="auto"/>
        <w:rPr>
          <w:sz w:val="22"/>
          <w:szCs w:val="22"/>
        </w:rPr>
      </w:pPr>
      <w:r w:rsidRPr="009625CA">
        <w:rPr>
          <w:sz w:val="22"/>
          <w:szCs w:val="22"/>
        </w:rPr>
        <w:t>Název práce:</w:t>
      </w:r>
      <w:r w:rsidR="00EC5480" w:rsidRPr="009625CA">
        <w:rPr>
          <w:sz w:val="22"/>
          <w:szCs w:val="22"/>
        </w:rPr>
        <w:t xml:space="preserve"> Kunderovská biografie Jana Nováka a následný ohlas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spacing w:line="360" w:lineRule="auto"/>
        <w:rPr>
          <w:sz w:val="22"/>
          <w:szCs w:val="22"/>
        </w:rPr>
      </w:pPr>
      <w:r w:rsidRPr="009625CA">
        <w:rPr>
          <w:sz w:val="22"/>
          <w:szCs w:val="22"/>
        </w:rPr>
        <w:t>Vedoucí práce: PhDr. Petr Šrámek, Ph.D.</w:t>
      </w:r>
    </w:p>
    <w:p w:rsidR="00382C5C" w:rsidRPr="009625CA" w:rsidRDefault="00382C5C" w:rsidP="00382C5C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9625CA">
        <w:rPr>
          <w:sz w:val="22"/>
          <w:szCs w:val="22"/>
        </w:rPr>
        <w:t xml:space="preserve">Oponent práce: PhDr. </w:t>
      </w:r>
      <w:r w:rsidR="0091292B" w:rsidRPr="009625CA">
        <w:rPr>
          <w:sz w:val="22"/>
          <w:szCs w:val="22"/>
        </w:rPr>
        <w:t>Marta Pató</w:t>
      </w:r>
      <w:r w:rsidRPr="009625CA">
        <w:rPr>
          <w:sz w:val="22"/>
          <w:szCs w:val="22"/>
        </w:rPr>
        <w:t>, Ph.D.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I. Formulace cílů práce, metodologie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(adekvátnost formulace cílů, vymezení tématu odpovídající rozsahu BP, adekvátnost zvolené metodologie)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tabs>
          <w:tab w:val="left" w:pos="10928"/>
        </w:tabs>
        <w:jc w:val="both"/>
        <w:rPr>
          <w:sz w:val="22"/>
          <w:szCs w:val="22"/>
        </w:rPr>
      </w:pPr>
      <w:r w:rsidRPr="009625CA">
        <w:rPr>
          <w:sz w:val="22"/>
          <w:szCs w:val="22"/>
        </w:rPr>
        <w:t xml:space="preserve">Cílem předkládané práce </w:t>
      </w:r>
      <w:r w:rsidR="0091292B" w:rsidRPr="009625CA">
        <w:rPr>
          <w:sz w:val="22"/>
          <w:szCs w:val="22"/>
        </w:rPr>
        <w:t>bylo</w:t>
      </w:r>
      <w:r w:rsidRPr="009625CA">
        <w:rPr>
          <w:sz w:val="22"/>
          <w:szCs w:val="22"/>
        </w:rPr>
        <w:t xml:space="preserve"> </w:t>
      </w:r>
      <w:r w:rsidR="00EC5480" w:rsidRPr="009625CA">
        <w:rPr>
          <w:sz w:val="22"/>
          <w:szCs w:val="22"/>
        </w:rPr>
        <w:t xml:space="preserve">zmapovat literární diskusi, která se rozvinula po vydání biografie Jana Nováka </w:t>
      </w:r>
      <w:r w:rsidR="00986020" w:rsidRPr="009625CA">
        <w:rPr>
          <w:sz w:val="22"/>
          <w:szCs w:val="22"/>
        </w:rPr>
        <w:t>„</w:t>
      </w:r>
      <w:r w:rsidR="00EC5480" w:rsidRPr="009625CA">
        <w:rPr>
          <w:sz w:val="22"/>
          <w:szCs w:val="22"/>
        </w:rPr>
        <w:t>Kundera. Český život a doba</w:t>
      </w:r>
      <w:r w:rsidR="00986020" w:rsidRPr="009625CA">
        <w:rPr>
          <w:sz w:val="22"/>
          <w:szCs w:val="22"/>
        </w:rPr>
        <w:t>“</w:t>
      </w:r>
      <w:r w:rsidR="00EC5480" w:rsidRPr="009625CA">
        <w:rPr>
          <w:sz w:val="22"/>
          <w:szCs w:val="22"/>
        </w:rPr>
        <w:t xml:space="preserve">. </w:t>
      </w:r>
      <w:r w:rsidR="00F61A53" w:rsidRPr="009625CA">
        <w:rPr>
          <w:sz w:val="22"/>
          <w:szCs w:val="22"/>
        </w:rPr>
        <w:t xml:space="preserve">Autorka tuto široce vedenou debatu sledovala </w:t>
      </w:r>
      <w:r w:rsidR="0091292B" w:rsidRPr="009625CA">
        <w:rPr>
          <w:sz w:val="22"/>
          <w:szCs w:val="22"/>
        </w:rPr>
        <w:t xml:space="preserve">v trvání </w:t>
      </w:r>
      <w:r w:rsidR="00F61A53" w:rsidRPr="009625CA">
        <w:rPr>
          <w:sz w:val="22"/>
          <w:szCs w:val="22"/>
        </w:rPr>
        <w:t>jednoho roku: sepsala její bibliografii, zpracovala její hlavní témata i podtémata, rozčlenila ji do čtyř vln a v neposlední řadě vybrala nejpodstatnější hlasy, jež v ní zazněly</w:t>
      </w:r>
      <w:r w:rsidRPr="009625CA">
        <w:rPr>
          <w:sz w:val="22"/>
          <w:szCs w:val="22"/>
        </w:rPr>
        <w:t>.</w:t>
      </w:r>
      <w:r w:rsidR="00F61A53" w:rsidRPr="009625CA">
        <w:rPr>
          <w:sz w:val="22"/>
          <w:szCs w:val="22"/>
        </w:rPr>
        <w:t xml:space="preserve"> </w:t>
      </w:r>
      <w:r w:rsidRPr="009625CA">
        <w:rPr>
          <w:sz w:val="22"/>
          <w:szCs w:val="22"/>
        </w:rPr>
        <w:t xml:space="preserve">V první části práce si vytvořila teoretické zázemí směrem k stylistickému a žánrovému zkoumání </w:t>
      </w:r>
      <w:r w:rsidR="00F61A53" w:rsidRPr="009625CA">
        <w:rPr>
          <w:sz w:val="22"/>
          <w:szCs w:val="22"/>
        </w:rPr>
        <w:t xml:space="preserve">polemiky jako žánru (1. kapitola) a </w:t>
      </w:r>
      <w:r w:rsidR="008B259A" w:rsidRPr="009625CA">
        <w:rPr>
          <w:sz w:val="22"/>
          <w:szCs w:val="22"/>
        </w:rPr>
        <w:t xml:space="preserve">rovněž </w:t>
      </w:r>
      <w:r w:rsidR="00F61A53" w:rsidRPr="009625CA">
        <w:rPr>
          <w:sz w:val="22"/>
          <w:szCs w:val="22"/>
        </w:rPr>
        <w:t>biografie</w:t>
      </w:r>
      <w:r w:rsidR="008B259A" w:rsidRPr="009625CA">
        <w:rPr>
          <w:sz w:val="22"/>
          <w:szCs w:val="22"/>
        </w:rPr>
        <w:t xml:space="preserve"> či</w:t>
      </w:r>
      <w:r w:rsidR="00F61A53" w:rsidRPr="009625CA">
        <w:rPr>
          <w:sz w:val="22"/>
          <w:szCs w:val="22"/>
        </w:rPr>
        <w:t xml:space="preserve"> životopisného románu (2. kapitola); v druhé části </w:t>
      </w:r>
      <w:r w:rsidR="008B259A" w:rsidRPr="009625CA">
        <w:rPr>
          <w:sz w:val="22"/>
          <w:szCs w:val="22"/>
        </w:rPr>
        <w:t xml:space="preserve">práce </w:t>
      </w:r>
      <w:r w:rsidR="00F61A53" w:rsidRPr="009625CA">
        <w:rPr>
          <w:sz w:val="22"/>
          <w:szCs w:val="22"/>
        </w:rPr>
        <w:t xml:space="preserve">se už věnovala přímo kritické recepci </w:t>
      </w:r>
      <w:r w:rsidR="008B259A" w:rsidRPr="009625CA">
        <w:rPr>
          <w:sz w:val="22"/>
          <w:szCs w:val="22"/>
        </w:rPr>
        <w:t xml:space="preserve">Novákova díla </w:t>
      </w:r>
      <w:r w:rsidR="00F61A53" w:rsidRPr="009625CA">
        <w:rPr>
          <w:sz w:val="22"/>
          <w:szCs w:val="22"/>
        </w:rPr>
        <w:t>a jejím dominantám (3. a 4. kapitola)</w:t>
      </w:r>
      <w:r w:rsidRPr="009625CA">
        <w:rPr>
          <w:sz w:val="22"/>
          <w:szCs w:val="22"/>
        </w:rPr>
        <w:t xml:space="preserve">. </w:t>
      </w:r>
    </w:p>
    <w:p w:rsidR="00382C5C" w:rsidRPr="009625CA" w:rsidRDefault="00382C5C" w:rsidP="00382C5C">
      <w:pPr>
        <w:tabs>
          <w:tab w:val="left" w:pos="10928"/>
        </w:tabs>
        <w:jc w:val="both"/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body (0–4)</w:t>
      </w:r>
      <w:r w:rsidRPr="009625CA">
        <w:rPr>
          <w:rStyle w:val="Znakapoznpodarou1"/>
          <w:sz w:val="22"/>
          <w:szCs w:val="22"/>
        </w:rPr>
        <w:footnoteReference w:customMarkFollows="1" w:id="1"/>
        <w:t>*</w:t>
      </w:r>
      <w:r w:rsidRPr="009625CA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382C5C" w:rsidRPr="009625CA" w:rsidTr="009A3EAF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C90757" w:rsidP="009A3EAF">
            <w:pPr>
              <w:pStyle w:val="Obsahtabulky"/>
              <w:snapToGrid w:val="0"/>
            </w:pPr>
            <w:r w:rsidRPr="009625CA">
              <w:t>4</w:t>
            </w:r>
          </w:p>
        </w:tc>
      </w:tr>
    </w:tbl>
    <w:p w:rsidR="00382C5C" w:rsidRPr="009625CA" w:rsidRDefault="00382C5C" w:rsidP="00382C5C">
      <w:pPr>
        <w:rPr>
          <w:b/>
          <w:bCs/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II. Naplnění stanovených cílů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62236C" w:rsidRPr="009625CA" w:rsidRDefault="00382C5C" w:rsidP="00986020">
      <w:pPr>
        <w:tabs>
          <w:tab w:val="left" w:pos="10928"/>
        </w:tabs>
        <w:jc w:val="both"/>
        <w:rPr>
          <w:sz w:val="22"/>
          <w:szCs w:val="22"/>
        </w:rPr>
      </w:pPr>
      <w:r w:rsidRPr="009625CA">
        <w:rPr>
          <w:sz w:val="22"/>
          <w:szCs w:val="22"/>
        </w:rPr>
        <w:t xml:space="preserve">Předestřené cíle autorka </w:t>
      </w:r>
      <w:r w:rsidR="00986020" w:rsidRPr="009625CA">
        <w:rPr>
          <w:sz w:val="22"/>
          <w:szCs w:val="22"/>
        </w:rPr>
        <w:t xml:space="preserve">po mém soudu </w:t>
      </w:r>
      <w:r w:rsidRPr="009625CA">
        <w:rPr>
          <w:sz w:val="22"/>
          <w:szCs w:val="22"/>
        </w:rPr>
        <w:t>naplnila</w:t>
      </w:r>
      <w:r w:rsidR="0091292B" w:rsidRPr="009625CA">
        <w:rPr>
          <w:sz w:val="22"/>
          <w:szCs w:val="22"/>
        </w:rPr>
        <w:t xml:space="preserve"> měrou vrchovatou. </w:t>
      </w:r>
      <w:r w:rsidR="0062236C" w:rsidRPr="009625CA">
        <w:rPr>
          <w:sz w:val="22"/>
          <w:szCs w:val="22"/>
        </w:rPr>
        <w:t>Z první části to u</w:t>
      </w:r>
      <w:r w:rsidR="00986020" w:rsidRPr="009625CA">
        <w:rPr>
          <w:sz w:val="22"/>
          <w:szCs w:val="22"/>
        </w:rPr>
        <w:t xml:space="preserve">kažme na </w:t>
      </w:r>
      <w:r w:rsidR="0062236C" w:rsidRPr="009625CA">
        <w:rPr>
          <w:sz w:val="22"/>
          <w:szCs w:val="22"/>
        </w:rPr>
        <w:t>tom</w:t>
      </w:r>
      <w:r w:rsidR="00986020" w:rsidRPr="009625CA">
        <w:rPr>
          <w:sz w:val="22"/>
          <w:szCs w:val="22"/>
        </w:rPr>
        <w:t xml:space="preserve">, </w:t>
      </w:r>
      <w:r w:rsidR="0062236C" w:rsidRPr="009625CA">
        <w:rPr>
          <w:sz w:val="22"/>
          <w:szCs w:val="22"/>
        </w:rPr>
        <w:t xml:space="preserve">že si vytvořila spolehlivé zázemí pro </w:t>
      </w:r>
      <w:r w:rsidR="0091292B" w:rsidRPr="009625CA">
        <w:rPr>
          <w:sz w:val="22"/>
          <w:szCs w:val="22"/>
        </w:rPr>
        <w:t>sledování žánru polemiky</w:t>
      </w:r>
      <w:r w:rsidR="00986020" w:rsidRPr="009625CA">
        <w:rPr>
          <w:sz w:val="22"/>
          <w:szCs w:val="22"/>
        </w:rPr>
        <w:t>: vychází z konceptů v literárněteoretických (Slovník literární teorie, Lexikon literárních pojmů)</w:t>
      </w:r>
      <w:r w:rsidR="0062236C" w:rsidRPr="009625CA">
        <w:rPr>
          <w:sz w:val="22"/>
          <w:szCs w:val="22"/>
        </w:rPr>
        <w:t>, literárněhistorických (Fischer)</w:t>
      </w:r>
      <w:r w:rsidR="00986020" w:rsidRPr="009625CA">
        <w:rPr>
          <w:sz w:val="22"/>
          <w:szCs w:val="22"/>
        </w:rPr>
        <w:t xml:space="preserve"> i všeobecněobecně-encyklopedických (Riegrův slovník naučný, Ottův slovník naučný), ale zvláště se opírá o práce</w:t>
      </w:r>
      <w:r w:rsidR="00C90757" w:rsidRPr="009625CA">
        <w:rPr>
          <w:sz w:val="22"/>
          <w:szCs w:val="22"/>
        </w:rPr>
        <w:t xml:space="preserve">, které do českého prostředí vnesly </w:t>
      </w:r>
      <w:r w:rsidR="00986020" w:rsidRPr="009625CA">
        <w:rPr>
          <w:sz w:val="22"/>
          <w:szCs w:val="22"/>
        </w:rPr>
        <w:t>foucaultovsk</w:t>
      </w:r>
      <w:r w:rsidR="00C90757" w:rsidRPr="009625CA">
        <w:rPr>
          <w:sz w:val="22"/>
          <w:szCs w:val="22"/>
        </w:rPr>
        <w:t>é vnímání polemiky jako hádky před třetím (Homoláč, Merhaut)</w:t>
      </w:r>
      <w:r w:rsidR="00986020" w:rsidRPr="009625CA">
        <w:rPr>
          <w:sz w:val="22"/>
          <w:szCs w:val="22"/>
        </w:rPr>
        <w:t>.</w:t>
      </w:r>
      <w:r w:rsidR="003B516A" w:rsidRPr="009625CA">
        <w:rPr>
          <w:sz w:val="22"/>
          <w:szCs w:val="22"/>
        </w:rPr>
        <w:t xml:space="preserve"> Na základě vymezení polemiky jako boje a vůle k neporozumění (v protikladu k diskusi jako vůle k porozumění) zasazuje debatu nad Novákovou knihou do dalších kunderovských polemik</w:t>
      </w:r>
      <w:r w:rsidR="00C90757" w:rsidRPr="009625CA">
        <w:rPr>
          <w:sz w:val="22"/>
          <w:szCs w:val="22"/>
        </w:rPr>
        <w:t xml:space="preserve"> a tzv. afér</w:t>
      </w:r>
      <w:r w:rsidR="00986020" w:rsidRPr="009625CA">
        <w:rPr>
          <w:sz w:val="22"/>
          <w:szCs w:val="22"/>
        </w:rPr>
        <w:t xml:space="preserve">. </w:t>
      </w:r>
      <w:r w:rsidR="0062236C" w:rsidRPr="009625CA">
        <w:rPr>
          <w:sz w:val="22"/>
          <w:szCs w:val="22"/>
        </w:rPr>
        <w:t>Na druhou tranu ž</w:t>
      </w:r>
      <w:r w:rsidR="00986020" w:rsidRPr="009625CA">
        <w:rPr>
          <w:sz w:val="22"/>
          <w:szCs w:val="22"/>
        </w:rPr>
        <w:t xml:space="preserve">ánr biografie či biografického románu </w:t>
      </w:r>
      <w:r w:rsidR="0062236C" w:rsidRPr="009625CA">
        <w:rPr>
          <w:sz w:val="22"/>
          <w:szCs w:val="22"/>
        </w:rPr>
        <w:t xml:space="preserve">autorka rozpracovává jen jako jedno z témat zpracovávané debaty – a je to znát i na faktu, že </w:t>
      </w:r>
      <w:r w:rsidR="00C90757" w:rsidRPr="009625CA">
        <w:rPr>
          <w:sz w:val="22"/>
          <w:szCs w:val="22"/>
        </w:rPr>
        <w:t xml:space="preserve">zřejmě bylo možné </w:t>
      </w:r>
      <w:r w:rsidR="0062236C" w:rsidRPr="009625CA">
        <w:rPr>
          <w:sz w:val="22"/>
          <w:szCs w:val="22"/>
        </w:rPr>
        <w:t xml:space="preserve">postoupit mnohem dále než za teze obecně rozšířených příruček. Přesto </w:t>
      </w:r>
      <w:proofErr w:type="gramStart"/>
      <w:r w:rsidR="00C90757" w:rsidRPr="009625CA">
        <w:rPr>
          <w:sz w:val="22"/>
          <w:szCs w:val="22"/>
        </w:rPr>
        <w:t xml:space="preserve">autorčin </w:t>
      </w:r>
      <w:r w:rsidR="0062236C" w:rsidRPr="009625CA">
        <w:rPr>
          <w:sz w:val="22"/>
          <w:szCs w:val="22"/>
        </w:rPr>
        <w:t xml:space="preserve"> závěr</w:t>
      </w:r>
      <w:proofErr w:type="gramEnd"/>
      <w:r w:rsidR="0062236C" w:rsidRPr="009625CA">
        <w:rPr>
          <w:sz w:val="22"/>
          <w:szCs w:val="22"/>
        </w:rPr>
        <w:t xml:space="preserve">, že Novákova kniha „leží na pomezí mezi vědeckou monografií a biografickým románem“ (s. 27) trefuje jedno z kruciálních témat celé kunderovské debaty.  </w:t>
      </w:r>
    </w:p>
    <w:p w:rsidR="00986020" w:rsidRPr="009625CA" w:rsidRDefault="00986020" w:rsidP="00986020">
      <w:pPr>
        <w:tabs>
          <w:tab w:val="left" w:pos="10928"/>
        </w:tabs>
        <w:jc w:val="both"/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382C5C" w:rsidRPr="009625CA" w:rsidTr="009A3EAF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</w:pPr>
            <w:r w:rsidRPr="009625CA">
              <w:rPr>
                <w:sz w:val="22"/>
                <w:szCs w:val="22"/>
              </w:rPr>
              <w:t>4</w:t>
            </w:r>
          </w:p>
        </w:tc>
      </w:tr>
    </w:tbl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III. Obsahové zpracování, přístup k řešení, řešení dílčích problémů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382C5C" w:rsidRPr="009625CA" w:rsidRDefault="00382C5C" w:rsidP="00382C5C">
      <w:pPr>
        <w:rPr>
          <w:sz w:val="22"/>
          <w:szCs w:val="22"/>
        </w:rPr>
      </w:pPr>
    </w:p>
    <w:p w:rsidR="00E662D7" w:rsidRPr="009625CA" w:rsidRDefault="00382C5C" w:rsidP="009D1F63">
      <w:pPr>
        <w:tabs>
          <w:tab w:val="left" w:pos="10928"/>
        </w:tabs>
        <w:jc w:val="both"/>
        <w:rPr>
          <w:sz w:val="22"/>
          <w:szCs w:val="22"/>
        </w:rPr>
      </w:pPr>
      <w:r w:rsidRPr="009625CA">
        <w:rPr>
          <w:sz w:val="22"/>
          <w:szCs w:val="22"/>
        </w:rPr>
        <w:t xml:space="preserve">Po teoretické části následuje praktická, </w:t>
      </w:r>
      <w:r w:rsidR="00713E61" w:rsidRPr="009625CA">
        <w:rPr>
          <w:sz w:val="22"/>
          <w:szCs w:val="22"/>
        </w:rPr>
        <w:t xml:space="preserve">recepční </w:t>
      </w:r>
      <w:r w:rsidRPr="009625CA">
        <w:rPr>
          <w:sz w:val="22"/>
          <w:szCs w:val="22"/>
        </w:rPr>
        <w:t xml:space="preserve">část práce. </w:t>
      </w:r>
      <w:r w:rsidR="00713E61" w:rsidRPr="009625CA">
        <w:rPr>
          <w:sz w:val="22"/>
          <w:szCs w:val="22"/>
        </w:rPr>
        <w:t xml:space="preserve">Samotná debata </w:t>
      </w:r>
      <w:r w:rsidR="00C90757" w:rsidRPr="009625CA">
        <w:rPr>
          <w:sz w:val="22"/>
          <w:szCs w:val="22"/>
        </w:rPr>
        <w:t xml:space="preserve">nad Novákovou knihou </w:t>
      </w:r>
      <w:r w:rsidR="00713E61" w:rsidRPr="009625CA">
        <w:rPr>
          <w:sz w:val="22"/>
          <w:szCs w:val="22"/>
        </w:rPr>
        <w:t>probíhala od června 2020 až do první poloviny roku 2021 a s četnými následnými dozvuky, ale autorka našla pro svou práci přesvědčivé vymezení</w:t>
      </w:r>
      <w:r w:rsidR="00C90757" w:rsidRPr="009625CA">
        <w:rPr>
          <w:sz w:val="22"/>
          <w:szCs w:val="22"/>
        </w:rPr>
        <w:t xml:space="preserve">, a to </w:t>
      </w:r>
      <w:r w:rsidR="00713E61" w:rsidRPr="009625CA">
        <w:rPr>
          <w:sz w:val="22"/>
          <w:szCs w:val="22"/>
        </w:rPr>
        <w:t xml:space="preserve">do vydání </w:t>
      </w:r>
      <w:r w:rsidR="00C90757" w:rsidRPr="009625CA">
        <w:rPr>
          <w:sz w:val="22"/>
          <w:szCs w:val="22"/>
        </w:rPr>
        <w:t xml:space="preserve">Křížovy </w:t>
      </w:r>
      <w:r w:rsidR="00713E61" w:rsidRPr="009625CA">
        <w:rPr>
          <w:sz w:val="22"/>
          <w:szCs w:val="22"/>
        </w:rPr>
        <w:t xml:space="preserve">antologie </w:t>
      </w:r>
      <w:r w:rsidR="00713E61" w:rsidRPr="009625CA">
        <w:rPr>
          <w:i/>
          <w:iCs/>
          <w:sz w:val="22"/>
          <w:szCs w:val="22"/>
        </w:rPr>
        <w:t>Český spor o Milana Kunderu</w:t>
      </w:r>
      <w:r w:rsidR="00713E61" w:rsidRPr="009625CA">
        <w:rPr>
          <w:sz w:val="22"/>
          <w:szCs w:val="22"/>
        </w:rPr>
        <w:t>.</w:t>
      </w:r>
      <w:r w:rsidR="009D1F63" w:rsidRPr="009625CA">
        <w:rPr>
          <w:sz w:val="22"/>
          <w:szCs w:val="22"/>
        </w:rPr>
        <w:t xml:space="preserve"> </w:t>
      </w:r>
      <w:r w:rsidR="00713E61" w:rsidRPr="009625CA">
        <w:rPr>
          <w:sz w:val="22"/>
          <w:szCs w:val="22"/>
        </w:rPr>
        <w:t xml:space="preserve">Debatu autorka sleduje chronologicky, vytyčuje hlavní témata, ale dokáže </w:t>
      </w:r>
      <w:r w:rsidR="009625CA" w:rsidRPr="009625CA">
        <w:rPr>
          <w:sz w:val="22"/>
          <w:szCs w:val="22"/>
        </w:rPr>
        <w:t xml:space="preserve">rozpoznat </w:t>
      </w:r>
      <w:r w:rsidR="00713E61" w:rsidRPr="009625CA">
        <w:rPr>
          <w:sz w:val="22"/>
          <w:szCs w:val="22"/>
        </w:rPr>
        <w:t>i motivické nuance</w:t>
      </w:r>
      <w:r w:rsidRPr="009625CA">
        <w:rPr>
          <w:sz w:val="22"/>
          <w:szCs w:val="22"/>
        </w:rPr>
        <w:t xml:space="preserve">, </w:t>
      </w:r>
      <w:r w:rsidR="00713E61" w:rsidRPr="009625CA">
        <w:rPr>
          <w:sz w:val="22"/>
          <w:szCs w:val="22"/>
        </w:rPr>
        <w:t xml:space="preserve">kdy aktéři kunderovské debaty na sebe reagovali s různou mírou evidentnosti či naopak rafinovanosti, čímž se jí podařilo ukázat </w:t>
      </w:r>
      <w:r w:rsidR="009D1F63" w:rsidRPr="009625CA">
        <w:rPr>
          <w:sz w:val="22"/>
          <w:szCs w:val="22"/>
        </w:rPr>
        <w:t xml:space="preserve">debatu plastičtěji, než jak se mohla jevit tehdejším </w:t>
      </w:r>
      <w:r w:rsidR="00713E61" w:rsidRPr="009625CA">
        <w:rPr>
          <w:sz w:val="22"/>
          <w:szCs w:val="22"/>
        </w:rPr>
        <w:t>čtenářům</w:t>
      </w:r>
      <w:r w:rsidRPr="009625CA">
        <w:rPr>
          <w:sz w:val="22"/>
          <w:szCs w:val="22"/>
        </w:rPr>
        <w:t xml:space="preserve">. </w:t>
      </w:r>
      <w:r w:rsidR="009D1F63" w:rsidRPr="009625CA">
        <w:rPr>
          <w:sz w:val="22"/>
          <w:szCs w:val="22"/>
        </w:rPr>
        <w:t xml:space="preserve">Oceňuji i autorčinu snahu o </w:t>
      </w:r>
      <w:r w:rsidR="009625CA" w:rsidRPr="009625CA">
        <w:rPr>
          <w:sz w:val="22"/>
          <w:szCs w:val="22"/>
        </w:rPr>
        <w:t xml:space="preserve">tzv. </w:t>
      </w:r>
      <w:r w:rsidR="009D1F63" w:rsidRPr="009625CA">
        <w:rPr>
          <w:sz w:val="22"/>
          <w:szCs w:val="22"/>
        </w:rPr>
        <w:t>objektivní</w:t>
      </w:r>
      <w:r w:rsidR="009625CA" w:rsidRPr="009625CA">
        <w:rPr>
          <w:sz w:val="22"/>
          <w:szCs w:val="22"/>
        </w:rPr>
        <w:t xml:space="preserve"> </w:t>
      </w:r>
      <w:r w:rsidR="009D1F63" w:rsidRPr="009625CA">
        <w:rPr>
          <w:sz w:val="22"/>
          <w:szCs w:val="22"/>
        </w:rPr>
        <w:t xml:space="preserve">přístup, jakkoli je jasné, že její zaujetí pro dané téma nemohlo zůstat zcela eliminováno. Na vrub snahy o objektivnost však jde i určitá míra nivelizace významu některých příspěvků kunderovsko-novákovské debaty (např. žánrově: glosa vedle eseje nebo osamocený příspěvek vedle metakritické reflexe). Je přínostné, že se autorka nakonec nezdráhala ukázat na ty hlasy, které podle ní zůstávají i z časového odstupu podnětné, případně významně ovlivnily další odvíjení debaty. Je jisté, že takto formulované téma práce by mohlo obsáhnout více </w:t>
      </w:r>
      <w:r w:rsidR="009625CA" w:rsidRPr="009625CA">
        <w:rPr>
          <w:sz w:val="22"/>
          <w:szCs w:val="22"/>
        </w:rPr>
        <w:t xml:space="preserve">hlubších </w:t>
      </w:r>
      <w:r w:rsidR="009D1F63" w:rsidRPr="009625CA">
        <w:rPr>
          <w:sz w:val="22"/>
          <w:szCs w:val="22"/>
        </w:rPr>
        <w:t xml:space="preserve">analýz, ale rád bych připomněl, že </w:t>
      </w:r>
      <w:r w:rsidR="009625CA" w:rsidRPr="009625CA">
        <w:rPr>
          <w:sz w:val="22"/>
          <w:szCs w:val="22"/>
        </w:rPr>
        <w:t xml:space="preserve">už teď </w:t>
      </w:r>
      <w:r w:rsidR="009D1F63" w:rsidRPr="009625CA">
        <w:rPr>
          <w:sz w:val="22"/>
          <w:szCs w:val="22"/>
        </w:rPr>
        <w:t xml:space="preserve">musí </w:t>
      </w:r>
      <w:r w:rsidR="009625CA" w:rsidRPr="009625CA">
        <w:rPr>
          <w:sz w:val="22"/>
          <w:szCs w:val="22"/>
        </w:rPr>
        <w:t xml:space="preserve">práce </w:t>
      </w:r>
      <w:r w:rsidR="009D1F63" w:rsidRPr="009625CA">
        <w:rPr>
          <w:sz w:val="22"/>
          <w:szCs w:val="22"/>
        </w:rPr>
        <w:t>p</w:t>
      </w:r>
      <w:r w:rsidR="00E662D7" w:rsidRPr="009625CA">
        <w:rPr>
          <w:sz w:val="22"/>
          <w:szCs w:val="22"/>
        </w:rPr>
        <w:t xml:space="preserve">řekvapit svým rozsahem (100 stran, 500 poznámek pod čarou) – čili se dá říci, že i v tomto ohledu nejenže vrchovatě naplňuje, ale překonává požadavky kladené na práci bakalářskou.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382C5C" w:rsidRPr="009625CA" w:rsidTr="009A3EAF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</w:pPr>
            <w:r w:rsidRPr="009625CA">
              <w:rPr>
                <w:sz w:val="22"/>
                <w:szCs w:val="22"/>
              </w:rPr>
              <w:t>4</w:t>
            </w:r>
          </w:p>
        </w:tc>
      </w:tr>
    </w:tbl>
    <w:p w:rsidR="00382C5C" w:rsidRPr="009625CA" w:rsidRDefault="00382C5C" w:rsidP="00382C5C">
      <w:pPr>
        <w:rPr>
          <w:b/>
          <w:bCs/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IV. Formální náležitosti práce a její úprava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Práce </w:t>
      </w:r>
      <w:r w:rsidR="008B259A" w:rsidRPr="009625CA">
        <w:rPr>
          <w:sz w:val="22"/>
          <w:szCs w:val="22"/>
        </w:rPr>
        <w:t xml:space="preserve">se vykazuje </w:t>
      </w:r>
      <w:r w:rsidR="00E662D7" w:rsidRPr="009625CA">
        <w:rPr>
          <w:sz w:val="22"/>
          <w:szCs w:val="22"/>
        </w:rPr>
        <w:t>argumentační přesvědčivostí a stylovou jistotou</w:t>
      </w:r>
      <w:r w:rsidRPr="009625CA">
        <w:rPr>
          <w:sz w:val="22"/>
          <w:szCs w:val="22"/>
        </w:rPr>
        <w:t>,</w:t>
      </w:r>
      <w:r w:rsidR="008B259A" w:rsidRPr="009625CA">
        <w:rPr>
          <w:sz w:val="22"/>
          <w:szCs w:val="22"/>
        </w:rPr>
        <w:t xml:space="preserve"> což je zvláště s ohledem na komplikovanost této široce vedené kulturně-společenské debaty (nadto vysoce aktuální</w:t>
      </w:r>
      <w:r w:rsidR="00E662D7" w:rsidRPr="009625CA">
        <w:rPr>
          <w:sz w:val="22"/>
          <w:szCs w:val="22"/>
        </w:rPr>
        <w:t>!</w:t>
      </w:r>
      <w:r w:rsidR="008B259A" w:rsidRPr="009625CA">
        <w:rPr>
          <w:sz w:val="22"/>
          <w:szCs w:val="22"/>
        </w:rPr>
        <w:t xml:space="preserve">) výkon hodný </w:t>
      </w:r>
      <w:r w:rsidR="00E662D7" w:rsidRPr="009625CA">
        <w:rPr>
          <w:sz w:val="22"/>
          <w:szCs w:val="22"/>
        </w:rPr>
        <w:t xml:space="preserve">naší výslovné </w:t>
      </w:r>
      <w:r w:rsidR="008B259A" w:rsidRPr="009625CA">
        <w:rPr>
          <w:sz w:val="22"/>
          <w:szCs w:val="22"/>
        </w:rPr>
        <w:t xml:space="preserve">pozornosti. </w:t>
      </w:r>
      <w:r w:rsidR="00E662D7" w:rsidRPr="009625CA">
        <w:rPr>
          <w:sz w:val="22"/>
          <w:szCs w:val="22"/>
        </w:rPr>
        <w:t xml:space="preserve">O </w:t>
      </w:r>
      <w:r w:rsidRPr="009625CA">
        <w:rPr>
          <w:sz w:val="22"/>
          <w:szCs w:val="22"/>
        </w:rPr>
        <w:t>jazykov</w:t>
      </w:r>
      <w:r w:rsidR="00E662D7" w:rsidRPr="009625CA">
        <w:rPr>
          <w:sz w:val="22"/>
          <w:szCs w:val="22"/>
        </w:rPr>
        <w:t xml:space="preserve">ých prohřešcích </w:t>
      </w:r>
      <w:r w:rsidR="001B42F2">
        <w:rPr>
          <w:sz w:val="22"/>
          <w:szCs w:val="22"/>
        </w:rPr>
        <w:t>bychnemluvil</w:t>
      </w:r>
      <w:r w:rsidRPr="009625CA">
        <w:rPr>
          <w:sz w:val="22"/>
          <w:szCs w:val="22"/>
        </w:rPr>
        <w:t xml:space="preserve">, </w:t>
      </w:r>
      <w:r w:rsidR="008B259A" w:rsidRPr="009625CA">
        <w:rPr>
          <w:sz w:val="22"/>
          <w:szCs w:val="22"/>
        </w:rPr>
        <w:t xml:space="preserve">snad </w:t>
      </w:r>
      <w:r w:rsidR="00E662D7" w:rsidRPr="009625CA">
        <w:rPr>
          <w:sz w:val="22"/>
          <w:szCs w:val="22"/>
        </w:rPr>
        <w:t xml:space="preserve">se </w:t>
      </w:r>
      <w:r w:rsidR="008B259A" w:rsidRPr="009625CA">
        <w:rPr>
          <w:sz w:val="22"/>
          <w:szCs w:val="22"/>
        </w:rPr>
        <w:t xml:space="preserve">tu tam </w:t>
      </w:r>
      <w:r w:rsidR="00E662D7" w:rsidRPr="009625CA">
        <w:rPr>
          <w:sz w:val="22"/>
          <w:szCs w:val="22"/>
        </w:rPr>
        <w:t xml:space="preserve">objeví </w:t>
      </w:r>
      <w:r w:rsidR="001B42F2">
        <w:rPr>
          <w:sz w:val="22"/>
          <w:szCs w:val="22"/>
        </w:rPr>
        <w:t xml:space="preserve">vágnější </w:t>
      </w:r>
      <w:r w:rsidR="009625CA" w:rsidRPr="009625CA">
        <w:rPr>
          <w:sz w:val="22"/>
          <w:szCs w:val="22"/>
        </w:rPr>
        <w:t xml:space="preserve">formulace </w:t>
      </w:r>
      <w:r w:rsidR="001B42F2">
        <w:rPr>
          <w:sz w:val="22"/>
          <w:szCs w:val="22"/>
        </w:rPr>
        <w:t xml:space="preserve">či </w:t>
      </w:r>
      <w:r w:rsidRPr="009625CA">
        <w:rPr>
          <w:sz w:val="22"/>
          <w:szCs w:val="22"/>
        </w:rPr>
        <w:t>ojediněl</w:t>
      </w:r>
      <w:r w:rsidR="00E662D7" w:rsidRPr="009625CA">
        <w:rPr>
          <w:sz w:val="22"/>
          <w:szCs w:val="22"/>
        </w:rPr>
        <w:t>á</w:t>
      </w:r>
      <w:r w:rsidRPr="009625CA">
        <w:rPr>
          <w:sz w:val="22"/>
          <w:szCs w:val="22"/>
        </w:rPr>
        <w:t xml:space="preserve"> tiskov</w:t>
      </w:r>
      <w:r w:rsidR="00E662D7" w:rsidRPr="009625CA">
        <w:rPr>
          <w:sz w:val="22"/>
          <w:szCs w:val="22"/>
        </w:rPr>
        <w:t>á</w:t>
      </w:r>
      <w:r w:rsidRPr="009625CA">
        <w:rPr>
          <w:sz w:val="22"/>
          <w:szCs w:val="22"/>
        </w:rPr>
        <w:t xml:space="preserve"> chyb</w:t>
      </w:r>
      <w:r w:rsidR="00E662D7" w:rsidRPr="009625CA">
        <w:rPr>
          <w:sz w:val="22"/>
          <w:szCs w:val="22"/>
        </w:rPr>
        <w:t>a</w:t>
      </w:r>
      <w:r w:rsidR="009625CA" w:rsidRPr="009625CA">
        <w:rPr>
          <w:sz w:val="22"/>
          <w:szCs w:val="22"/>
        </w:rPr>
        <w:t xml:space="preserve"> (oboje zredigovatelné při jednom dalším čtení)</w:t>
      </w:r>
      <w:r w:rsidRPr="009625CA">
        <w:rPr>
          <w:sz w:val="22"/>
          <w:szCs w:val="22"/>
        </w:rPr>
        <w:t xml:space="preserve">. </w:t>
      </w:r>
      <w:r w:rsidR="00E662D7" w:rsidRPr="009625CA">
        <w:rPr>
          <w:sz w:val="22"/>
          <w:szCs w:val="22"/>
        </w:rPr>
        <w:t>Především ale a</w:t>
      </w:r>
      <w:r w:rsidRPr="009625CA">
        <w:rPr>
          <w:sz w:val="22"/>
          <w:szCs w:val="22"/>
        </w:rPr>
        <w:t xml:space="preserve">utorka pracuje </w:t>
      </w:r>
      <w:r w:rsidR="00E662D7" w:rsidRPr="009625CA">
        <w:rPr>
          <w:sz w:val="22"/>
          <w:szCs w:val="22"/>
        </w:rPr>
        <w:t xml:space="preserve">spolehlivě </w:t>
      </w:r>
      <w:r w:rsidRPr="009625CA">
        <w:rPr>
          <w:sz w:val="22"/>
          <w:szCs w:val="22"/>
        </w:rPr>
        <w:t>s prameny a na použitou literaturu odkazuje dle vyžadované citační normy; v tomto ohledu jí není co vytknout.</w:t>
      </w:r>
      <w:r w:rsidR="00E662D7" w:rsidRPr="009625CA">
        <w:rPr>
          <w:sz w:val="22"/>
          <w:szCs w:val="22"/>
        </w:rPr>
        <w:t xml:space="preserve"> 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382C5C" w:rsidRPr="009625CA" w:rsidTr="009A3EAF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</w:pPr>
            <w:r w:rsidRPr="009625CA">
              <w:rPr>
                <w:sz w:val="22"/>
                <w:szCs w:val="22"/>
              </w:rPr>
              <w:t>4</w:t>
            </w:r>
          </w:p>
        </w:tc>
      </w:tr>
    </w:tbl>
    <w:p w:rsidR="00382C5C" w:rsidRPr="009625CA" w:rsidRDefault="00382C5C" w:rsidP="00382C5C"/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V. Otázky doporučené k rozpravě při obhajobě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jc w:val="both"/>
        <w:rPr>
          <w:sz w:val="22"/>
          <w:szCs w:val="22"/>
        </w:rPr>
      </w:pPr>
      <w:r w:rsidRPr="009625CA">
        <w:rPr>
          <w:sz w:val="22"/>
          <w:szCs w:val="22"/>
        </w:rPr>
        <w:t xml:space="preserve">1. </w:t>
      </w:r>
      <w:r w:rsidR="007D7549" w:rsidRPr="009625CA">
        <w:rPr>
          <w:sz w:val="22"/>
          <w:szCs w:val="22"/>
        </w:rPr>
        <w:t xml:space="preserve">Jak </w:t>
      </w:r>
      <w:r w:rsidR="009625CA" w:rsidRPr="009625CA">
        <w:rPr>
          <w:sz w:val="22"/>
          <w:szCs w:val="22"/>
        </w:rPr>
        <w:t xml:space="preserve">byste zhodnotila </w:t>
      </w:r>
      <w:r w:rsidR="007D7549" w:rsidRPr="009625CA">
        <w:rPr>
          <w:sz w:val="22"/>
          <w:szCs w:val="22"/>
        </w:rPr>
        <w:t>debatu nad Novákovou knihou v širším literárn</w:t>
      </w:r>
      <w:r w:rsidR="009625CA" w:rsidRPr="009625CA">
        <w:rPr>
          <w:sz w:val="22"/>
          <w:szCs w:val="22"/>
        </w:rPr>
        <w:t>ě-</w:t>
      </w:r>
      <w:r w:rsidR="007D7549" w:rsidRPr="009625CA">
        <w:rPr>
          <w:sz w:val="22"/>
          <w:szCs w:val="22"/>
        </w:rPr>
        <w:t>kulturním kontextu</w:t>
      </w:r>
      <w:r w:rsidR="009625CA" w:rsidRPr="009625CA">
        <w:rPr>
          <w:sz w:val="22"/>
          <w:szCs w:val="22"/>
        </w:rPr>
        <w:t>?</w:t>
      </w:r>
      <w:r w:rsidR="007D7549" w:rsidRPr="009625CA">
        <w:rPr>
          <w:sz w:val="22"/>
          <w:szCs w:val="22"/>
        </w:rPr>
        <w:t xml:space="preserve"> Co vám ukázala o současné literatuře, kritice, médiích, nakladatelské praxi, ale třeba i schopnosti vést diskusi?   </w:t>
      </w:r>
    </w:p>
    <w:p w:rsidR="007D7549" w:rsidRPr="009625CA" w:rsidRDefault="007D7549" w:rsidP="007D7549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2. Ve své práci jste důsledně dodržovala zvolený metakoncept, kdy jste se snažila vystříhat vlastních hodnocení: zkuste prosím aspoň </w:t>
      </w:r>
      <w:r w:rsidR="009625CA" w:rsidRPr="009625CA">
        <w:rPr>
          <w:sz w:val="22"/>
          <w:szCs w:val="22"/>
        </w:rPr>
        <w:t xml:space="preserve">v této chvíli </w:t>
      </w:r>
      <w:r w:rsidRPr="009625CA">
        <w:rPr>
          <w:sz w:val="22"/>
          <w:szCs w:val="22"/>
        </w:rPr>
        <w:t xml:space="preserve">naznačit, jak jste Novákovu knihu přečetla vy? Kde by v debatě </w:t>
      </w:r>
      <w:r w:rsidR="009625CA" w:rsidRPr="009625CA">
        <w:rPr>
          <w:sz w:val="22"/>
          <w:szCs w:val="22"/>
        </w:rPr>
        <w:t xml:space="preserve">zhruba </w:t>
      </w:r>
      <w:r w:rsidRPr="009625CA">
        <w:rPr>
          <w:sz w:val="22"/>
          <w:szCs w:val="22"/>
        </w:rPr>
        <w:t xml:space="preserve">bylo vaše místo? </w:t>
      </w:r>
    </w:p>
    <w:p w:rsidR="00382C5C" w:rsidRPr="009625CA" w:rsidRDefault="007D7549" w:rsidP="00382C5C">
      <w:pPr>
        <w:jc w:val="both"/>
        <w:rPr>
          <w:sz w:val="22"/>
          <w:szCs w:val="22"/>
        </w:rPr>
      </w:pPr>
      <w:r w:rsidRPr="009625CA">
        <w:rPr>
          <w:sz w:val="22"/>
          <w:szCs w:val="22"/>
        </w:rPr>
        <w:t>3</w:t>
      </w:r>
      <w:r w:rsidR="00382C5C" w:rsidRPr="009625CA">
        <w:rPr>
          <w:sz w:val="22"/>
          <w:szCs w:val="22"/>
        </w:rPr>
        <w:t xml:space="preserve">. </w:t>
      </w:r>
      <w:r w:rsidR="009625CA" w:rsidRPr="009625CA">
        <w:rPr>
          <w:sz w:val="22"/>
          <w:szCs w:val="22"/>
        </w:rPr>
        <w:t xml:space="preserve">A dovolte mi na závěr malou spekulaci: </w:t>
      </w:r>
      <w:r w:rsidRPr="009625CA">
        <w:rPr>
          <w:sz w:val="22"/>
          <w:szCs w:val="22"/>
        </w:rPr>
        <w:t>J</w:t>
      </w:r>
      <w:r w:rsidR="009625CA" w:rsidRPr="009625CA">
        <w:rPr>
          <w:sz w:val="22"/>
          <w:szCs w:val="22"/>
        </w:rPr>
        <w:t>iří</w:t>
      </w:r>
      <w:r w:rsidRPr="009625CA">
        <w:rPr>
          <w:sz w:val="22"/>
          <w:szCs w:val="22"/>
        </w:rPr>
        <w:t xml:space="preserve"> P. Kříž uspořádal antologii „sporu o Kunderu“</w:t>
      </w:r>
      <w:r w:rsidR="009625CA" w:rsidRPr="009625CA">
        <w:rPr>
          <w:sz w:val="22"/>
          <w:szCs w:val="22"/>
        </w:rPr>
        <w:t xml:space="preserve"> – zajímá mě, jak ji hodnotíte a jak by vypadala čítanka vaše.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VI. Celkové hodnocení</w:t>
      </w:r>
      <w:r w:rsidRPr="009625CA">
        <w:rPr>
          <w:sz w:val="22"/>
          <w:szCs w:val="22"/>
        </w:rPr>
        <w:t xml:space="preserve"> (doporučení/nedoporučení k obhajobě)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jc w:val="both"/>
        <w:rPr>
          <w:sz w:val="22"/>
          <w:szCs w:val="22"/>
        </w:rPr>
      </w:pPr>
      <w:r w:rsidRPr="009625CA">
        <w:rPr>
          <w:sz w:val="22"/>
          <w:szCs w:val="22"/>
        </w:rPr>
        <w:t>Bakalářskou práci</w:t>
      </w:r>
      <w:r w:rsidR="007D7549" w:rsidRPr="009625CA">
        <w:rPr>
          <w:sz w:val="22"/>
          <w:szCs w:val="22"/>
        </w:rPr>
        <w:t xml:space="preserve"> – a velmi rád – doporučuji </w:t>
      </w:r>
      <w:r w:rsidRPr="009625CA">
        <w:rPr>
          <w:sz w:val="22"/>
          <w:szCs w:val="22"/>
        </w:rPr>
        <w:t xml:space="preserve">k obhajobě.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b/>
          <w:bCs/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b/>
          <w:bCs/>
          <w:sz w:val="22"/>
          <w:szCs w:val="22"/>
        </w:rPr>
        <w:t>VII. Návrh klasifikace</w:t>
      </w:r>
      <w:r w:rsidRPr="009625CA">
        <w:rPr>
          <w:sz w:val="22"/>
          <w:szCs w:val="22"/>
        </w:rPr>
        <w:t xml:space="preserve"> (podle bodového ohodnocení)</w:t>
      </w:r>
    </w:p>
    <w:p w:rsidR="00382C5C" w:rsidRPr="009625CA" w:rsidRDefault="00382C5C" w:rsidP="00382C5C">
      <w:pPr>
        <w:rPr>
          <w:sz w:val="22"/>
          <w:szCs w:val="22"/>
        </w:rPr>
      </w:pPr>
    </w:p>
    <w:p w:rsidR="009625CA" w:rsidRPr="009625CA" w:rsidRDefault="009625CA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Bakalářskou práci navrhuji klasifikovat známkou </w:t>
      </w:r>
      <w:r w:rsidRPr="009625CA">
        <w:rPr>
          <w:b/>
          <w:sz w:val="22"/>
          <w:szCs w:val="22"/>
        </w:rPr>
        <w:t>výborně – A</w:t>
      </w:r>
      <w:r w:rsidRPr="009625CA">
        <w:rPr>
          <w:sz w:val="22"/>
          <w:szCs w:val="22"/>
        </w:rPr>
        <w:t xml:space="preserve"> (</w:t>
      </w:r>
      <w:r w:rsidRPr="009625CA">
        <w:rPr>
          <w:b/>
          <w:sz w:val="22"/>
          <w:szCs w:val="22"/>
        </w:rPr>
        <w:t>1</w:t>
      </w:r>
      <w:r w:rsidR="009625CA" w:rsidRPr="009625CA">
        <w:rPr>
          <w:b/>
          <w:sz w:val="22"/>
          <w:szCs w:val="22"/>
        </w:rPr>
        <w:t>6</w:t>
      </w:r>
      <w:r w:rsidRPr="009625CA">
        <w:rPr>
          <w:b/>
          <w:sz w:val="22"/>
          <w:szCs w:val="22"/>
        </w:rPr>
        <w:t xml:space="preserve"> bodů</w:t>
      </w:r>
      <w:r w:rsidRPr="009625CA">
        <w:rPr>
          <w:sz w:val="22"/>
          <w:szCs w:val="22"/>
        </w:rPr>
        <w:t xml:space="preserve">).  </w:t>
      </w:r>
    </w:p>
    <w:p w:rsidR="009625CA" w:rsidRPr="009625CA" w:rsidRDefault="009625CA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 xml:space="preserve">datum: </w:t>
      </w:r>
      <w:r w:rsidR="00EC5480" w:rsidRPr="009625CA">
        <w:rPr>
          <w:sz w:val="22"/>
          <w:szCs w:val="22"/>
        </w:rPr>
        <w:t>20</w:t>
      </w:r>
      <w:r w:rsidRPr="009625CA">
        <w:rPr>
          <w:sz w:val="22"/>
          <w:szCs w:val="22"/>
        </w:rPr>
        <w:t>. 8. 202</w:t>
      </w:r>
      <w:r w:rsidR="00EC5480" w:rsidRPr="009625CA">
        <w:rPr>
          <w:sz w:val="22"/>
          <w:szCs w:val="22"/>
        </w:rPr>
        <w:t>3</w:t>
      </w:r>
      <w:r w:rsidRPr="009625CA">
        <w:rPr>
          <w:sz w:val="22"/>
          <w:szCs w:val="22"/>
        </w:rPr>
        <w:t xml:space="preserve"> </w:t>
      </w:r>
    </w:p>
    <w:p w:rsidR="00382C5C" w:rsidRPr="009625CA" w:rsidRDefault="00382C5C" w:rsidP="00382C5C">
      <w:pPr>
        <w:rPr>
          <w:sz w:val="22"/>
          <w:szCs w:val="22"/>
        </w:rPr>
      </w:pPr>
    </w:p>
    <w:p w:rsidR="00382C5C" w:rsidRPr="009625CA" w:rsidRDefault="00382C5C" w:rsidP="00382C5C">
      <w:pPr>
        <w:rPr>
          <w:sz w:val="22"/>
          <w:szCs w:val="22"/>
        </w:rPr>
      </w:pPr>
      <w:r w:rsidRPr="009625CA">
        <w:rPr>
          <w:sz w:val="22"/>
          <w:szCs w:val="22"/>
        </w:rPr>
        <w:t>______________________________________________________________________________</w:t>
      </w:r>
    </w:p>
    <w:p w:rsidR="00382C5C" w:rsidRPr="009625CA" w:rsidRDefault="00382C5C" w:rsidP="00382C5C">
      <w:pPr>
        <w:rPr>
          <w:sz w:val="20"/>
          <w:szCs w:val="20"/>
        </w:rPr>
      </w:pPr>
    </w:p>
    <w:p w:rsidR="00382C5C" w:rsidRPr="009625CA" w:rsidRDefault="00382C5C" w:rsidP="00382C5C">
      <w:pPr>
        <w:rPr>
          <w:sz w:val="20"/>
          <w:szCs w:val="20"/>
        </w:rPr>
      </w:pPr>
      <w:r w:rsidRPr="009625CA">
        <w:rPr>
          <w:sz w:val="20"/>
          <w:szCs w:val="20"/>
        </w:rPr>
        <w:t xml:space="preserve">Tabulka bodového hodnocení </w:t>
      </w:r>
    </w:p>
    <w:p w:rsidR="00382C5C" w:rsidRPr="009625CA" w:rsidRDefault="00382C5C" w:rsidP="00382C5C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382C5C" w:rsidRPr="009625CA" w:rsidTr="009A3EAF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625CA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625CA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625CA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82C5C" w:rsidRPr="009625CA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žádná nulová položka</w:t>
            </w:r>
          </w:p>
        </w:tc>
      </w:tr>
      <w:tr w:rsidR="00382C5C" w:rsidRPr="009625CA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žádná nulová položka</w:t>
            </w:r>
          </w:p>
        </w:tc>
      </w:tr>
      <w:tr w:rsidR="00382C5C" w:rsidRPr="009625CA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žádná nulová položka</w:t>
            </w:r>
          </w:p>
        </w:tc>
      </w:tr>
      <w:tr w:rsidR="00382C5C" w:rsidRPr="009625CA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žádná nulová položka</w:t>
            </w:r>
          </w:p>
        </w:tc>
      </w:tr>
      <w:tr w:rsidR="00382C5C" w:rsidRPr="009625CA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žádná nulová položka</w:t>
            </w:r>
          </w:p>
        </w:tc>
      </w:tr>
      <w:tr w:rsidR="00382C5C" w:rsidTr="009A3EAF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9625CA">
                <w:rPr>
                  <w:b/>
                  <w:sz w:val="20"/>
                  <w:szCs w:val="20"/>
                </w:rPr>
                <w:t>4 a</w:t>
              </w:r>
            </w:smartTag>
            <w:r w:rsidRPr="009625CA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Pr="009625CA" w:rsidRDefault="00382C5C" w:rsidP="009A3EA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625CA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2C5C" w:rsidRDefault="00382C5C" w:rsidP="009A3EAF">
            <w:pPr>
              <w:pStyle w:val="Obsahtabulky"/>
              <w:snapToGrid w:val="0"/>
              <w:rPr>
                <w:sz w:val="20"/>
                <w:szCs w:val="20"/>
              </w:rPr>
            </w:pPr>
            <w:r w:rsidRPr="009625CA">
              <w:rPr>
                <w:sz w:val="20"/>
                <w:szCs w:val="20"/>
              </w:rPr>
              <w:t>min. 1 nulová položka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382C5C" w:rsidRDefault="00382C5C" w:rsidP="00C65825">
      <w:pPr>
        <w:rPr>
          <w:sz w:val="22"/>
          <w:szCs w:val="22"/>
        </w:rPr>
      </w:pPr>
    </w:p>
    <w:sectPr w:rsidR="00382C5C" w:rsidSect="007603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FD1" w:rsidRDefault="008C7FD1" w:rsidP="00382C5C">
      <w:r>
        <w:separator/>
      </w:r>
    </w:p>
  </w:endnote>
  <w:endnote w:type="continuationSeparator" w:id="0">
    <w:p w:rsidR="008C7FD1" w:rsidRDefault="008C7FD1" w:rsidP="00382C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FD1" w:rsidRDefault="008C7FD1" w:rsidP="00382C5C">
      <w:r>
        <w:separator/>
      </w:r>
    </w:p>
  </w:footnote>
  <w:footnote w:type="continuationSeparator" w:id="0">
    <w:p w:rsidR="008C7FD1" w:rsidRDefault="008C7FD1" w:rsidP="00382C5C">
      <w:r>
        <w:continuationSeparator/>
      </w:r>
    </w:p>
  </w:footnote>
  <w:footnote w:id="1">
    <w:p w:rsidR="00382C5C" w:rsidRDefault="00382C5C" w:rsidP="00382C5C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2C5C"/>
    <w:rsid w:val="0006529E"/>
    <w:rsid w:val="000D134B"/>
    <w:rsid w:val="001B42F2"/>
    <w:rsid w:val="00382C10"/>
    <w:rsid w:val="00382C5C"/>
    <w:rsid w:val="003B516A"/>
    <w:rsid w:val="00536827"/>
    <w:rsid w:val="00580340"/>
    <w:rsid w:val="0062236C"/>
    <w:rsid w:val="00713E61"/>
    <w:rsid w:val="007D7549"/>
    <w:rsid w:val="008B259A"/>
    <w:rsid w:val="008C7FD1"/>
    <w:rsid w:val="0091292B"/>
    <w:rsid w:val="009625CA"/>
    <w:rsid w:val="00986020"/>
    <w:rsid w:val="009C567D"/>
    <w:rsid w:val="009D1F63"/>
    <w:rsid w:val="00C65825"/>
    <w:rsid w:val="00C90757"/>
    <w:rsid w:val="00E142FB"/>
    <w:rsid w:val="00E662D7"/>
    <w:rsid w:val="00EC5480"/>
    <w:rsid w:val="00F35843"/>
    <w:rsid w:val="00F61A53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2C5C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382C5C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382C5C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382C5C"/>
    <w:pPr>
      <w:suppressLineNumbers/>
    </w:pPr>
  </w:style>
  <w:style w:type="character" w:customStyle="1" w:styleId="Znakypropoznmkupodarou">
    <w:name w:val="Znaky pro poznámku pod čarou"/>
    <w:rsid w:val="00382C5C"/>
  </w:style>
  <w:style w:type="character" w:customStyle="1" w:styleId="Znakapoznpodarou1">
    <w:name w:val="Značka pozn. pod čarou1"/>
    <w:rsid w:val="00382C5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893</Words>
  <Characters>5275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8</cp:revision>
  <dcterms:created xsi:type="dcterms:W3CDTF">2023-08-26T22:22:00Z</dcterms:created>
  <dcterms:modified xsi:type="dcterms:W3CDTF">2023-08-27T18:46:00Z</dcterms:modified>
</cp:coreProperties>
</file>