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95F426" w14:textId="77777777" w:rsidR="00AC1B8C" w:rsidRDefault="00AC1B8C" w:rsidP="002F65A1">
      <w:pPr>
        <w:autoSpaceDE w:val="0"/>
        <w:autoSpaceDN w:val="0"/>
        <w:adjustRightInd w:val="0"/>
        <w:spacing w:line="360" w:lineRule="auto"/>
        <w:ind w:left="3119" w:hanging="3119"/>
        <w:rPr>
          <w:rFonts w:ascii="Calibri" w:hAnsi="Calibri"/>
          <w:sz w:val="24"/>
          <w:szCs w:val="24"/>
        </w:rPr>
      </w:pPr>
      <w:bookmarkStart w:id="0" w:name="_GoBack"/>
      <w:bookmarkEnd w:id="0"/>
    </w:p>
    <w:p w14:paraId="63643447" w14:textId="3DB13047" w:rsidR="00E57A91" w:rsidRPr="00D301FF" w:rsidRDefault="00E613EC" w:rsidP="002F65A1">
      <w:pPr>
        <w:autoSpaceDE w:val="0"/>
        <w:autoSpaceDN w:val="0"/>
        <w:adjustRightInd w:val="0"/>
        <w:spacing w:line="360" w:lineRule="auto"/>
        <w:ind w:left="3119" w:hanging="3119"/>
        <w:rPr>
          <w:rFonts w:ascii="Calibri" w:hAnsi="Calibri"/>
          <w:sz w:val="24"/>
          <w:szCs w:val="24"/>
        </w:rPr>
      </w:pPr>
      <w:r w:rsidRPr="00D301FF">
        <w:rPr>
          <w:rFonts w:ascii="Calibri" w:hAnsi="Calibri"/>
          <w:sz w:val="24"/>
          <w:szCs w:val="24"/>
        </w:rPr>
        <w:t>Bc</w:t>
      </w:r>
      <w:r w:rsidR="00442425" w:rsidRPr="00D301FF">
        <w:rPr>
          <w:rFonts w:ascii="Calibri" w:hAnsi="Calibri"/>
          <w:sz w:val="24"/>
          <w:szCs w:val="24"/>
        </w:rPr>
        <w:t xml:space="preserve">. </w:t>
      </w:r>
      <w:r w:rsidR="002D7422">
        <w:rPr>
          <w:rFonts w:ascii="Calibri" w:hAnsi="Calibri"/>
          <w:sz w:val="24"/>
          <w:szCs w:val="24"/>
        </w:rPr>
        <w:t>Michal Kašpar</w:t>
      </w:r>
      <w:r w:rsidR="00E57A91" w:rsidRPr="00D301FF">
        <w:rPr>
          <w:rFonts w:ascii="Calibri" w:hAnsi="Calibri"/>
          <w:sz w:val="24"/>
          <w:szCs w:val="24"/>
        </w:rPr>
        <w:t>: „</w:t>
      </w:r>
      <w:r w:rsidR="002D7422">
        <w:rPr>
          <w:rFonts w:ascii="Calibri" w:hAnsi="Calibri"/>
          <w:sz w:val="24"/>
          <w:szCs w:val="24"/>
        </w:rPr>
        <w:t>ANALÝZA TĚKAVÝCH LÁTEK V BALZAMIKOVÝCH OCTECH</w:t>
      </w:r>
      <w:r w:rsidR="00E57A91" w:rsidRPr="00D301FF">
        <w:rPr>
          <w:rFonts w:ascii="Calibri" w:hAnsi="Calibri"/>
          <w:sz w:val="24"/>
          <w:szCs w:val="24"/>
        </w:rPr>
        <w:t>“</w:t>
      </w:r>
    </w:p>
    <w:p w14:paraId="390ED287" w14:textId="77777777" w:rsidR="00E57A91" w:rsidRPr="00D301FF" w:rsidRDefault="00E57A91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</w:p>
    <w:p w14:paraId="04C8B790" w14:textId="77777777" w:rsidR="00AC1B8C" w:rsidRDefault="00AC1B8C" w:rsidP="002D7422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ind w:firstLine="718"/>
        <w:jc w:val="both"/>
        <w:rPr>
          <w:rFonts w:ascii="Calibri" w:hAnsi="Calibri"/>
          <w:sz w:val="24"/>
        </w:rPr>
      </w:pPr>
    </w:p>
    <w:p w14:paraId="0DFCD052" w14:textId="00C44647" w:rsidR="002D7422" w:rsidRDefault="00E57A91" w:rsidP="002D7422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ind w:firstLine="718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 xml:space="preserve">Úkolem diplomové práce </w:t>
      </w:r>
      <w:r w:rsidR="006A2021" w:rsidRPr="00F769EA">
        <w:rPr>
          <w:rFonts w:ascii="Calibri" w:hAnsi="Calibri"/>
          <w:b/>
          <w:sz w:val="24"/>
        </w:rPr>
        <w:t>Bc</w:t>
      </w:r>
      <w:r w:rsidR="00442425" w:rsidRPr="00F769EA">
        <w:rPr>
          <w:rFonts w:ascii="Calibri" w:hAnsi="Calibri"/>
          <w:b/>
          <w:sz w:val="24"/>
        </w:rPr>
        <w:t xml:space="preserve">. </w:t>
      </w:r>
      <w:r w:rsidR="002D7422">
        <w:rPr>
          <w:rFonts w:ascii="Calibri" w:hAnsi="Calibri"/>
          <w:b/>
          <w:sz w:val="24"/>
        </w:rPr>
        <w:t>Michala</w:t>
      </w:r>
      <w:r w:rsidR="006A0DE1" w:rsidRPr="00D301FF">
        <w:rPr>
          <w:rFonts w:ascii="Calibri" w:hAnsi="Calibri"/>
          <w:b/>
          <w:sz w:val="24"/>
        </w:rPr>
        <w:t xml:space="preserve"> </w:t>
      </w:r>
      <w:r w:rsidR="002D7422">
        <w:rPr>
          <w:rFonts w:ascii="Calibri" w:hAnsi="Calibri"/>
          <w:b/>
          <w:sz w:val="24"/>
        </w:rPr>
        <w:t>KAŠPARA</w:t>
      </w:r>
      <w:r w:rsidRPr="00D301FF">
        <w:rPr>
          <w:rFonts w:ascii="Calibri" w:hAnsi="Calibri"/>
          <w:sz w:val="24"/>
          <w:szCs w:val="24"/>
        </w:rPr>
        <w:t xml:space="preserve"> </w:t>
      </w:r>
      <w:r w:rsidRPr="00D301FF">
        <w:rPr>
          <w:rFonts w:ascii="Calibri" w:hAnsi="Calibri"/>
          <w:sz w:val="24"/>
        </w:rPr>
        <w:t>bylo</w:t>
      </w:r>
      <w:r w:rsidR="00EA5CBE">
        <w:rPr>
          <w:rFonts w:ascii="Calibri" w:hAnsi="Calibri"/>
          <w:sz w:val="24"/>
        </w:rPr>
        <w:t xml:space="preserve"> </w:t>
      </w:r>
      <w:r w:rsidR="002D7422">
        <w:rPr>
          <w:rFonts w:ascii="Calibri" w:hAnsi="Calibri"/>
          <w:sz w:val="24"/>
        </w:rPr>
        <w:t xml:space="preserve">vyvinout metodu pro </w:t>
      </w:r>
      <w:r w:rsidR="00C15B78">
        <w:rPr>
          <w:rFonts w:ascii="Calibri" w:hAnsi="Calibri"/>
          <w:sz w:val="24"/>
        </w:rPr>
        <w:t>anal</w:t>
      </w:r>
      <w:r w:rsidR="002D7422">
        <w:rPr>
          <w:rFonts w:ascii="Calibri" w:hAnsi="Calibri"/>
          <w:sz w:val="24"/>
        </w:rPr>
        <w:t>ýzu</w:t>
      </w:r>
      <w:r w:rsidR="00C15B78">
        <w:rPr>
          <w:rFonts w:ascii="Calibri" w:hAnsi="Calibri"/>
          <w:sz w:val="24"/>
        </w:rPr>
        <w:t xml:space="preserve"> těkav</w:t>
      </w:r>
      <w:r w:rsidR="002D7422">
        <w:rPr>
          <w:rFonts w:ascii="Calibri" w:hAnsi="Calibri"/>
          <w:sz w:val="24"/>
        </w:rPr>
        <w:t>ých</w:t>
      </w:r>
      <w:r w:rsidR="00C15B78">
        <w:rPr>
          <w:rFonts w:ascii="Calibri" w:hAnsi="Calibri"/>
          <w:sz w:val="24"/>
        </w:rPr>
        <w:t xml:space="preserve"> lát</w:t>
      </w:r>
      <w:r w:rsidR="002D7422">
        <w:rPr>
          <w:rFonts w:ascii="Calibri" w:hAnsi="Calibri"/>
          <w:sz w:val="24"/>
        </w:rPr>
        <w:t>e</w:t>
      </w:r>
      <w:r w:rsidR="00C15B78">
        <w:rPr>
          <w:rFonts w:ascii="Calibri" w:hAnsi="Calibri"/>
          <w:sz w:val="24"/>
        </w:rPr>
        <w:t>k</w:t>
      </w:r>
      <w:r w:rsidR="002D7422">
        <w:rPr>
          <w:rFonts w:ascii="Calibri" w:hAnsi="Calibri"/>
          <w:sz w:val="24"/>
        </w:rPr>
        <w:t xml:space="preserve"> v balzamikových octech, analyzovat různé vzorky balzamikových octů a získané výsledky porovnat s již známými studiemi</w:t>
      </w:r>
      <w:r w:rsidR="00305F8E">
        <w:rPr>
          <w:rFonts w:ascii="Calibri" w:hAnsi="Calibri"/>
          <w:sz w:val="24"/>
        </w:rPr>
        <w:t>.</w:t>
      </w:r>
    </w:p>
    <w:p w14:paraId="31ABA9F6" w14:textId="558AAF81" w:rsidR="00305F8E" w:rsidRPr="00D301FF" w:rsidRDefault="00305F8E" w:rsidP="002D7422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ind w:firstLine="718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>Diplomová práce obsahuje všechny podstatné náležitosti. Práce je rozsáhlá jak po</w:t>
      </w:r>
      <w:r w:rsidR="00257DD5">
        <w:rPr>
          <w:rFonts w:ascii="Calibri" w:hAnsi="Calibri"/>
          <w:sz w:val="24"/>
        </w:rPr>
        <w:t> </w:t>
      </w:r>
      <w:r w:rsidRPr="00D301FF">
        <w:rPr>
          <w:rFonts w:ascii="Calibri" w:hAnsi="Calibri"/>
          <w:sz w:val="24"/>
        </w:rPr>
        <w:t xml:space="preserve">stránce obsahové, tak </w:t>
      </w:r>
      <w:r>
        <w:rPr>
          <w:rFonts w:ascii="Calibri" w:hAnsi="Calibri"/>
          <w:sz w:val="24"/>
        </w:rPr>
        <w:t>hlavně</w:t>
      </w:r>
      <w:r w:rsidRPr="00D301FF">
        <w:rPr>
          <w:rFonts w:ascii="Calibri" w:hAnsi="Calibri"/>
          <w:sz w:val="24"/>
        </w:rPr>
        <w:t xml:space="preserve"> množstvím prezentovaných výsledků.</w:t>
      </w:r>
    </w:p>
    <w:p w14:paraId="0F41C0C3" w14:textId="75548480" w:rsidR="00305F8E" w:rsidRDefault="00305F8E" w:rsidP="00305F8E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>V teoretické části diplomant zpracoval literární rešerši</w:t>
      </w:r>
      <w:r w:rsidR="002A70DA">
        <w:rPr>
          <w:rFonts w:ascii="Calibri" w:hAnsi="Calibri"/>
          <w:sz w:val="24"/>
        </w:rPr>
        <w:t xml:space="preserve"> týkající se výroby </w:t>
      </w:r>
      <w:r w:rsidR="00983D08">
        <w:rPr>
          <w:rFonts w:ascii="Calibri" w:hAnsi="Calibri"/>
          <w:sz w:val="24"/>
        </w:rPr>
        <w:t>octů, jejich klasifikace a využití. Zaměřil se také na látky obsažené v octech a na jejich vliv na aroma octů. Dále byly shrnuty možnosti stanovení těkavých látek v octech v rámci extrakčních a</w:t>
      </w:r>
      <w:r w:rsidR="00257DD5">
        <w:rPr>
          <w:rFonts w:ascii="Calibri" w:hAnsi="Calibri"/>
          <w:sz w:val="24"/>
        </w:rPr>
        <w:t> </w:t>
      </w:r>
      <w:r w:rsidR="00983D08">
        <w:rPr>
          <w:rFonts w:ascii="Calibri" w:hAnsi="Calibri"/>
          <w:sz w:val="24"/>
        </w:rPr>
        <w:t>separačních technik.</w:t>
      </w:r>
      <w:r w:rsidR="002A70DA">
        <w:rPr>
          <w:rFonts w:ascii="Calibri" w:hAnsi="Calibri"/>
          <w:sz w:val="24"/>
        </w:rPr>
        <w:t xml:space="preserve"> </w:t>
      </w:r>
      <w:r w:rsidR="0077278D">
        <w:rPr>
          <w:rFonts w:ascii="Calibri" w:hAnsi="Calibri"/>
          <w:sz w:val="24"/>
        </w:rPr>
        <w:t>Je také zmíněn teoretický postup optimalizace extrakčního procesu</w:t>
      </w:r>
      <w:r w:rsidR="00EA06F4">
        <w:rPr>
          <w:rFonts w:ascii="Calibri" w:hAnsi="Calibri"/>
          <w:sz w:val="24"/>
        </w:rPr>
        <w:t xml:space="preserve"> a</w:t>
      </w:r>
      <w:r w:rsidR="00257DD5">
        <w:rPr>
          <w:rFonts w:ascii="Calibri" w:hAnsi="Calibri"/>
          <w:sz w:val="24"/>
        </w:rPr>
        <w:t> </w:t>
      </w:r>
      <w:r w:rsidR="00EA06F4">
        <w:rPr>
          <w:rFonts w:ascii="Calibri" w:hAnsi="Calibri"/>
          <w:sz w:val="24"/>
        </w:rPr>
        <w:t>zpracování naměřených dat z pohledu identifikace látek</w:t>
      </w:r>
      <w:r w:rsidR="0077278D">
        <w:rPr>
          <w:rFonts w:ascii="Calibri" w:hAnsi="Calibri"/>
          <w:sz w:val="24"/>
        </w:rPr>
        <w:t>.</w:t>
      </w:r>
    </w:p>
    <w:p w14:paraId="1499DADE" w14:textId="3383B5A0" w:rsidR="0077278D" w:rsidRDefault="0077278D" w:rsidP="0077278D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 xml:space="preserve">V experimentální části </w:t>
      </w:r>
      <w:r>
        <w:rPr>
          <w:rFonts w:ascii="Calibri" w:hAnsi="Calibri"/>
          <w:sz w:val="24"/>
        </w:rPr>
        <w:t>jsou uvedeny</w:t>
      </w:r>
      <w:r w:rsidRPr="00D301FF">
        <w:rPr>
          <w:rFonts w:ascii="Calibri" w:hAnsi="Calibri"/>
          <w:sz w:val="24"/>
        </w:rPr>
        <w:t xml:space="preserve"> </w:t>
      </w:r>
      <w:r>
        <w:rPr>
          <w:rFonts w:ascii="Calibri" w:hAnsi="Calibri"/>
          <w:sz w:val="24"/>
        </w:rPr>
        <w:t>použité</w:t>
      </w:r>
      <w:r w:rsidRPr="00D301FF">
        <w:rPr>
          <w:rFonts w:ascii="Calibri" w:hAnsi="Calibri"/>
          <w:sz w:val="24"/>
        </w:rPr>
        <w:t xml:space="preserve"> chemikálie</w:t>
      </w:r>
      <w:r w:rsidR="00EA06F4">
        <w:rPr>
          <w:rFonts w:ascii="Calibri" w:hAnsi="Calibri"/>
          <w:sz w:val="24"/>
        </w:rPr>
        <w:t>, měřené vzorky balzamikových octů</w:t>
      </w:r>
      <w:r w:rsidRPr="00D301FF">
        <w:rPr>
          <w:rFonts w:ascii="Calibri" w:hAnsi="Calibri"/>
          <w:sz w:val="24"/>
        </w:rPr>
        <w:t>,</w:t>
      </w:r>
      <w:r>
        <w:rPr>
          <w:rFonts w:ascii="Calibri" w:hAnsi="Calibri"/>
          <w:sz w:val="24"/>
        </w:rPr>
        <w:t xml:space="preserve"> př</w:t>
      </w:r>
      <w:r w:rsidR="00EA06F4">
        <w:rPr>
          <w:rFonts w:ascii="Calibri" w:hAnsi="Calibri"/>
          <w:sz w:val="24"/>
        </w:rPr>
        <w:t>ístroje a laboratorní vybavení.</w:t>
      </w:r>
    </w:p>
    <w:p w14:paraId="775C1B19" w14:textId="381E348C" w:rsidR="001E088D" w:rsidRDefault="0077278D" w:rsidP="001E088D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03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  <w:t>V</w:t>
      </w:r>
      <w:r>
        <w:rPr>
          <w:rFonts w:ascii="Calibri" w:hAnsi="Calibri"/>
          <w:sz w:val="24"/>
        </w:rPr>
        <w:t xml:space="preserve"> rozsáhlé </w:t>
      </w:r>
      <w:r w:rsidRPr="00D301FF">
        <w:rPr>
          <w:rFonts w:ascii="Calibri" w:hAnsi="Calibri"/>
          <w:sz w:val="24"/>
        </w:rPr>
        <w:t xml:space="preserve">části výsledky a diskuze jsou </w:t>
      </w:r>
      <w:r>
        <w:rPr>
          <w:rFonts w:ascii="Calibri" w:hAnsi="Calibri"/>
          <w:sz w:val="24"/>
        </w:rPr>
        <w:t xml:space="preserve">prezentovány výsledky práce, a to formou textu, tabulek a obrázků. </w:t>
      </w:r>
      <w:r w:rsidR="00EA06F4">
        <w:rPr>
          <w:rFonts w:ascii="Calibri" w:hAnsi="Calibri"/>
          <w:sz w:val="24"/>
        </w:rPr>
        <w:t>Je</w:t>
      </w:r>
      <w:r w:rsidR="00EA06F4" w:rsidRPr="00D301FF">
        <w:rPr>
          <w:rFonts w:ascii="Calibri" w:hAnsi="Calibri"/>
          <w:sz w:val="24"/>
        </w:rPr>
        <w:t xml:space="preserve"> </w:t>
      </w:r>
      <w:r w:rsidR="00EA06F4">
        <w:rPr>
          <w:rFonts w:ascii="Calibri" w:hAnsi="Calibri"/>
          <w:sz w:val="24"/>
        </w:rPr>
        <w:t>pop</w:t>
      </w:r>
      <w:r w:rsidR="00EA06F4" w:rsidRPr="0077278D">
        <w:rPr>
          <w:rFonts w:ascii="Calibri" w:hAnsi="Calibri"/>
          <w:sz w:val="24"/>
        </w:rPr>
        <w:t>s</w:t>
      </w:r>
      <w:r w:rsidR="00EA06F4">
        <w:rPr>
          <w:rFonts w:ascii="Calibri" w:hAnsi="Calibri"/>
          <w:sz w:val="24"/>
        </w:rPr>
        <w:t>án</w:t>
      </w:r>
      <w:r w:rsidR="00EA06F4" w:rsidRPr="0077278D">
        <w:rPr>
          <w:rFonts w:ascii="Calibri" w:hAnsi="Calibri"/>
          <w:sz w:val="24"/>
        </w:rPr>
        <w:t xml:space="preserve"> </w:t>
      </w:r>
      <w:r w:rsidR="00EA06F4">
        <w:rPr>
          <w:rFonts w:ascii="Calibri" w:hAnsi="Calibri"/>
          <w:sz w:val="24"/>
        </w:rPr>
        <w:t xml:space="preserve">postupný </w:t>
      </w:r>
      <w:r w:rsidR="00EA06F4" w:rsidRPr="0077278D">
        <w:rPr>
          <w:rFonts w:ascii="Calibri" w:hAnsi="Calibri"/>
          <w:sz w:val="24"/>
        </w:rPr>
        <w:t xml:space="preserve">vývoj analytické metody pro stanovení aroma profilu </w:t>
      </w:r>
      <w:r w:rsidR="00EA06F4">
        <w:rPr>
          <w:rFonts w:ascii="Calibri" w:hAnsi="Calibri"/>
          <w:sz w:val="24"/>
        </w:rPr>
        <w:t>octů</w:t>
      </w:r>
      <w:r w:rsidR="00AC1B8C">
        <w:rPr>
          <w:rFonts w:ascii="Calibri" w:hAnsi="Calibri"/>
          <w:sz w:val="24"/>
        </w:rPr>
        <w:t xml:space="preserve"> a dále kvalitativní a semikvantitativní vyhodnocení těkavých látek ve dvaceti vzorcích balzamikových octů.</w:t>
      </w:r>
      <w:r w:rsidR="0032443B">
        <w:rPr>
          <w:rFonts w:ascii="Calibri" w:hAnsi="Calibri"/>
          <w:sz w:val="24"/>
        </w:rPr>
        <w:t xml:space="preserve"> Získané výsledky jsou diskutovány s různými literárními zdroji.</w:t>
      </w:r>
    </w:p>
    <w:p w14:paraId="0039FE2A" w14:textId="5E0AA5DD" w:rsidR="00131C5B" w:rsidRPr="00D301FF" w:rsidRDefault="00C72171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</w:r>
      <w:r w:rsidR="00131C5B" w:rsidRPr="00D301FF">
        <w:rPr>
          <w:rFonts w:ascii="Calibri" w:hAnsi="Calibri"/>
          <w:sz w:val="24"/>
        </w:rPr>
        <w:t>Diplomant pracoval</w:t>
      </w:r>
      <w:r w:rsidR="006A2021" w:rsidRPr="00D301FF">
        <w:rPr>
          <w:rFonts w:ascii="Calibri" w:hAnsi="Calibri"/>
          <w:sz w:val="24"/>
        </w:rPr>
        <w:t xml:space="preserve"> samostatně,</w:t>
      </w:r>
      <w:r w:rsidR="00131C5B" w:rsidRPr="00D301FF">
        <w:rPr>
          <w:rFonts w:ascii="Calibri" w:hAnsi="Calibri"/>
          <w:sz w:val="24"/>
        </w:rPr>
        <w:t xml:space="preserve"> pilně a vytrvale, se snahou dosáhnout </w:t>
      </w:r>
      <w:r w:rsidR="00CB1A0F">
        <w:rPr>
          <w:rFonts w:ascii="Calibri" w:hAnsi="Calibri"/>
          <w:sz w:val="24"/>
        </w:rPr>
        <w:t>co </w:t>
      </w:r>
      <w:r w:rsidR="00131C5B" w:rsidRPr="00D301FF">
        <w:rPr>
          <w:rFonts w:ascii="Calibri" w:hAnsi="Calibri"/>
          <w:sz w:val="24"/>
        </w:rPr>
        <w:t xml:space="preserve">nejlepších </w:t>
      </w:r>
      <w:r w:rsidR="00063B0F">
        <w:rPr>
          <w:rFonts w:ascii="Calibri" w:hAnsi="Calibri"/>
          <w:sz w:val="24"/>
        </w:rPr>
        <w:t>výsledků</w:t>
      </w:r>
      <w:r w:rsidR="00422927">
        <w:rPr>
          <w:rFonts w:ascii="Calibri" w:hAnsi="Calibri"/>
          <w:sz w:val="24"/>
        </w:rPr>
        <w:t>. V</w:t>
      </w:r>
      <w:r w:rsidR="00131C5B" w:rsidRPr="00D301FF">
        <w:rPr>
          <w:rFonts w:ascii="Calibri" w:hAnsi="Calibri"/>
          <w:sz w:val="24"/>
        </w:rPr>
        <w:t>elmi dobře zvládl experimentální problémy.</w:t>
      </w:r>
    </w:p>
    <w:p w14:paraId="4BD83FCA" w14:textId="77777777" w:rsidR="00131C5B" w:rsidRPr="00D301FF" w:rsidRDefault="00C72171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ab/>
      </w:r>
      <w:r w:rsidR="00131C5B" w:rsidRPr="00D301FF">
        <w:rPr>
          <w:rFonts w:ascii="Calibri" w:hAnsi="Calibri"/>
          <w:sz w:val="24"/>
        </w:rPr>
        <w:t xml:space="preserve">Diplomová práce je vypracována v rozsahu zadaného úkolu, je srozumitelná a také </w:t>
      </w:r>
      <w:r w:rsidR="002C6C32">
        <w:rPr>
          <w:rFonts w:ascii="Calibri" w:hAnsi="Calibri"/>
          <w:sz w:val="24"/>
        </w:rPr>
        <w:br/>
      </w:r>
      <w:r w:rsidR="00131C5B" w:rsidRPr="00D301FF">
        <w:rPr>
          <w:rFonts w:ascii="Calibri" w:hAnsi="Calibri"/>
          <w:sz w:val="24"/>
        </w:rPr>
        <w:t>po formální stránce má výbornou</w:t>
      </w:r>
      <w:r w:rsidR="002226FF" w:rsidRPr="00D301FF">
        <w:rPr>
          <w:rFonts w:ascii="Calibri" w:hAnsi="Calibri"/>
          <w:sz w:val="24"/>
        </w:rPr>
        <w:t xml:space="preserve"> úroveň,</w:t>
      </w:r>
      <w:r w:rsidR="00131C5B" w:rsidRPr="00D301FF">
        <w:rPr>
          <w:rFonts w:ascii="Calibri" w:hAnsi="Calibri"/>
          <w:sz w:val="24"/>
        </w:rPr>
        <w:t xml:space="preserve"> doporučuji ji k</w:t>
      </w:r>
      <w:r w:rsidR="004E1657" w:rsidRPr="00D301FF">
        <w:rPr>
          <w:rFonts w:ascii="Calibri" w:hAnsi="Calibri"/>
          <w:sz w:val="24"/>
        </w:rPr>
        <w:t> </w:t>
      </w:r>
      <w:r w:rsidR="00131C5B" w:rsidRPr="00D301FF">
        <w:rPr>
          <w:rFonts w:ascii="Calibri" w:hAnsi="Calibri"/>
          <w:sz w:val="24"/>
        </w:rPr>
        <w:t>obhajobě</w:t>
      </w:r>
      <w:r w:rsidR="004E1657" w:rsidRPr="00D301FF">
        <w:rPr>
          <w:rFonts w:ascii="Calibri" w:hAnsi="Calibri"/>
          <w:sz w:val="24"/>
        </w:rPr>
        <w:t xml:space="preserve"> a hodnotím známkou</w:t>
      </w:r>
    </w:p>
    <w:p w14:paraId="4213FA82" w14:textId="77777777" w:rsidR="00131C5B" w:rsidRPr="00D301FF" w:rsidRDefault="00131C5B" w:rsidP="00131C5B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both"/>
        <w:rPr>
          <w:rFonts w:ascii="Calibri" w:hAnsi="Calibri"/>
          <w:sz w:val="24"/>
        </w:rPr>
      </w:pPr>
    </w:p>
    <w:p w14:paraId="137E1217" w14:textId="77777777" w:rsidR="00E57A91" w:rsidRDefault="004C7D70" w:rsidP="004E1657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center"/>
        <w:rPr>
          <w:rFonts w:ascii="Calibri" w:hAnsi="Calibri"/>
          <w:b/>
          <w:sz w:val="24"/>
        </w:rPr>
      </w:pPr>
      <w:r w:rsidRPr="00D301FF">
        <w:rPr>
          <w:rFonts w:ascii="Calibri" w:hAnsi="Calibri"/>
          <w:b/>
          <w:sz w:val="24"/>
        </w:rPr>
        <w:sym w:font="Symbol" w:char="F07E"/>
      </w:r>
      <w:r w:rsidRPr="00D301FF">
        <w:rPr>
          <w:rFonts w:ascii="Calibri" w:hAnsi="Calibri"/>
          <w:b/>
          <w:sz w:val="24"/>
        </w:rPr>
        <w:t xml:space="preserve"> </w:t>
      </w:r>
      <w:r>
        <w:rPr>
          <w:rFonts w:ascii="Calibri" w:hAnsi="Calibri"/>
          <w:b/>
          <w:sz w:val="24"/>
        </w:rPr>
        <w:t>A</w:t>
      </w:r>
      <w:r w:rsidRPr="00D301FF">
        <w:rPr>
          <w:rFonts w:ascii="Calibri" w:hAnsi="Calibri"/>
          <w:b/>
          <w:sz w:val="24"/>
        </w:rPr>
        <w:t xml:space="preserve"> </w:t>
      </w:r>
      <w:r w:rsidRPr="00D301FF">
        <w:rPr>
          <w:rFonts w:ascii="Calibri" w:hAnsi="Calibri"/>
          <w:b/>
          <w:sz w:val="24"/>
        </w:rPr>
        <w:sym w:font="Symbol" w:char="F07E"/>
      </w:r>
    </w:p>
    <w:p w14:paraId="6688AD0F" w14:textId="77777777" w:rsidR="008F7F99" w:rsidRPr="00D301FF" w:rsidRDefault="008F7F99" w:rsidP="004E1657">
      <w:pPr>
        <w:tabs>
          <w:tab w:val="left" w:pos="-1440"/>
          <w:tab w:val="left" w:pos="-721"/>
          <w:tab w:val="left" w:pos="0"/>
          <w:tab w:val="left" w:pos="718"/>
          <w:tab w:val="left" w:pos="1438"/>
          <w:tab w:val="left" w:pos="2158"/>
          <w:tab w:val="left" w:pos="2878"/>
          <w:tab w:val="left" w:pos="3598"/>
          <w:tab w:val="left" w:pos="4318"/>
          <w:tab w:val="left" w:pos="5758"/>
          <w:tab w:val="left" w:pos="6478"/>
          <w:tab w:val="left" w:pos="7198"/>
          <w:tab w:val="left" w:pos="7918"/>
          <w:tab w:val="left" w:pos="8638"/>
        </w:tabs>
        <w:spacing w:line="360" w:lineRule="auto"/>
        <w:jc w:val="center"/>
        <w:rPr>
          <w:rFonts w:ascii="Calibri" w:hAnsi="Calibri"/>
          <w:b/>
          <w:sz w:val="24"/>
        </w:rPr>
      </w:pPr>
    </w:p>
    <w:p w14:paraId="08357509" w14:textId="3A71E028" w:rsidR="00FC3565" w:rsidRPr="00D301FF" w:rsidRDefault="00CB1A0F" w:rsidP="00CB1A0F">
      <w:pPr>
        <w:tabs>
          <w:tab w:val="left" w:pos="0"/>
          <w:tab w:val="left" w:pos="6804"/>
        </w:tabs>
        <w:spacing w:line="360" w:lineRule="auto"/>
        <w:rPr>
          <w:rFonts w:ascii="Calibri" w:hAnsi="Calibri"/>
          <w:sz w:val="24"/>
        </w:rPr>
      </w:pPr>
      <w:r w:rsidRPr="00D301FF">
        <w:rPr>
          <w:rFonts w:ascii="Calibri" w:hAnsi="Calibri"/>
          <w:sz w:val="24"/>
        </w:rPr>
        <w:t xml:space="preserve">V Pardubicích </w:t>
      </w:r>
      <w:r w:rsidR="00AC1B8C">
        <w:rPr>
          <w:rFonts w:ascii="Calibri" w:hAnsi="Calibri"/>
          <w:sz w:val="24"/>
        </w:rPr>
        <w:t>11</w:t>
      </w:r>
      <w:r w:rsidRPr="00D301FF">
        <w:rPr>
          <w:rFonts w:ascii="Calibri" w:hAnsi="Calibri"/>
          <w:sz w:val="24"/>
        </w:rPr>
        <w:t xml:space="preserve">. </w:t>
      </w:r>
      <w:r w:rsidR="00E36385">
        <w:rPr>
          <w:rFonts w:ascii="Calibri" w:hAnsi="Calibri"/>
          <w:sz w:val="24"/>
        </w:rPr>
        <w:t>srpna 2020</w:t>
      </w:r>
      <w:r>
        <w:rPr>
          <w:rFonts w:ascii="Calibri" w:hAnsi="Calibri"/>
          <w:sz w:val="24"/>
        </w:rPr>
        <w:tab/>
      </w:r>
      <w:r w:rsidRPr="00D301FF">
        <w:rPr>
          <w:rFonts w:ascii="Calibri" w:hAnsi="Calibri"/>
          <w:sz w:val="24"/>
        </w:rPr>
        <w:t xml:space="preserve">Ing. </w:t>
      </w:r>
      <w:r>
        <w:rPr>
          <w:rFonts w:ascii="Calibri" w:hAnsi="Calibri"/>
          <w:sz w:val="24"/>
        </w:rPr>
        <w:t>Tomáš Bajer</w:t>
      </w:r>
      <w:r w:rsidRPr="00D301FF">
        <w:rPr>
          <w:rFonts w:ascii="Calibri" w:hAnsi="Calibri"/>
          <w:sz w:val="24"/>
        </w:rPr>
        <w:t>, Ph.D.</w:t>
      </w:r>
    </w:p>
    <w:sectPr w:rsidR="00FC3565" w:rsidRPr="00D301FF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73ECD8" w14:textId="77777777" w:rsidR="005604C3" w:rsidRDefault="005604C3">
      <w:r>
        <w:separator/>
      </w:r>
    </w:p>
  </w:endnote>
  <w:endnote w:type="continuationSeparator" w:id="0">
    <w:p w14:paraId="62441ECA" w14:textId="77777777" w:rsidR="005604C3" w:rsidRDefault="005604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18DB11" w14:textId="77777777" w:rsidR="005604C3" w:rsidRDefault="005604C3">
      <w:r>
        <w:separator/>
      </w:r>
    </w:p>
  </w:footnote>
  <w:footnote w:type="continuationSeparator" w:id="0">
    <w:p w14:paraId="4A18A84D" w14:textId="77777777" w:rsidR="005604C3" w:rsidRDefault="005604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A502D6" w14:textId="77777777" w:rsidR="006A0DE1" w:rsidRPr="00D301FF" w:rsidRDefault="006A0DE1">
    <w:pPr>
      <w:pStyle w:val="Zhlav"/>
      <w:rPr>
        <w:rFonts w:ascii="Calibri" w:hAnsi="Calibri"/>
      </w:rPr>
    </w:pPr>
    <w:r w:rsidRPr="00D301FF">
      <w:rPr>
        <w:rFonts w:ascii="Calibri" w:hAnsi="Calibri"/>
        <w:sz w:val="24"/>
      </w:rPr>
      <w:t>P</w:t>
    </w:r>
    <w:r w:rsidR="00F8472D" w:rsidRPr="00D301FF">
      <w:rPr>
        <w:rFonts w:ascii="Calibri" w:hAnsi="Calibri"/>
        <w:sz w:val="24"/>
      </w:rPr>
      <w:t>osudek vedoucí</w:t>
    </w:r>
    <w:r w:rsidR="00AF2F85">
      <w:rPr>
        <w:rFonts w:ascii="Calibri" w:hAnsi="Calibri"/>
        <w:sz w:val="24"/>
      </w:rPr>
      <w:t>ho</w:t>
    </w:r>
    <w:r w:rsidRPr="00D301FF">
      <w:rPr>
        <w:rFonts w:ascii="Calibri" w:hAnsi="Calibri"/>
        <w:sz w:val="24"/>
      </w:rPr>
      <w:t xml:space="preserve"> diplomové práce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262A96"/>
    <w:multiLevelType w:val="singleLevel"/>
    <w:tmpl w:val="F4784758"/>
    <w:lvl w:ilvl="0">
      <w:start w:val="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" w15:restartNumberingAfterBreak="0">
    <w:nsid w:val="470E2D94"/>
    <w:multiLevelType w:val="singleLevel"/>
    <w:tmpl w:val="76AC2F76"/>
    <w:lvl w:ilvl="0">
      <w:numFmt w:val="bullet"/>
      <w:lvlText w:val="-"/>
      <w:lvlJc w:val="left"/>
      <w:pPr>
        <w:tabs>
          <w:tab w:val="num" w:pos="5398"/>
        </w:tabs>
        <w:ind w:left="5398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21D1"/>
    <w:rsid w:val="0000326A"/>
    <w:rsid w:val="0000765A"/>
    <w:rsid w:val="00040000"/>
    <w:rsid w:val="0004216F"/>
    <w:rsid w:val="00063B0F"/>
    <w:rsid w:val="00067153"/>
    <w:rsid w:val="00096061"/>
    <w:rsid w:val="00131C5B"/>
    <w:rsid w:val="00132AF0"/>
    <w:rsid w:val="001760B7"/>
    <w:rsid w:val="001C78F2"/>
    <w:rsid w:val="001E088D"/>
    <w:rsid w:val="002028C8"/>
    <w:rsid w:val="002226FF"/>
    <w:rsid w:val="00257DD5"/>
    <w:rsid w:val="002A55E6"/>
    <w:rsid w:val="002A70DA"/>
    <w:rsid w:val="002B57AC"/>
    <w:rsid w:val="002C6C32"/>
    <w:rsid w:val="002D6070"/>
    <w:rsid w:val="002D7422"/>
    <w:rsid w:val="002F1078"/>
    <w:rsid w:val="002F65A1"/>
    <w:rsid w:val="002F6A76"/>
    <w:rsid w:val="00305F8E"/>
    <w:rsid w:val="0032443B"/>
    <w:rsid w:val="003379A6"/>
    <w:rsid w:val="0034077A"/>
    <w:rsid w:val="003649B2"/>
    <w:rsid w:val="003E64F3"/>
    <w:rsid w:val="00410319"/>
    <w:rsid w:val="00422927"/>
    <w:rsid w:val="00441A6E"/>
    <w:rsid w:val="00442425"/>
    <w:rsid w:val="004444DF"/>
    <w:rsid w:val="00445120"/>
    <w:rsid w:val="00485D27"/>
    <w:rsid w:val="004C1445"/>
    <w:rsid w:val="004C7D70"/>
    <w:rsid w:val="004D5ED6"/>
    <w:rsid w:val="004E1657"/>
    <w:rsid w:val="005033DC"/>
    <w:rsid w:val="00513ED1"/>
    <w:rsid w:val="0052727D"/>
    <w:rsid w:val="00533FD6"/>
    <w:rsid w:val="00556F90"/>
    <w:rsid w:val="005604C3"/>
    <w:rsid w:val="00587728"/>
    <w:rsid w:val="005B5B13"/>
    <w:rsid w:val="005E17C3"/>
    <w:rsid w:val="005F5249"/>
    <w:rsid w:val="006202CC"/>
    <w:rsid w:val="00630289"/>
    <w:rsid w:val="006A0DE1"/>
    <w:rsid w:val="006A2021"/>
    <w:rsid w:val="006D019D"/>
    <w:rsid w:val="006F53D6"/>
    <w:rsid w:val="00745A7B"/>
    <w:rsid w:val="0077278D"/>
    <w:rsid w:val="007921D1"/>
    <w:rsid w:val="007B574E"/>
    <w:rsid w:val="007D2103"/>
    <w:rsid w:val="007D43FD"/>
    <w:rsid w:val="007E411A"/>
    <w:rsid w:val="0087539B"/>
    <w:rsid w:val="00882965"/>
    <w:rsid w:val="008A0B72"/>
    <w:rsid w:val="008A3D07"/>
    <w:rsid w:val="008F339D"/>
    <w:rsid w:val="008F7F99"/>
    <w:rsid w:val="00904133"/>
    <w:rsid w:val="00946C04"/>
    <w:rsid w:val="00954413"/>
    <w:rsid w:val="0095469E"/>
    <w:rsid w:val="00965305"/>
    <w:rsid w:val="00983D08"/>
    <w:rsid w:val="009D54D6"/>
    <w:rsid w:val="009E40B9"/>
    <w:rsid w:val="00A5601E"/>
    <w:rsid w:val="00A62B5B"/>
    <w:rsid w:val="00A65C70"/>
    <w:rsid w:val="00A82ECA"/>
    <w:rsid w:val="00AA2644"/>
    <w:rsid w:val="00AA29DA"/>
    <w:rsid w:val="00AC1B8C"/>
    <w:rsid w:val="00AF2F85"/>
    <w:rsid w:val="00B17521"/>
    <w:rsid w:val="00B5747F"/>
    <w:rsid w:val="00B62C81"/>
    <w:rsid w:val="00BB716A"/>
    <w:rsid w:val="00C15B78"/>
    <w:rsid w:val="00C34357"/>
    <w:rsid w:val="00C34995"/>
    <w:rsid w:val="00C72171"/>
    <w:rsid w:val="00C801F6"/>
    <w:rsid w:val="00CA757D"/>
    <w:rsid w:val="00CB183C"/>
    <w:rsid w:val="00CB1A0F"/>
    <w:rsid w:val="00CB3730"/>
    <w:rsid w:val="00D301FF"/>
    <w:rsid w:val="00D40870"/>
    <w:rsid w:val="00D44140"/>
    <w:rsid w:val="00D81E4A"/>
    <w:rsid w:val="00DD0DC7"/>
    <w:rsid w:val="00DD1973"/>
    <w:rsid w:val="00DE0D83"/>
    <w:rsid w:val="00DE6F14"/>
    <w:rsid w:val="00DF4425"/>
    <w:rsid w:val="00E04FF5"/>
    <w:rsid w:val="00E36385"/>
    <w:rsid w:val="00E57A91"/>
    <w:rsid w:val="00E613EC"/>
    <w:rsid w:val="00E83B41"/>
    <w:rsid w:val="00EA06F4"/>
    <w:rsid w:val="00EA5CBE"/>
    <w:rsid w:val="00ED372C"/>
    <w:rsid w:val="00F20288"/>
    <w:rsid w:val="00F25991"/>
    <w:rsid w:val="00F769EA"/>
    <w:rsid w:val="00F80AF9"/>
    <w:rsid w:val="00F8472D"/>
    <w:rsid w:val="00F920A7"/>
    <w:rsid w:val="00F92B8F"/>
    <w:rsid w:val="00FA08C8"/>
    <w:rsid w:val="00FC3565"/>
    <w:rsid w:val="00FF2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21F47D"/>
  <w15:docId w15:val="{F6B5D8CF-51A0-47E3-924B-C39666C51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lang w:eastAsia="ja-JP"/>
    </w:rPr>
  </w:style>
  <w:style w:type="paragraph" w:styleId="Nadpis1">
    <w:name w:val="heading 1"/>
    <w:basedOn w:val="Normln"/>
    <w:next w:val="Normln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dpis2">
    <w:name w:val="heading 2"/>
    <w:basedOn w:val="Normln"/>
    <w:next w:val="Normln"/>
    <w:qFormat/>
    <w:pPr>
      <w:keepNext/>
      <w:tabs>
        <w:tab w:val="left" w:pos="-1440"/>
        <w:tab w:val="left" w:pos="-721"/>
        <w:tab w:val="left" w:pos="0"/>
        <w:tab w:val="left" w:pos="718"/>
        <w:tab w:val="left" w:pos="1438"/>
        <w:tab w:val="left" w:pos="2158"/>
        <w:tab w:val="left" w:pos="2878"/>
        <w:tab w:val="left" w:pos="3598"/>
        <w:tab w:val="left" w:pos="4318"/>
        <w:tab w:val="left" w:pos="5038"/>
        <w:tab w:val="left" w:pos="5758"/>
        <w:tab w:val="left" w:pos="6478"/>
        <w:tab w:val="left" w:pos="7198"/>
        <w:tab w:val="left" w:pos="7918"/>
        <w:tab w:val="left" w:pos="8638"/>
      </w:tabs>
      <w:spacing w:line="300" w:lineRule="auto"/>
      <w:jc w:val="both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bsah9">
    <w:name w:val="toc 9"/>
    <w:aliases w:val="nadpis 1"/>
    <w:basedOn w:val="Nadpis1"/>
    <w:next w:val="Nadpis1"/>
    <w:autoRedefine/>
    <w:semiHidden/>
    <w:pPr>
      <w:spacing w:before="0" w:after="0"/>
      <w:ind w:left="1600"/>
      <w:jc w:val="both"/>
    </w:pPr>
    <w:rPr>
      <w:rFonts w:ascii="Times New Roman" w:hAnsi="Times New Roman"/>
      <w:b w:val="0"/>
      <w:kern w:val="0"/>
      <w:sz w:val="3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styleId="Zkladntextodsazen2">
    <w:name w:val="Body Text Indent 2"/>
    <w:basedOn w:val="Normln"/>
    <w:pPr>
      <w:spacing w:line="360" w:lineRule="auto"/>
      <w:ind w:left="709" w:hanging="709"/>
      <w:jc w:val="both"/>
    </w:pPr>
    <w:rPr>
      <w:snapToGrid w:val="0"/>
      <w:sz w:val="24"/>
    </w:rPr>
  </w:style>
  <w:style w:type="paragraph" w:styleId="Zkladntext">
    <w:name w:val="Body Text"/>
    <w:basedOn w:val="Normln"/>
    <w:pPr>
      <w:spacing w:line="360" w:lineRule="auto"/>
      <w:jc w:val="both"/>
    </w:pPr>
    <w:rPr>
      <w:snapToGrid w:val="0"/>
      <w:sz w:val="24"/>
      <w:lang w:eastAsia="cs-CZ"/>
    </w:rPr>
  </w:style>
  <w:style w:type="paragraph" w:styleId="Textbubliny">
    <w:name w:val="Balloon Text"/>
    <w:basedOn w:val="Normln"/>
    <w:link w:val="TextbublinyChar"/>
    <w:rsid w:val="008F7F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8F7F99"/>
    <w:rPr>
      <w:rFonts w:ascii="Tahoma" w:hAnsi="Tahoma" w:cs="Tahoma"/>
      <w:sz w:val="16"/>
      <w:szCs w:val="16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244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Klára Krejčíková: Analýza ovocných destilátů</vt:lpstr>
    </vt:vector>
  </TitlesOfParts>
  <Company>Univerzita Pardubice</Company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Klára Krejčíková: Analýza ovocných destilátů</dc:title>
  <dc:creator>Tomáš Bajer</dc:creator>
  <cp:lastModifiedBy>Polednikova Miloslava</cp:lastModifiedBy>
  <cp:revision>2</cp:revision>
  <dcterms:created xsi:type="dcterms:W3CDTF">2020-09-01T10:21:00Z</dcterms:created>
  <dcterms:modified xsi:type="dcterms:W3CDTF">2020-09-01T10:21:00Z</dcterms:modified>
</cp:coreProperties>
</file>