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B201B" w:rsidRDefault="007B201B" w:rsidP="007B201B">
      <w:pPr>
        <w:pStyle w:val="Nzev"/>
        <w:rPr>
          <w:rFonts w:ascii="Arial" w:hAnsi="Arial" w:cs="Arial"/>
          <w:b w:val="0"/>
          <w:sz w:val="22"/>
          <w:szCs w:val="22"/>
        </w:rPr>
      </w:pPr>
      <w:bookmarkStart w:id="0" w:name="_GoBack"/>
      <w:bookmarkEnd w:id="0"/>
      <w:r>
        <w:rPr>
          <w:rFonts w:ascii="Arial" w:hAnsi="Arial" w:cs="Arial"/>
          <w:b w:val="0"/>
          <w:sz w:val="22"/>
          <w:szCs w:val="22"/>
        </w:rPr>
        <w:t>1</w:t>
      </w:r>
    </w:p>
    <w:p w:rsidR="007B201B" w:rsidRDefault="007B201B" w:rsidP="007B201B">
      <w:pPr>
        <w:pStyle w:val="Nzev"/>
        <w:rPr>
          <w:rFonts w:ascii="Arial" w:hAnsi="Arial" w:cs="Arial"/>
          <w:b w:val="0"/>
          <w:sz w:val="24"/>
        </w:rPr>
      </w:pPr>
    </w:p>
    <w:p w:rsidR="007B201B" w:rsidRDefault="007B201B" w:rsidP="007B201B">
      <w:pPr>
        <w:pStyle w:val="Nzev"/>
        <w:rPr>
          <w:rFonts w:ascii="Arial" w:hAnsi="Arial" w:cs="Arial"/>
          <w:sz w:val="24"/>
          <w:u w:val="single"/>
        </w:rPr>
      </w:pPr>
      <w:r>
        <w:rPr>
          <w:rFonts w:ascii="Arial" w:hAnsi="Arial" w:cs="Arial"/>
          <w:sz w:val="24"/>
          <w:u w:val="single"/>
        </w:rPr>
        <w:t>Posudek vedoucího bakalářské práce</w:t>
      </w:r>
    </w:p>
    <w:p w:rsidR="007B201B" w:rsidRDefault="007B201B" w:rsidP="007B201B">
      <w:pPr>
        <w:pStyle w:val="Nzev"/>
        <w:jc w:val="left"/>
        <w:rPr>
          <w:rFonts w:ascii="Arial" w:hAnsi="Arial" w:cs="Arial"/>
          <w:sz w:val="22"/>
          <w:szCs w:val="22"/>
        </w:rPr>
      </w:pPr>
    </w:p>
    <w:p w:rsidR="007B201B" w:rsidRDefault="007B201B" w:rsidP="007B201B">
      <w:pPr>
        <w:pStyle w:val="Nzev"/>
        <w:rPr>
          <w:rFonts w:ascii="Arial" w:hAnsi="Arial" w:cs="Arial"/>
          <w:sz w:val="22"/>
          <w:szCs w:val="22"/>
        </w:rPr>
      </w:pPr>
      <w:r>
        <w:rPr>
          <w:rFonts w:ascii="Arial" w:hAnsi="Arial" w:cs="Arial"/>
          <w:sz w:val="22"/>
          <w:szCs w:val="22"/>
        </w:rPr>
        <w:t>Název: Restaurování souboru malířských uměleckých děl na papíru</w:t>
      </w:r>
      <w:r>
        <w:rPr>
          <w:b w:val="0"/>
          <w:sz w:val="24"/>
        </w:rPr>
        <w:t xml:space="preserve"> </w:t>
      </w:r>
    </w:p>
    <w:p w:rsidR="007B201B" w:rsidRDefault="007B201B" w:rsidP="007B201B">
      <w:pPr>
        <w:pStyle w:val="Nzev"/>
        <w:jc w:val="left"/>
        <w:rPr>
          <w:rFonts w:ascii="Arial" w:hAnsi="Arial" w:cs="Arial"/>
          <w:sz w:val="22"/>
          <w:szCs w:val="22"/>
        </w:rPr>
      </w:pPr>
    </w:p>
    <w:p w:rsidR="00265505" w:rsidRPr="00265505" w:rsidRDefault="007B201B" w:rsidP="00265505">
      <w:pPr>
        <w:spacing w:after="0" w:line="240" w:lineRule="auto"/>
        <w:jc w:val="center"/>
        <w:rPr>
          <w:rFonts w:ascii="Arial" w:hAnsi="Arial" w:cs="Arial"/>
          <w:b/>
        </w:rPr>
      </w:pPr>
      <w:r>
        <w:rPr>
          <w:rFonts w:ascii="Arial" w:hAnsi="Arial" w:cs="Arial"/>
          <w:b/>
        </w:rPr>
        <w:t xml:space="preserve">studentka </w:t>
      </w:r>
      <w:r w:rsidR="00004673">
        <w:rPr>
          <w:rFonts w:ascii="Arial" w:hAnsi="Arial" w:cs="Arial"/>
          <w:b/>
        </w:rPr>
        <w:t>Alena Fecskeová</w:t>
      </w:r>
    </w:p>
    <w:p w:rsidR="007B201B" w:rsidRDefault="007B201B" w:rsidP="007B201B">
      <w:pPr>
        <w:spacing w:after="0" w:line="240" w:lineRule="auto"/>
        <w:jc w:val="center"/>
        <w:rPr>
          <w:rFonts w:ascii="Arial" w:hAnsi="Arial" w:cs="Arial"/>
        </w:rPr>
      </w:pPr>
      <w:r>
        <w:rPr>
          <w:rFonts w:ascii="Arial" w:hAnsi="Arial" w:cs="Arial"/>
        </w:rPr>
        <w:t>Univerzita Pardubice, Fakulta restaurování</w:t>
      </w:r>
    </w:p>
    <w:p w:rsidR="00265505" w:rsidRDefault="00265505" w:rsidP="00826C1D">
      <w:pPr>
        <w:spacing w:after="0" w:line="240" w:lineRule="auto"/>
        <w:jc w:val="center"/>
        <w:rPr>
          <w:rFonts w:ascii="Arial" w:hAnsi="Arial" w:cs="Arial"/>
        </w:rPr>
      </w:pPr>
      <w:r w:rsidRPr="00265505">
        <w:rPr>
          <w:rFonts w:ascii="Arial" w:hAnsi="Arial" w:cs="Arial"/>
        </w:rPr>
        <w:t>ateliér restaurování uměleckých děl na papíru a souvisejících materiálech</w:t>
      </w:r>
    </w:p>
    <w:p w:rsidR="007B201B" w:rsidRDefault="007B201B" w:rsidP="007B201B">
      <w:pPr>
        <w:spacing w:after="0" w:line="240" w:lineRule="auto"/>
        <w:jc w:val="center"/>
        <w:rPr>
          <w:rFonts w:ascii="Arial" w:hAnsi="Arial" w:cs="Arial"/>
        </w:rPr>
      </w:pPr>
      <w:r>
        <w:rPr>
          <w:rFonts w:ascii="Arial" w:hAnsi="Arial" w:cs="Arial"/>
        </w:rPr>
        <w:t>570 01 Litomyšl, Jiráskova 3</w:t>
      </w:r>
    </w:p>
    <w:p w:rsidR="007B201B" w:rsidRDefault="007B201B" w:rsidP="007B201B">
      <w:pPr>
        <w:spacing w:after="0" w:line="240" w:lineRule="auto"/>
        <w:jc w:val="center"/>
        <w:rPr>
          <w:rFonts w:ascii="Arial" w:hAnsi="Arial" w:cs="Arial"/>
        </w:rPr>
      </w:pPr>
    </w:p>
    <w:p w:rsidR="007B201B" w:rsidRDefault="007B201B" w:rsidP="007B201B">
      <w:pPr>
        <w:spacing w:after="0" w:line="240" w:lineRule="auto"/>
        <w:jc w:val="center"/>
        <w:rPr>
          <w:rFonts w:ascii="Times New Roman" w:hAnsi="Times New Roman"/>
          <w:sz w:val="24"/>
          <w:szCs w:val="24"/>
        </w:rPr>
      </w:pPr>
      <w:r>
        <w:rPr>
          <w:rFonts w:ascii="Arial" w:hAnsi="Arial" w:cs="Arial"/>
          <w:b/>
          <w:bCs/>
        </w:rPr>
        <w:t>Vedoucí bakalářské práce Josef Čoban, akad. mal. a</w:t>
      </w:r>
      <w:r w:rsidR="00265505">
        <w:rPr>
          <w:rFonts w:ascii="Arial" w:hAnsi="Arial" w:cs="Arial"/>
          <w:b/>
          <w:bCs/>
        </w:rPr>
        <w:t xml:space="preserve"> rest.</w:t>
      </w:r>
    </w:p>
    <w:p w:rsidR="007B201B" w:rsidRDefault="007B201B" w:rsidP="007B201B">
      <w:pPr>
        <w:spacing w:after="0" w:line="240" w:lineRule="auto"/>
        <w:jc w:val="center"/>
        <w:rPr>
          <w:rFonts w:ascii="Arial" w:hAnsi="Arial" w:cs="Arial"/>
          <w:b/>
          <w:bCs/>
        </w:rPr>
      </w:pPr>
      <w:r>
        <w:rPr>
          <w:rFonts w:ascii="Arial" w:hAnsi="Arial" w:cs="Arial"/>
          <w:b/>
        </w:rPr>
        <w:t>Spolupráce: MgArt. Luboš Machačko,</w:t>
      </w:r>
      <w:r w:rsidR="00265505">
        <w:rPr>
          <w:rFonts w:ascii="Arial" w:hAnsi="Arial" w:cs="Arial"/>
          <w:b/>
        </w:rPr>
        <w:t xml:space="preserve"> rest., </w:t>
      </w:r>
      <w:r>
        <w:rPr>
          <w:rFonts w:ascii="Arial" w:hAnsi="Arial" w:cs="Arial"/>
          <w:b/>
        </w:rPr>
        <w:t>Mgr. BcA Radomír Slovik</w:t>
      </w:r>
      <w:r w:rsidR="00265505">
        <w:rPr>
          <w:rFonts w:ascii="Arial" w:hAnsi="Arial" w:cs="Arial"/>
          <w:b/>
        </w:rPr>
        <w:t>, rest.</w:t>
      </w:r>
    </w:p>
    <w:p w:rsidR="007B201B" w:rsidRDefault="00004673" w:rsidP="007B201B">
      <w:pPr>
        <w:spacing w:after="0" w:line="240" w:lineRule="auto"/>
        <w:jc w:val="center"/>
        <w:rPr>
          <w:rFonts w:ascii="Arial" w:hAnsi="Arial" w:cs="Arial"/>
          <w:b/>
          <w:bCs/>
        </w:rPr>
      </w:pPr>
      <w:r>
        <w:rPr>
          <w:rFonts w:ascii="Arial" w:hAnsi="Arial" w:cs="Arial"/>
          <w:b/>
          <w:bCs/>
        </w:rPr>
        <w:t>Oponentka Bc</w:t>
      </w:r>
      <w:r w:rsidR="007B201B">
        <w:rPr>
          <w:rFonts w:ascii="Arial" w:hAnsi="Arial" w:cs="Arial"/>
          <w:b/>
          <w:bCs/>
        </w:rPr>
        <w:t>A.</w:t>
      </w:r>
      <w:r w:rsidR="00265505">
        <w:rPr>
          <w:rFonts w:ascii="Arial" w:hAnsi="Arial" w:cs="Arial"/>
          <w:b/>
          <w:bCs/>
        </w:rPr>
        <w:t xml:space="preserve"> </w:t>
      </w:r>
      <w:r>
        <w:rPr>
          <w:rFonts w:ascii="Arial" w:hAnsi="Arial" w:cs="Arial"/>
          <w:b/>
          <w:bCs/>
        </w:rPr>
        <w:t>Michaela Kudov</w:t>
      </w:r>
      <w:r w:rsidR="00265505">
        <w:rPr>
          <w:rFonts w:ascii="Arial" w:hAnsi="Arial" w:cs="Arial"/>
          <w:b/>
          <w:bCs/>
        </w:rPr>
        <w:t>á, rest.</w:t>
      </w:r>
    </w:p>
    <w:p w:rsidR="007B201B" w:rsidRDefault="007B201B" w:rsidP="007B201B">
      <w:pPr>
        <w:spacing w:after="0" w:line="240" w:lineRule="auto"/>
        <w:rPr>
          <w:rFonts w:ascii="Arial" w:hAnsi="Arial" w:cs="Arial"/>
        </w:rPr>
      </w:pPr>
    </w:p>
    <w:p w:rsidR="007B201B" w:rsidRDefault="007B201B" w:rsidP="007B201B">
      <w:pPr>
        <w:spacing w:after="0" w:line="240" w:lineRule="auto"/>
        <w:rPr>
          <w:rFonts w:ascii="Arial" w:hAnsi="Arial" w:cs="Arial"/>
          <w:b/>
          <w:bCs/>
        </w:rPr>
      </w:pPr>
    </w:p>
    <w:p w:rsidR="007B201B" w:rsidRDefault="007B201B" w:rsidP="007B201B">
      <w:pPr>
        <w:spacing w:after="0" w:line="240" w:lineRule="auto"/>
        <w:rPr>
          <w:rFonts w:ascii="Arial" w:hAnsi="Arial" w:cs="Arial"/>
        </w:rPr>
      </w:pPr>
      <w:r>
        <w:rPr>
          <w:rFonts w:ascii="Arial" w:hAnsi="Arial" w:cs="Arial"/>
        </w:rPr>
        <w:t xml:space="preserve">     Předmětem hodnocení je bakalářská práce studentky </w:t>
      </w:r>
      <w:r w:rsidR="00004673">
        <w:rPr>
          <w:rFonts w:ascii="Arial" w:hAnsi="Arial" w:cs="Arial"/>
          <w:b/>
        </w:rPr>
        <w:t>Aleny Fecskeové</w:t>
      </w:r>
      <w:r>
        <w:rPr>
          <w:rFonts w:ascii="Arial" w:hAnsi="Arial" w:cs="Arial"/>
        </w:rPr>
        <w:t xml:space="preserve">, jejíž náplní </w:t>
      </w:r>
      <w:r>
        <w:rPr>
          <w:rFonts w:ascii="Arial" w:eastAsia="TimesNewRomanPSMT" w:hAnsi="Arial" w:cs="Arial"/>
          <w:lang w:eastAsia="cs-CZ"/>
        </w:rPr>
        <w:t xml:space="preserve">je </w:t>
      </w:r>
      <w:r>
        <w:rPr>
          <w:rFonts w:ascii="Arial" w:hAnsi="Arial" w:cs="Arial"/>
        </w:rPr>
        <w:t xml:space="preserve">kompletní restaurování </w:t>
      </w:r>
      <w:r w:rsidR="00826C1D">
        <w:rPr>
          <w:rFonts w:ascii="Arial" w:hAnsi="Arial" w:cs="Arial"/>
        </w:rPr>
        <w:t xml:space="preserve">souboru </w:t>
      </w:r>
      <w:r>
        <w:rPr>
          <w:rFonts w:ascii="Arial" w:hAnsi="Arial" w:cs="Arial"/>
        </w:rPr>
        <w:t>malířských</w:t>
      </w:r>
      <w:r w:rsidR="00826C1D">
        <w:rPr>
          <w:rFonts w:ascii="Arial" w:hAnsi="Arial" w:cs="Arial"/>
        </w:rPr>
        <w:t xml:space="preserve"> uměleckých </w:t>
      </w:r>
      <w:r>
        <w:rPr>
          <w:rFonts w:ascii="Arial" w:hAnsi="Arial" w:cs="Arial"/>
        </w:rPr>
        <w:t>děl na papírových podložkách, a to konkrétně:</w:t>
      </w:r>
    </w:p>
    <w:p w:rsidR="002B34E8" w:rsidRDefault="002B34E8" w:rsidP="002B34E8">
      <w:pPr>
        <w:spacing w:after="0" w:line="240" w:lineRule="auto"/>
        <w:rPr>
          <w:rFonts w:ascii="Arial" w:hAnsi="Arial" w:cs="Arial"/>
          <w:b/>
          <w:i/>
        </w:rPr>
      </w:pPr>
      <w:r w:rsidRPr="002B34E8">
        <w:rPr>
          <w:rFonts w:ascii="Arial" w:hAnsi="Arial" w:cs="Arial"/>
          <w:b/>
          <w:i/>
        </w:rPr>
        <w:t>- olejomalby na papírové podložce od Míly Doležalové „Portrét ženy“, bez  inv. č.,</w:t>
      </w:r>
    </w:p>
    <w:p w:rsidR="002B34E8" w:rsidRDefault="002B34E8" w:rsidP="002B34E8">
      <w:pPr>
        <w:spacing w:after="0" w:line="240" w:lineRule="auto"/>
        <w:rPr>
          <w:rFonts w:ascii="Arial" w:hAnsi="Arial" w:cs="Arial"/>
          <w:b/>
          <w:i/>
        </w:rPr>
      </w:pPr>
      <w:r>
        <w:rPr>
          <w:rFonts w:ascii="Arial" w:hAnsi="Arial" w:cs="Arial"/>
          <w:b/>
          <w:i/>
        </w:rPr>
        <w:t xml:space="preserve"> </w:t>
      </w:r>
      <w:r w:rsidRPr="002B34E8">
        <w:rPr>
          <w:rFonts w:ascii="Arial" w:hAnsi="Arial" w:cs="Arial"/>
          <w:b/>
          <w:i/>
        </w:rPr>
        <w:t xml:space="preserve"> nedatováno,</w:t>
      </w:r>
      <w:r>
        <w:rPr>
          <w:rFonts w:ascii="Arial" w:hAnsi="Arial" w:cs="Arial"/>
          <w:b/>
          <w:i/>
        </w:rPr>
        <w:t xml:space="preserve"> </w:t>
      </w:r>
      <w:r w:rsidRPr="002B34E8">
        <w:rPr>
          <w:rFonts w:ascii="Arial" w:hAnsi="Arial" w:cs="Arial"/>
          <w:b/>
          <w:i/>
        </w:rPr>
        <w:t>asi 60. léta 20. století (?), pro GVU v Hodoníně (včetně adjustování do nového</w:t>
      </w:r>
    </w:p>
    <w:p w:rsidR="002B34E8" w:rsidRPr="002B34E8" w:rsidRDefault="002B34E8" w:rsidP="002B34E8">
      <w:pPr>
        <w:spacing w:after="0" w:line="240" w:lineRule="auto"/>
        <w:rPr>
          <w:rFonts w:ascii="Arial" w:hAnsi="Arial" w:cs="Arial"/>
          <w:b/>
          <w:i/>
        </w:rPr>
      </w:pPr>
      <w:r>
        <w:rPr>
          <w:rFonts w:ascii="Arial" w:hAnsi="Arial" w:cs="Arial"/>
          <w:b/>
          <w:i/>
        </w:rPr>
        <w:t xml:space="preserve"> </w:t>
      </w:r>
      <w:r w:rsidRPr="002B34E8">
        <w:rPr>
          <w:rFonts w:ascii="Arial" w:hAnsi="Arial" w:cs="Arial"/>
          <w:b/>
          <w:i/>
        </w:rPr>
        <w:t xml:space="preserve"> ozdobného</w:t>
      </w:r>
      <w:r>
        <w:rPr>
          <w:rFonts w:ascii="Arial" w:hAnsi="Arial" w:cs="Arial"/>
          <w:b/>
          <w:i/>
        </w:rPr>
        <w:t xml:space="preserve"> </w:t>
      </w:r>
      <w:r w:rsidRPr="002B34E8">
        <w:rPr>
          <w:rFonts w:ascii="Arial" w:hAnsi="Arial" w:cs="Arial"/>
          <w:b/>
          <w:i/>
        </w:rPr>
        <w:t xml:space="preserve"> rámu);</w:t>
      </w:r>
    </w:p>
    <w:p w:rsidR="002B34E8" w:rsidRDefault="002B34E8" w:rsidP="002B34E8">
      <w:pPr>
        <w:spacing w:after="0" w:line="240" w:lineRule="auto"/>
        <w:rPr>
          <w:rFonts w:ascii="Arial" w:hAnsi="Arial" w:cs="Arial"/>
          <w:b/>
          <w:i/>
        </w:rPr>
      </w:pPr>
      <w:r w:rsidRPr="002B34E8">
        <w:rPr>
          <w:rFonts w:ascii="Arial" w:hAnsi="Arial" w:cs="Arial"/>
          <w:b/>
          <w:i/>
        </w:rPr>
        <w:t>- olejomalby na papírové podložce od neznámého českého autora „Krajina s</w:t>
      </w:r>
      <w:r>
        <w:rPr>
          <w:rFonts w:ascii="Arial" w:hAnsi="Arial" w:cs="Arial"/>
          <w:b/>
          <w:i/>
        </w:rPr>
        <w:t> </w:t>
      </w:r>
      <w:r w:rsidRPr="002B34E8">
        <w:rPr>
          <w:rFonts w:ascii="Arial" w:hAnsi="Arial" w:cs="Arial"/>
          <w:b/>
          <w:i/>
        </w:rPr>
        <w:t>horskými</w:t>
      </w:r>
    </w:p>
    <w:p w:rsidR="002B34E8" w:rsidRDefault="002B34E8" w:rsidP="002B34E8">
      <w:pPr>
        <w:spacing w:after="0" w:line="240" w:lineRule="auto"/>
        <w:rPr>
          <w:rFonts w:ascii="Arial" w:hAnsi="Arial" w:cs="Arial"/>
          <w:b/>
          <w:i/>
        </w:rPr>
      </w:pPr>
      <w:r>
        <w:rPr>
          <w:rFonts w:ascii="Arial" w:hAnsi="Arial" w:cs="Arial"/>
          <w:b/>
          <w:i/>
        </w:rPr>
        <w:t xml:space="preserve"> </w:t>
      </w:r>
      <w:r w:rsidRPr="002B34E8">
        <w:rPr>
          <w:rFonts w:ascii="Arial" w:hAnsi="Arial" w:cs="Arial"/>
          <w:b/>
          <w:i/>
        </w:rPr>
        <w:t xml:space="preserve"> štíty“,</w:t>
      </w:r>
      <w:r>
        <w:rPr>
          <w:rFonts w:ascii="Arial" w:hAnsi="Arial" w:cs="Arial"/>
          <w:b/>
          <w:i/>
        </w:rPr>
        <w:t xml:space="preserve"> </w:t>
      </w:r>
      <w:r w:rsidRPr="002B34E8">
        <w:rPr>
          <w:rFonts w:ascii="Arial" w:hAnsi="Arial" w:cs="Arial"/>
          <w:b/>
          <w:i/>
        </w:rPr>
        <w:t xml:space="preserve">inv. č. A 1293, nedatováno, asi 2. čtvrtina 19. století (?), pro Moravskou galerii </w:t>
      </w:r>
    </w:p>
    <w:p w:rsidR="002B34E8" w:rsidRPr="002B34E8" w:rsidRDefault="002B34E8" w:rsidP="002B34E8">
      <w:pPr>
        <w:spacing w:after="0" w:line="240" w:lineRule="auto"/>
        <w:rPr>
          <w:rFonts w:ascii="Arial" w:hAnsi="Arial" w:cs="Arial"/>
          <w:b/>
          <w:i/>
        </w:rPr>
      </w:pPr>
      <w:r>
        <w:rPr>
          <w:rFonts w:ascii="Arial" w:hAnsi="Arial" w:cs="Arial"/>
          <w:b/>
          <w:i/>
        </w:rPr>
        <w:t xml:space="preserve">  </w:t>
      </w:r>
      <w:r w:rsidRPr="002B34E8">
        <w:rPr>
          <w:rFonts w:ascii="Arial" w:hAnsi="Arial" w:cs="Arial"/>
          <w:b/>
          <w:i/>
        </w:rPr>
        <w:t>v Brně;</w:t>
      </w:r>
    </w:p>
    <w:p w:rsidR="002B34E8" w:rsidRDefault="002B34E8" w:rsidP="002B34E8">
      <w:pPr>
        <w:spacing w:after="0" w:line="240" w:lineRule="auto"/>
        <w:rPr>
          <w:rFonts w:ascii="Arial" w:hAnsi="Arial" w:cs="Arial"/>
          <w:b/>
          <w:i/>
        </w:rPr>
      </w:pPr>
      <w:r w:rsidRPr="002B34E8">
        <w:rPr>
          <w:rFonts w:ascii="Arial" w:hAnsi="Arial" w:cs="Arial"/>
          <w:b/>
          <w:i/>
        </w:rPr>
        <w:t>- pastelu na papírové podložce od Jana Baucha, „Žonglování s míči“, inv. č. K 35,</w:t>
      </w:r>
    </w:p>
    <w:p w:rsidR="002B34E8" w:rsidRDefault="002B34E8" w:rsidP="002B34E8">
      <w:pPr>
        <w:spacing w:after="0" w:line="240" w:lineRule="auto"/>
        <w:rPr>
          <w:rFonts w:ascii="Arial" w:hAnsi="Arial" w:cs="Arial"/>
          <w:b/>
          <w:i/>
        </w:rPr>
      </w:pPr>
      <w:r>
        <w:rPr>
          <w:rFonts w:ascii="Arial" w:hAnsi="Arial" w:cs="Arial"/>
          <w:b/>
          <w:i/>
        </w:rPr>
        <w:t xml:space="preserve"> </w:t>
      </w:r>
      <w:r w:rsidRPr="002B34E8">
        <w:rPr>
          <w:rFonts w:ascii="Arial" w:hAnsi="Arial" w:cs="Arial"/>
          <w:b/>
          <w:i/>
        </w:rPr>
        <w:t xml:space="preserve"> nedatováno,</w:t>
      </w:r>
      <w:r>
        <w:rPr>
          <w:rFonts w:ascii="Arial" w:hAnsi="Arial" w:cs="Arial"/>
          <w:b/>
          <w:i/>
        </w:rPr>
        <w:t xml:space="preserve"> </w:t>
      </w:r>
      <w:r w:rsidRPr="002B34E8">
        <w:rPr>
          <w:rFonts w:ascii="Arial" w:hAnsi="Arial" w:cs="Arial"/>
          <w:b/>
          <w:i/>
        </w:rPr>
        <w:t xml:space="preserve">pro GASK – Galerii Středočeského kraje (včetně adjustování podle dohody se </w:t>
      </w:r>
    </w:p>
    <w:p w:rsidR="002B34E8" w:rsidRPr="002B34E8" w:rsidRDefault="002B34E8" w:rsidP="002B34E8">
      <w:pPr>
        <w:spacing w:after="0" w:line="240" w:lineRule="auto"/>
        <w:rPr>
          <w:rFonts w:ascii="Arial" w:hAnsi="Arial" w:cs="Arial"/>
          <w:b/>
          <w:i/>
        </w:rPr>
      </w:pPr>
      <w:r>
        <w:rPr>
          <w:rFonts w:ascii="Arial" w:hAnsi="Arial" w:cs="Arial"/>
          <w:b/>
          <w:i/>
        </w:rPr>
        <w:t xml:space="preserve">  </w:t>
      </w:r>
      <w:r w:rsidRPr="002B34E8">
        <w:rPr>
          <w:rFonts w:ascii="Arial" w:hAnsi="Arial" w:cs="Arial"/>
          <w:b/>
          <w:i/>
        </w:rPr>
        <w:t>zást. majitele);</w:t>
      </w:r>
    </w:p>
    <w:p w:rsidR="002B34E8" w:rsidRPr="002B34E8" w:rsidRDefault="002B34E8" w:rsidP="002B34E8">
      <w:pPr>
        <w:spacing w:after="0" w:line="240" w:lineRule="auto"/>
        <w:rPr>
          <w:rFonts w:ascii="Arial" w:hAnsi="Arial" w:cs="Arial"/>
          <w:b/>
          <w:i/>
        </w:rPr>
      </w:pPr>
      <w:r w:rsidRPr="002B34E8">
        <w:rPr>
          <w:rFonts w:ascii="Arial" w:hAnsi="Arial" w:cs="Arial"/>
          <w:b/>
          <w:i/>
        </w:rPr>
        <w:t>- tužkové kresby kolorované akvarelem od J. E. Mařáka „Les“, inv. č. K 250, nedatováno,</w:t>
      </w:r>
    </w:p>
    <w:p w:rsidR="002B34E8" w:rsidRDefault="002B34E8" w:rsidP="002B34E8">
      <w:pPr>
        <w:spacing w:after="0" w:line="240" w:lineRule="auto"/>
        <w:rPr>
          <w:rFonts w:ascii="Arial" w:hAnsi="Arial" w:cs="Arial"/>
          <w:b/>
          <w:i/>
        </w:rPr>
      </w:pPr>
      <w:r w:rsidRPr="002B34E8">
        <w:rPr>
          <w:rFonts w:ascii="Arial" w:hAnsi="Arial" w:cs="Arial"/>
          <w:b/>
          <w:i/>
        </w:rPr>
        <w:t xml:space="preserve">  pro Východočeskou galerii v Pardubicích (včetně adjustování podle dohody se zást.</w:t>
      </w:r>
    </w:p>
    <w:p w:rsidR="002B34E8" w:rsidRPr="002B34E8" w:rsidRDefault="002B34E8" w:rsidP="002B34E8">
      <w:pPr>
        <w:spacing w:after="0" w:line="240" w:lineRule="auto"/>
        <w:rPr>
          <w:rFonts w:ascii="Arial" w:hAnsi="Arial" w:cs="Arial"/>
          <w:b/>
          <w:i/>
        </w:rPr>
      </w:pPr>
      <w:r>
        <w:rPr>
          <w:rFonts w:ascii="Arial" w:hAnsi="Arial" w:cs="Arial"/>
          <w:b/>
          <w:i/>
        </w:rPr>
        <w:t xml:space="preserve"> </w:t>
      </w:r>
      <w:r w:rsidRPr="002B34E8">
        <w:rPr>
          <w:rFonts w:ascii="Arial" w:hAnsi="Arial" w:cs="Arial"/>
          <w:b/>
          <w:i/>
        </w:rPr>
        <w:t xml:space="preserve"> </w:t>
      </w:r>
      <w:r>
        <w:rPr>
          <w:rFonts w:ascii="Arial" w:hAnsi="Arial" w:cs="Arial"/>
          <w:b/>
          <w:i/>
        </w:rPr>
        <w:t>m</w:t>
      </w:r>
      <w:r w:rsidRPr="002B34E8">
        <w:rPr>
          <w:rFonts w:ascii="Arial" w:hAnsi="Arial" w:cs="Arial"/>
          <w:b/>
          <w:i/>
        </w:rPr>
        <w:t>ajitele díla);</w:t>
      </w:r>
    </w:p>
    <w:p w:rsidR="002B34E8" w:rsidRPr="002B34E8" w:rsidRDefault="002B34E8" w:rsidP="002B34E8">
      <w:pPr>
        <w:spacing w:after="0" w:line="240" w:lineRule="auto"/>
        <w:rPr>
          <w:rFonts w:ascii="Arial" w:hAnsi="Arial" w:cs="Arial"/>
          <w:b/>
          <w:i/>
        </w:rPr>
      </w:pPr>
      <w:r w:rsidRPr="002B34E8">
        <w:rPr>
          <w:rFonts w:ascii="Arial" w:hAnsi="Arial" w:cs="Arial"/>
          <w:b/>
          <w:i/>
        </w:rPr>
        <w:t>- perokresby (sépie nebo hnědý inkoust) s grafitovou tužkou na papírové podložce od Jana</w:t>
      </w:r>
    </w:p>
    <w:p w:rsidR="002B34E8" w:rsidRDefault="002B34E8" w:rsidP="002B34E8">
      <w:pPr>
        <w:spacing w:after="0" w:line="240" w:lineRule="auto"/>
        <w:rPr>
          <w:rFonts w:ascii="Arial" w:hAnsi="Arial" w:cs="Arial"/>
          <w:b/>
          <w:i/>
        </w:rPr>
      </w:pPr>
      <w:r w:rsidRPr="002B34E8">
        <w:rPr>
          <w:rFonts w:ascii="Arial" w:hAnsi="Arial" w:cs="Arial"/>
          <w:b/>
          <w:i/>
        </w:rPr>
        <w:t xml:space="preserve">  Preislera „Studie k obrazu Jezdci“, nedatováno, asi 1912 (?), inv. č. K 1194, pro</w:t>
      </w:r>
    </w:p>
    <w:p w:rsidR="002B34E8" w:rsidRDefault="002B34E8" w:rsidP="002B34E8">
      <w:pPr>
        <w:spacing w:after="0" w:line="240" w:lineRule="auto"/>
        <w:rPr>
          <w:rFonts w:ascii="Arial" w:hAnsi="Arial" w:cs="Arial"/>
          <w:b/>
          <w:i/>
        </w:rPr>
      </w:pPr>
      <w:r>
        <w:rPr>
          <w:rFonts w:ascii="Arial" w:hAnsi="Arial" w:cs="Arial"/>
          <w:b/>
          <w:i/>
        </w:rPr>
        <w:t xml:space="preserve">  Východ</w:t>
      </w:r>
      <w:r w:rsidRPr="002B34E8">
        <w:rPr>
          <w:rFonts w:ascii="Arial" w:hAnsi="Arial" w:cs="Arial"/>
          <w:b/>
          <w:i/>
        </w:rPr>
        <w:t>odočeskou</w:t>
      </w:r>
      <w:r>
        <w:rPr>
          <w:rFonts w:ascii="Arial" w:hAnsi="Arial" w:cs="Arial"/>
          <w:b/>
          <w:i/>
        </w:rPr>
        <w:t xml:space="preserve"> </w:t>
      </w:r>
      <w:r w:rsidRPr="002B34E8">
        <w:rPr>
          <w:rFonts w:ascii="Arial" w:hAnsi="Arial" w:cs="Arial"/>
          <w:b/>
          <w:i/>
        </w:rPr>
        <w:t xml:space="preserve">galerii v Pardubicích (včetně adjustování podle dohody se zást. </w:t>
      </w:r>
    </w:p>
    <w:p w:rsidR="002B34E8" w:rsidRPr="002B34E8" w:rsidRDefault="002B34E8" w:rsidP="002B34E8">
      <w:pPr>
        <w:spacing w:after="0" w:line="240" w:lineRule="auto"/>
        <w:rPr>
          <w:rFonts w:ascii="Arial" w:hAnsi="Arial" w:cs="Arial"/>
          <w:b/>
          <w:i/>
        </w:rPr>
      </w:pPr>
      <w:r>
        <w:rPr>
          <w:rFonts w:ascii="Arial" w:hAnsi="Arial" w:cs="Arial"/>
          <w:b/>
          <w:i/>
        </w:rPr>
        <w:t xml:space="preserve">  </w:t>
      </w:r>
      <w:r w:rsidRPr="002B34E8">
        <w:rPr>
          <w:rFonts w:ascii="Arial" w:hAnsi="Arial" w:cs="Arial"/>
          <w:b/>
          <w:i/>
        </w:rPr>
        <w:t>majitele díla).</w:t>
      </w:r>
    </w:p>
    <w:p w:rsidR="007B201B" w:rsidRDefault="007B201B" w:rsidP="007B201B">
      <w:pPr>
        <w:spacing w:after="0" w:line="240" w:lineRule="auto"/>
        <w:rPr>
          <w:rFonts w:ascii="Arial" w:hAnsi="Arial" w:cs="Arial"/>
          <w:b/>
          <w:i/>
        </w:rPr>
      </w:pPr>
    </w:p>
    <w:p w:rsidR="007B201B" w:rsidRDefault="007B201B" w:rsidP="007B201B">
      <w:pPr>
        <w:autoSpaceDE w:val="0"/>
        <w:autoSpaceDN w:val="0"/>
        <w:adjustRightInd w:val="0"/>
        <w:spacing w:after="0" w:line="240" w:lineRule="auto"/>
        <w:rPr>
          <w:rFonts w:ascii="Arial" w:eastAsia="TimesNewRomanPSMT" w:hAnsi="Arial" w:cs="Arial"/>
          <w:lang w:eastAsia="cs-CZ"/>
        </w:rPr>
      </w:pPr>
      <w:r>
        <w:rPr>
          <w:rFonts w:ascii="Arial" w:eastAsia="TimesNewRomanPSMT" w:hAnsi="Arial" w:cs="Arial"/>
          <w:lang w:eastAsia="cs-CZ"/>
        </w:rPr>
        <w:t xml:space="preserve">   Bakalářská práce se sestává vždy z restaurátorských průzkumů (neinvazivních i invazivních), vyhotovení detailních návrhů restaurování podle předběžně schváleného projektu a zpracování jednotlivých dokumentací. Součástí restaurátorských průzkumů jsou laboratorní průzkumy souvrství maleb a papírových podložek (identifikace vybraných použitých pigmentů, pojidel malby, vlákninového složení papíroviny, zjištění pH původních i pomocných papírových podložek, mikrobiologický průzkum), zkoušky ztenčení nebo odstranění ztmavlých laků případně retuší z povrchů maleb, čištění papírových podložek, a to šetrnými a rozměrově minimalizovanými sondami in situ před vypracováním finálních návrhů postupů restaurátorských prací. </w:t>
      </w:r>
      <w:r w:rsidR="004C07FE">
        <w:rPr>
          <w:rFonts w:ascii="Arial" w:hAnsi="Arial" w:cs="Arial"/>
        </w:rPr>
        <w:t>V případě tužkové kolorované kresby od J. E. Mařáka „Les“ byl přístup při restaurování koordinovaný se studentkou Bc. Janou Hákovou, jejímž úkolem byla oprava velmi podobného díla téhož autora „Borový les“ taktéž z Východočeské galerie v Pardubicích tak, aby byla dodržena výtvarná jednota zásahů.</w:t>
      </w:r>
    </w:p>
    <w:p w:rsidR="008A5CE8" w:rsidRDefault="007B201B" w:rsidP="00CB2407">
      <w:pPr>
        <w:spacing w:after="0" w:line="240" w:lineRule="auto"/>
        <w:rPr>
          <w:rFonts w:ascii="Arial" w:hAnsi="Arial" w:cs="Arial"/>
        </w:rPr>
      </w:pPr>
      <w:r>
        <w:rPr>
          <w:rFonts w:ascii="Arial" w:eastAsia="TimesNewRomanPSMT" w:hAnsi="Arial" w:cs="Arial"/>
          <w:lang w:eastAsia="cs-CZ"/>
        </w:rPr>
        <w:t xml:space="preserve">    Součástí bakalářské práce je </w:t>
      </w:r>
      <w:r w:rsidR="00304339" w:rsidRPr="00304339">
        <w:rPr>
          <w:rFonts w:ascii="Arial" w:hAnsi="Arial" w:cs="Arial"/>
        </w:rPr>
        <w:t>pojednání s</w:t>
      </w:r>
      <w:r w:rsidR="00CB2407">
        <w:rPr>
          <w:rFonts w:ascii="Arial" w:hAnsi="Arial" w:cs="Arial"/>
        </w:rPr>
        <w:t> </w:t>
      </w:r>
      <w:r w:rsidR="00304339" w:rsidRPr="00304339">
        <w:rPr>
          <w:rFonts w:ascii="Arial" w:hAnsi="Arial" w:cs="Arial"/>
        </w:rPr>
        <w:t>názvem</w:t>
      </w:r>
      <w:r w:rsidR="00CB2407">
        <w:rPr>
          <w:rFonts w:ascii="Arial" w:hAnsi="Arial" w:cs="Arial"/>
        </w:rPr>
        <w:t xml:space="preserve"> </w:t>
      </w:r>
      <w:r w:rsidR="00CB2407" w:rsidRPr="00CB2407">
        <w:rPr>
          <w:rFonts w:ascii="Arial" w:hAnsi="Arial" w:cs="Arial"/>
          <w:b/>
        </w:rPr>
        <w:t xml:space="preserve">„Míla Doležalová a jej malir. tvorba so zameraním na rómsku tématiku“ </w:t>
      </w:r>
      <w:r w:rsidR="00CB2407" w:rsidRPr="00CB2407">
        <w:rPr>
          <w:rFonts w:ascii="Arial" w:hAnsi="Arial" w:cs="Arial"/>
        </w:rPr>
        <w:t xml:space="preserve">ve vazbě na restaurovanou olejomalbu </w:t>
      </w:r>
      <w:r w:rsidR="00CB2407">
        <w:rPr>
          <w:rFonts w:ascii="Arial" w:hAnsi="Arial" w:cs="Arial"/>
        </w:rPr>
        <w:t>připsanou</w:t>
      </w:r>
      <w:r w:rsidR="00CB2407" w:rsidRPr="00CB2407">
        <w:rPr>
          <w:rFonts w:ascii="Arial" w:hAnsi="Arial" w:cs="Arial"/>
        </w:rPr>
        <w:t xml:space="preserve"> </w:t>
      </w:r>
    </w:p>
    <w:p w:rsidR="00CB2407" w:rsidRPr="00CB2407" w:rsidRDefault="00CB2407" w:rsidP="00CB2407">
      <w:pPr>
        <w:spacing w:after="0" w:line="240" w:lineRule="auto"/>
        <w:rPr>
          <w:rFonts w:ascii="Arial" w:hAnsi="Arial" w:cs="Arial"/>
        </w:rPr>
      </w:pPr>
      <w:r w:rsidRPr="00CB2407">
        <w:rPr>
          <w:rFonts w:ascii="Arial" w:hAnsi="Arial" w:cs="Arial"/>
        </w:rPr>
        <w:t xml:space="preserve">M. Doležalové ze sbírek GVU v Hodoníně. </w:t>
      </w:r>
    </w:p>
    <w:p w:rsidR="00CB2407" w:rsidRDefault="00CB2407" w:rsidP="007B201B">
      <w:pPr>
        <w:spacing w:after="0" w:line="240" w:lineRule="auto"/>
        <w:rPr>
          <w:rFonts w:ascii="Arial" w:hAnsi="Arial" w:cs="Arial"/>
        </w:rPr>
      </w:pPr>
    </w:p>
    <w:p w:rsidR="007B201B" w:rsidRDefault="007B201B" w:rsidP="007B201B">
      <w:pPr>
        <w:spacing w:after="0" w:line="240" w:lineRule="auto"/>
        <w:rPr>
          <w:rFonts w:ascii="Arial" w:hAnsi="Arial" w:cs="Arial"/>
        </w:rPr>
      </w:pPr>
      <w:r>
        <w:rPr>
          <w:rFonts w:ascii="Arial" w:hAnsi="Arial" w:cs="Arial"/>
        </w:rPr>
        <w:t xml:space="preserve">     Studentka splnila zadaný náročný úkol v určeném rozsahu, k prů</w:t>
      </w:r>
      <w:r w:rsidR="00413E27">
        <w:rPr>
          <w:rFonts w:ascii="Arial" w:hAnsi="Arial" w:cs="Arial"/>
        </w:rPr>
        <w:t>běhu prací ani k jejich výsledkům</w:t>
      </w:r>
      <w:r>
        <w:rPr>
          <w:rFonts w:ascii="Arial" w:hAnsi="Arial" w:cs="Arial"/>
        </w:rPr>
        <w:t xml:space="preserve"> </w:t>
      </w:r>
      <w:r>
        <w:rPr>
          <w:rFonts w:ascii="Arial" w:hAnsi="Arial" w:cs="Arial"/>
          <w:u w:val="single"/>
        </w:rPr>
        <w:t>nemám žádné zásadní připomínky</w:t>
      </w:r>
      <w:r>
        <w:rPr>
          <w:rFonts w:ascii="Arial" w:hAnsi="Arial" w:cs="Arial"/>
        </w:rPr>
        <w:t xml:space="preserve">. Lze především ocenit, </w:t>
      </w:r>
      <w:r w:rsidR="00413E27">
        <w:rPr>
          <w:rFonts w:ascii="Arial" w:hAnsi="Arial" w:cs="Arial"/>
        </w:rPr>
        <w:t>že důsledně dodržela dohodnuté technologie</w:t>
      </w:r>
      <w:r>
        <w:rPr>
          <w:rFonts w:ascii="Arial" w:hAnsi="Arial" w:cs="Arial"/>
        </w:rPr>
        <w:t xml:space="preserve">, použila doporučené materiály, míru zásahů při čištění, snímání laku a imitativních retuších defektů malby studentka průběžně konzultovala s vedoucím práce. Dále lze ocenit, </w:t>
      </w:r>
      <w:r w:rsidR="008A5CE8">
        <w:rPr>
          <w:rFonts w:ascii="Arial" w:hAnsi="Arial" w:cs="Arial"/>
        </w:rPr>
        <w:t>že úspěšně restaurovala</w:t>
      </w:r>
      <w:r>
        <w:rPr>
          <w:rFonts w:ascii="Arial" w:hAnsi="Arial" w:cs="Arial"/>
        </w:rPr>
        <w:t xml:space="preserve"> </w:t>
      </w:r>
      <w:r w:rsidR="008A5CE8">
        <w:rPr>
          <w:rFonts w:ascii="Arial" w:hAnsi="Arial" w:cs="Arial"/>
        </w:rPr>
        <w:t>poškozenou povrchovou</w:t>
      </w:r>
      <w:r w:rsidR="00304339">
        <w:rPr>
          <w:rFonts w:ascii="Arial" w:hAnsi="Arial" w:cs="Arial"/>
        </w:rPr>
        <w:t xml:space="preserve"> úprav</w:t>
      </w:r>
      <w:r w:rsidR="008A5CE8">
        <w:rPr>
          <w:rFonts w:ascii="Arial" w:hAnsi="Arial" w:cs="Arial"/>
        </w:rPr>
        <w:t>u</w:t>
      </w:r>
      <w:r w:rsidR="00304339">
        <w:rPr>
          <w:rFonts w:ascii="Arial" w:hAnsi="Arial" w:cs="Arial"/>
        </w:rPr>
        <w:t xml:space="preserve"> ozdobného dobového rámu obrazu „</w:t>
      </w:r>
      <w:r w:rsidR="008A5CE8">
        <w:rPr>
          <w:rFonts w:ascii="Arial" w:hAnsi="Arial" w:cs="Arial"/>
        </w:rPr>
        <w:t>Portrét ženy</w:t>
      </w:r>
      <w:r w:rsidR="00304339">
        <w:rPr>
          <w:rFonts w:ascii="Arial" w:hAnsi="Arial" w:cs="Arial"/>
        </w:rPr>
        <w:t xml:space="preserve">“ </w:t>
      </w:r>
      <w:r w:rsidR="008A5CE8">
        <w:rPr>
          <w:rFonts w:ascii="Arial" w:hAnsi="Arial" w:cs="Arial"/>
        </w:rPr>
        <w:t>připsaného M. Doležalové</w:t>
      </w:r>
      <w:r>
        <w:rPr>
          <w:rFonts w:ascii="Arial" w:hAnsi="Arial" w:cs="Arial"/>
        </w:rPr>
        <w:t xml:space="preserve">, což je problematika, kterou bude nucena v praxi </w:t>
      </w:r>
      <w:r>
        <w:rPr>
          <w:rFonts w:ascii="Arial" w:hAnsi="Arial" w:cs="Arial"/>
        </w:rPr>
        <w:lastRenderedPageBreak/>
        <w:t xml:space="preserve">běžně řešit osobně nebo jako zadavatel díla subdodavatelům. Vyhodnocení restaurátorských průzkumů a laboratorní průzkumy jsou kompletně presentované v přílohách. </w:t>
      </w:r>
    </w:p>
    <w:p w:rsidR="007B201B" w:rsidRDefault="007B201B" w:rsidP="007B201B">
      <w:pPr>
        <w:spacing w:after="0" w:line="240" w:lineRule="auto"/>
        <w:rPr>
          <w:rFonts w:ascii="Arial" w:hAnsi="Arial" w:cs="Arial"/>
        </w:rPr>
      </w:pPr>
      <w:r>
        <w:rPr>
          <w:rFonts w:ascii="Arial" w:hAnsi="Arial" w:cs="Arial"/>
        </w:rPr>
        <w:t xml:space="preserve">    </w:t>
      </w:r>
    </w:p>
    <w:p w:rsidR="007B201B" w:rsidRDefault="007B201B" w:rsidP="007B201B">
      <w:pPr>
        <w:spacing w:after="0" w:line="240" w:lineRule="auto"/>
        <w:rPr>
          <w:rFonts w:ascii="Arial" w:hAnsi="Arial" w:cs="Arial"/>
        </w:rPr>
      </w:pPr>
      <w:r>
        <w:rPr>
          <w:rFonts w:ascii="Arial" w:hAnsi="Arial" w:cs="Arial"/>
        </w:rPr>
        <w:t xml:space="preserve">     Dokumentace </w:t>
      </w:r>
      <w:r w:rsidR="00191186">
        <w:rPr>
          <w:rFonts w:ascii="Arial" w:hAnsi="Arial" w:cs="Arial"/>
        </w:rPr>
        <w:t xml:space="preserve">bakalářské práce (její </w:t>
      </w:r>
      <w:r>
        <w:rPr>
          <w:rFonts w:ascii="Arial" w:hAnsi="Arial" w:cs="Arial"/>
        </w:rPr>
        <w:t>archivní tištěná i elektronická varianta) je zpracovaná podle požadavků Fakulty restaurování Univerzity Pardubice; obsahuje všechny náležitosti, praktickou část bakalářské práce včetně výsledků laborato</w:t>
      </w:r>
      <w:r w:rsidR="00191186">
        <w:rPr>
          <w:rFonts w:ascii="Arial" w:hAnsi="Arial" w:cs="Arial"/>
        </w:rPr>
        <w:t>rních průzkumů i pojednání o</w:t>
      </w:r>
      <w:r w:rsidR="001F7223">
        <w:rPr>
          <w:rFonts w:ascii="Arial" w:hAnsi="Arial" w:cs="Arial"/>
        </w:rPr>
        <w:t xml:space="preserve"> části malířské tvorby M. Doležalové</w:t>
      </w:r>
      <w:r w:rsidR="00191186">
        <w:rPr>
          <w:rFonts w:ascii="Arial" w:hAnsi="Arial" w:cs="Arial"/>
        </w:rPr>
        <w:t xml:space="preserve"> s</w:t>
      </w:r>
      <w:r w:rsidR="001F7223">
        <w:rPr>
          <w:rFonts w:ascii="Arial" w:hAnsi="Arial" w:cs="Arial"/>
        </w:rPr>
        <w:t xml:space="preserve"> romskou </w:t>
      </w:r>
      <w:r w:rsidR="00191186">
        <w:rPr>
          <w:rFonts w:ascii="Arial" w:hAnsi="Arial" w:cs="Arial"/>
        </w:rPr>
        <w:t xml:space="preserve">tématikou </w:t>
      </w:r>
      <w:r w:rsidR="00992F37">
        <w:rPr>
          <w:rFonts w:ascii="Arial" w:hAnsi="Arial" w:cs="Arial"/>
        </w:rPr>
        <w:t>a posouzení</w:t>
      </w:r>
      <w:r w:rsidR="001F7223">
        <w:rPr>
          <w:rFonts w:ascii="Arial" w:hAnsi="Arial" w:cs="Arial"/>
        </w:rPr>
        <w:t xml:space="preserve"> jí připisovaného díla z GVU v Hodoníně včetně fotodokumentace</w:t>
      </w:r>
      <w:r>
        <w:rPr>
          <w:rFonts w:ascii="Arial" w:hAnsi="Arial" w:cs="Arial"/>
        </w:rPr>
        <w:t xml:space="preserve">. </w:t>
      </w:r>
    </w:p>
    <w:p w:rsidR="00191186" w:rsidRDefault="007B201B" w:rsidP="007B201B">
      <w:pPr>
        <w:spacing w:after="0" w:line="240" w:lineRule="auto"/>
        <w:rPr>
          <w:rFonts w:ascii="Arial" w:hAnsi="Arial" w:cs="Arial"/>
        </w:rPr>
      </w:pPr>
      <w:r>
        <w:rPr>
          <w:rFonts w:ascii="Arial" w:hAnsi="Arial" w:cs="Arial"/>
        </w:rPr>
        <w:t xml:space="preserve">    Fotodokumentace restaurování uměleckých děl je systematická, standartním způsobem zaznamenává stavy před restaurováním s charakteristickými defekty, všechny důležité pracovní postupy, jednotlivé i zásadní etapy a stavy po restaurování včetně způsobů adjustování. V závěru </w:t>
      </w:r>
    </w:p>
    <w:p w:rsidR="007B201B" w:rsidRDefault="007B201B" w:rsidP="007B201B">
      <w:pPr>
        <w:spacing w:after="0" w:line="240" w:lineRule="auto"/>
        <w:rPr>
          <w:rFonts w:ascii="Arial" w:hAnsi="Arial" w:cs="Arial"/>
        </w:rPr>
      </w:pPr>
      <w:r>
        <w:rPr>
          <w:rFonts w:ascii="Arial" w:hAnsi="Arial" w:cs="Arial"/>
        </w:rPr>
        <w:t xml:space="preserve">textových částí restaurátorských dokumentací jsou uvedené použité materiály, pomůcky, přístroje a doporučené ochranné režimy pro dobrá uchování jednotlivých uměleckých děl. </w:t>
      </w:r>
    </w:p>
    <w:p w:rsidR="007B201B" w:rsidRDefault="007B201B" w:rsidP="007B201B">
      <w:pPr>
        <w:spacing w:after="0" w:line="240" w:lineRule="auto"/>
        <w:rPr>
          <w:rFonts w:ascii="Arial" w:hAnsi="Arial" w:cs="Arial"/>
        </w:rPr>
      </w:pPr>
      <w:r>
        <w:rPr>
          <w:rFonts w:ascii="Arial" w:hAnsi="Arial" w:cs="Arial"/>
        </w:rPr>
        <w:t xml:space="preserve">   </w:t>
      </w:r>
    </w:p>
    <w:p w:rsidR="007B201B" w:rsidRDefault="007B201B" w:rsidP="007B201B">
      <w:pPr>
        <w:spacing w:after="0" w:line="240" w:lineRule="auto"/>
        <w:rPr>
          <w:rFonts w:ascii="Arial" w:hAnsi="Arial" w:cs="Arial"/>
        </w:rPr>
      </w:pPr>
      <w:r>
        <w:rPr>
          <w:rFonts w:ascii="Arial" w:hAnsi="Arial" w:cs="Arial"/>
          <w:b/>
          <w:bCs/>
          <w:u w:val="single"/>
        </w:rPr>
        <w:t>Navrhuji hodnocení</w:t>
      </w:r>
      <w:r>
        <w:rPr>
          <w:rFonts w:ascii="Arial" w:hAnsi="Arial" w:cs="Arial"/>
          <w:b/>
          <w:bCs/>
        </w:rPr>
        <w:t xml:space="preserve"> </w:t>
      </w:r>
      <w:r>
        <w:rPr>
          <w:rFonts w:ascii="Arial" w:hAnsi="Arial" w:cs="Arial"/>
        </w:rPr>
        <w:t xml:space="preserve">této bakalářské práce </w:t>
      </w:r>
      <w:r>
        <w:rPr>
          <w:rFonts w:ascii="Arial" w:hAnsi="Arial" w:cs="Arial"/>
          <w:b/>
          <w:bCs/>
          <w:u w:val="single"/>
        </w:rPr>
        <w:t>známkou výborná</w:t>
      </w:r>
      <w:r>
        <w:rPr>
          <w:rFonts w:ascii="Arial" w:hAnsi="Arial" w:cs="Arial"/>
          <w:b/>
          <w:bCs/>
        </w:rPr>
        <w:t xml:space="preserve"> </w:t>
      </w:r>
      <w:r>
        <w:rPr>
          <w:rFonts w:ascii="Arial" w:hAnsi="Arial" w:cs="Arial"/>
        </w:rPr>
        <w:t xml:space="preserve">s vědomím, že zadaný </w:t>
      </w:r>
      <w:r w:rsidR="00D839C2">
        <w:rPr>
          <w:rFonts w:ascii="Arial" w:hAnsi="Arial" w:cs="Arial"/>
        </w:rPr>
        <w:t xml:space="preserve">velmi různorodý </w:t>
      </w:r>
      <w:r>
        <w:rPr>
          <w:rFonts w:ascii="Arial" w:hAnsi="Arial" w:cs="Arial"/>
        </w:rPr>
        <w:t>úkol byl náročný časově, organizačně, složitostí při praktickém provádění i konz</w:t>
      </w:r>
      <w:r w:rsidR="00304339">
        <w:rPr>
          <w:rFonts w:ascii="Arial" w:hAnsi="Arial" w:cs="Arial"/>
        </w:rPr>
        <w:t>ultacích ve</w:t>
      </w:r>
      <w:r w:rsidR="00992F37">
        <w:rPr>
          <w:rFonts w:ascii="Arial" w:hAnsi="Arial" w:cs="Arial"/>
        </w:rPr>
        <w:t xml:space="preserve"> sbírkových pracovištích při vy</w:t>
      </w:r>
      <w:r>
        <w:rPr>
          <w:rFonts w:ascii="Arial" w:hAnsi="Arial" w:cs="Arial"/>
        </w:rPr>
        <w:t xml:space="preserve">pracování </w:t>
      </w:r>
      <w:r w:rsidR="00304339">
        <w:rPr>
          <w:rFonts w:ascii="Arial" w:hAnsi="Arial" w:cs="Arial"/>
        </w:rPr>
        <w:t>pojednání</w:t>
      </w:r>
      <w:r>
        <w:rPr>
          <w:rFonts w:ascii="Arial" w:hAnsi="Arial" w:cs="Arial"/>
        </w:rPr>
        <w:t xml:space="preserve"> o </w:t>
      </w:r>
      <w:r w:rsidR="001F7223">
        <w:rPr>
          <w:rFonts w:ascii="Arial" w:hAnsi="Arial" w:cs="Arial"/>
        </w:rPr>
        <w:t xml:space="preserve">případném autorství restaurované olejomalby na papíru „Portrét ženy“ </w:t>
      </w:r>
      <w:r w:rsidR="00C65D52">
        <w:rPr>
          <w:rFonts w:ascii="Arial" w:hAnsi="Arial" w:cs="Arial"/>
        </w:rPr>
        <w:t>připisované malířce Míle</w:t>
      </w:r>
      <w:r w:rsidR="00992F37">
        <w:rPr>
          <w:rFonts w:ascii="Arial" w:hAnsi="Arial" w:cs="Arial"/>
        </w:rPr>
        <w:t xml:space="preserve"> (Bohumile)</w:t>
      </w:r>
      <w:r w:rsidR="00C65D52">
        <w:rPr>
          <w:rFonts w:ascii="Arial" w:hAnsi="Arial" w:cs="Arial"/>
        </w:rPr>
        <w:t xml:space="preserve"> Josefě</w:t>
      </w:r>
      <w:r w:rsidR="001F7223">
        <w:rPr>
          <w:rFonts w:ascii="Arial" w:hAnsi="Arial" w:cs="Arial"/>
        </w:rPr>
        <w:t xml:space="preserve"> Doležalové</w:t>
      </w:r>
      <w:r w:rsidR="00992F37">
        <w:rPr>
          <w:rFonts w:ascii="Arial" w:hAnsi="Arial" w:cs="Arial"/>
        </w:rPr>
        <w:t xml:space="preserve">, kdy </w:t>
      </w:r>
      <w:r w:rsidR="00D839C2">
        <w:rPr>
          <w:rFonts w:ascii="Arial" w:hAnsi="Arial" w:cs="Arial"/>
        </w:rPr>
        <w:t xml:space="preserve">jej </w:t>
      </w:r>
      <w:r w:rsidR="00992F37">
        <w:rPr>
          <w:rFonts w:ascii="Arial" w:hAnsi="Arial" w:cs="Arial"/>
        </w:rPr>
        <w:t xml:space="preserve">studentka porovnala </w:t>
      </w:r>
      <w:r w:rsidR="00D839C2">
        <w:rPr>
          <w:rFonts w:ascii="Arial" w:hAnsi="Arial" w:cs="Arial"/>
        </w:rPr>
        <w:t xml:space="preserve">s </w:t>
      </w:r>
      <w:r w:rsidR="00992F37">
        <w:rPr>
          <w:rFonts w:ascii="Arial" w:hAnsi="Arial" w:cs="Arial"/>
        </w:rPr>
        <w:t>její</w:t>
      </w:r>
      <w:r w:rsidR="00D839C2">
        <w:rPr>
          <w:rFonts w:ascii="Arial" w:hAnsi="Arial" w:cs="Arial"/>
        </w:rPr>
        <w:t>mi obdobnými autorizovanými díly.</w:t>
      </w:r>
      <w:r>
        <w:rPr>
          <w:rFonts w:ascii="Arial" w:hAnsi="Arial" w:cs="Arial"/>
        </w:rPr>
        <w:t xml:space="preserve"> Studentk</w:t>
      </w:r>
      <w:r w:rsidR="00191186">
        <w:rPr>
          <w:rFonts w:ascii="Arial" w:hAnsi="Arial" w:cs="Arial"/>
        </w:rPr>
        <w:t>a řešila systematicky a operativ</w:t>
      </w:r>
      <w:r>
        <w:rPr>
          <w:rFonts w:ascii="Arial" w:hAnsi="Arial" w:cs="Arial"/>
        </w:rPr>
        <w:t xml:space="preserve">ně všechny problémy, jež se vyskytly při restaurování poškozených maleb a kreseb na papírových podložkách včetně jejich různorodé adjustace. Domnívám se, že </w:t>
      </w:r>
      <w:r w:rsidR="00304339">
        <w:rPr>
          <w:rFonts w:ascii="Arial" w:hAnsi="Arial" w:cs="Arial"/>
        </w:rPr>
        <w:t>obě částí bakalářské práce jsou</w:t>
      </w:r>
      <w:r>
        <w:rPr>
          <w:rFonts w:ascii="Arial" w:hAnsi="Arial" w:cs="Arial"/>
        </w:rPr>
        <w:t xml:space="preserve"> přiměřeně</w:t>
      </w:r>
      <w:r w:rsidR="00304339">
        <w:rPr>
          <w:rFonts w:ascii="Arial" w:hAnsi="Arial" w:cs="Arial"/>
        </w:rPr>
        <w:t xml:space="preserve"> rozsáhlé</w:t>
      </w:r>
      <w:r>
        <w:rPr>
          <w:rFonts w:ascii="Arial" w:hAnsi="Arial" w:cs="Arial"/>
        </w:rPr>
        <w:t xml:space="preserve">, složitost, různorodost, časová náročnost restaurátorských prací i jejich kvalita odpovídá požadavkům kladeným na bakalářskou práci. </w:t>
      </w:r>
    </w:p>
    <w:p w:rsidR="00466B01" w:rsidRDefault="00466B01" w:rsidP="007B201B">
      <w:pPr>
        <w:spacing w:line="240" w:lineRule="auto"/>
        <w:rPr>
          <w:rFonts w:ascii="Arial" w:hAnsi="Arial" w:cs="Arial"/>
        </w:rPr>
      </w:pPr>
    </w:p>
    <w:p w:rsidR="00466B01" w:rsidRDefault="00191186" w:rsidP="007B201B">
      <w:pPr>
        <w:spacing w:line="240" w:lineRule="auto"/>
        <w:rPr>
          <w:rFonts w:ascii="Arial" w:hAnsi="Arial" w:cs="Arial"/>
          <w:noProof/>
          <w:lang w:eastAsia="cs-CZ"/>
        </w:rPr>
      </w:pPr>
      <w:r>
        <w:rPr>
          <w:rFonts w:ascii="Arial" w:hAnsi="Arial" w:cs="Arial"/>
        </w:rPr>
        <w:t>V Praze 06</w:t>
      </w:r>
      <w:r w:rsidR="007B201B">
        <w:rPr>
          <w:rFonts w:ascii="Arial" w:hAnsi="Arial" w:cs="Arial"/>
        </w:rPr>
        <w:t xml:space="preserve">. 06. 2016                                      </w:t>
      </w:r>
    </w:p>
    <w:p w:rsidR="00466B01" w:rsidRDefault="00466B01" w:rsidP="00466B01">
      <w:pPr>
        <w:spacing w:line="240" w:lineRule="auto"/>
        <w:rPr>
          <w:rFonts w:ascii="Arial" w:hAnsi="Arial" w:cs="Arial"/>
        </w:rPr>
      </w:pPr>
      <w:r>
        <w:rPr>
          <w:rFonts w:ascii="Arial" w:hAnsi="Arial" w:cs="Arial"/>
        </w:rPr>
        <w:t xml:space="preserve">                                                                               </w:t>
      </w:r>
      <w:r>
        <w:rPr>
          <w:rFonts w:ascii="Arial" w:hAnsi="Arial" w:cs="Arial"/>
          <w:noProof/>
          <w:lang w:eastAsia="cs-CZ"/>
        </w:rPr>
        <w:drawing>
          <wp:inline distT="0" distB="0" distL="0" distR="0" wp14:anchorId="47C267D8" wp14:editId="0816A256">
            <wp:extent cx="1543048" cy="571500"/>
            <wp:effectExtent l="0" t="0" r="635" b="0"/>
            <wp:docPr id="1" name="Obrázek 1" descr="podpis JČ orez"/>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podpis JČ orez"/>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1545746" cy="572499"/>
                    </a:xfrm>
                    <a:prstGeom prst="rect">
                      <a:avLst/>
                    </a:prstGeom>
                    <a:noFill/>
                    <a:ln>
                      <a:noFill/>
                    </a:ln>
                  </pic:spPr>
                </pic:pic>
              </a:graphicData>
            </a:graphic>
          </wp:inline>
        </w:drawing>
      </w:r>
      <w:r>
        <w:rPr>
          <w:rFonts w:ascii="Arial" w:hAnsi="Arial" w:cs="Arial"/>
        </w:rPr>
        <w:t xml:space="preserve"> </w:t>
      </w:r>
      <w:r w:rsidR="007B201B">
        <w:rPr>
          <w:rFonts w:ascii="Arial" w:hAnsi="Arial" w:cs="Arial"/>
        </w:rPr>
        <w:t xml:space="preserve"> </w:t>
      </w:r>
    </w:p>
    <w:p w:rsidR="007B201B" w:rsidRDefault="00466B01" w:rsidP="00466B01">
      <w:pPr>
        <w:spacing w:after="0" w:line="240" w:lineRule="auto"/>
        <w:rPr>
          <w:rFonts w:ascii="Arial" w:hAnsi="Arial" w:cs="Arial"/>
        </w:rPr>
      </w:pPr>
      <w:r>
        <w:rPr>
          <w:rFonts w:ascii="Arial" w:hAnsi="Arial" w:cs="Arial"/>
        </w:rPr>
        <w:t xml:space="preserve">                                                                       </w:t>
      </w:r>
      <w:r w:rsidR="007B201B">
        <w:rPr>
          <w:rFonts w:ascii="Arial" w:hAnsi="Arial" w:cs="Arial"/>
        </w:rPr>
        <w:t>Josef Čoban, akad. mal. a restaurátor,</w:t>
      </w:r>
      <w:r>
        <w:rPr>
          <w:rFonts w:ascii="Arial" w:hAnsi="Arial" w:cs="Arial"/>
        </w:rPr>
        <w:t xml:space="preserve">                                    </w:t>
      </w:r>
    </w:p>
    <w:p w:rsidR="007B201B" w:rsidRDefault="007B201B" w:rsidP="00466B01">
      <w:pPr>
        <w:spacing w:after="0" w:line="240" w:lineRule="auto"/>
        <w:rPr>
          <w:rFonts w:ascii="Arial" w:hAnsi="Arial" w:cs="Arial"/>
        </w:rPr>
      </w:pPr>
      <w:r>
        <w:rPr>
          <w:rFonts w:ascii="Arial" w:hAnsi="Arial" w:cs="Arial"/>
        </w:rPr>
        <w:t xml:space="preserve">                                                                       vedoucí Atelieru restaurování uměleckých děl </w:t>
      </w:r>
    </w:p>
    <w:p w:rsidR="007B201B" w:rsidRDefault="007B201B" w:rsidP="00466B01">
      <w:pPr>
        <w:spacing w:after="0" w:line="240" w:lineRule="auto"/>
        <w:rPr>
          <w:rFonts w:ascii="Arial" w:hAnsi="Arial" w:cs="Arial"/>
        </w:rPr>
      </w:pPr>
      <w:r>
        <w:rPr>
          <w:rFonts w:ascii="Arial" w:hAnsi="Arial" w:cs="Arial"/>
        </w:rPr>
        <w:t xml:space="preserve">                                                                       na papíru a souvisejících materiálech</w:t>
      </w:r>
    </w:p>
    <w:p w:rsidR="00762E67" w:rsidRDefault="00762E67" w:rsidP="00466B01">
      <w:pPr>
        <w:spacing w:after="0"/>
      </w:pPr>
    </w:p>
    <w:sectPr w:rsidR="00762E67" w:rsidSect="007B201B">
      <w:pgSz w:w="11906" w:h="16838"/>
      <w:pgMar w:top="851" w:right="851" w:bottom="851" w:left="1418"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EE"/>
    <w:family w:val="swiss"/>
    <w:pitch w:val="variable"/>
    <w:sig w:usb0="E00002FF" w:usb1="4000ACFF" w:usb2="00000001" w:usb3="00000000" w:csb0="0000019F" w:csb1="00000000"/>
  </w:font>
  <w:font w:name="Times New Roman">
    <w:panose1 w:val="02020603050405020304"/>
    <w:charset w:val="EE"/>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EE"/>
    <w:family w:val="swiss"/>
    <w:pitch w:val="variable"/>
    <w:sig w:usb0="E0002AFF" w:usb1="C0007843" w:usb2="00000009" w:usb3="00000000" w:csb0="000001FF" w:csb1="00000000"/>
  </w:font>
  <w:font w:name="TimesNewRomanPSMT">
    <w:altName w:val="MS Mincho"/>
    <w:panose1 w:val="00000000000000000000"/>
    <w:charset w:val="80"/>
    <w:family w:val="auto"/>
    <w:notTrueType/>
    <w:pitch w:val="default"/>
    <w:sig w:usb0="00000001" w:usb1="08070000" w:usb2="00000010" w:usb3="00000000" w:csb0="00020000" w:csb1="00000000"/>
  </w:font>
  <w:font w:name="Cambria">
    <w:panose1 w:val="02040503050406030204"/>
    <w:charset w:val="EE"/>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71DBD"/>
    <w:rsid w:val="00004673"/>
    <w:rsid w:val="00035FC6"/>
    <w:rsid w:val="00191186"/>
    <w:rsid w:val="001F7223"/>
    <w:rsid w:val="00265505"/>
    <w:rsid w:val="002B34E8"/>
    <w:rsid w:val="00304339"/>
    <w:rsid w:val="00413E27"/>
    <w:rsid w:val="00466B01"/>
    <w:rsid w:val="004C07FE"/>
    <w:rsid w:val="00543D39"/>
    <w:rsid w:val="00640D12"/>
    <w:rsid w:val="00762E67"/>
    <w:rsid w:val="00771DBD"/>
    <w:rsid w:val="007B201B"/>
    <w:rsid w:val="00826C1D"/>
    <w:rsid w:val="008A5CE8"/>
    <w:rsid w:val="00992F37"/>
    <w:rsid w:val="00C65D52"/>
    <w:rsid w:val="00CB2407"/>
    <w:rsid w:val="00D433C8"/>
    <w:rsid w:val="00D839C2"/>
    <w:rsid w:val="00F21492"/>
    <w:rsid w:val="00F80A51"/>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cs-CZ"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rsid w:val="007B201B"/>
    <w:rPr>
      <w:rFonts w:ascii="Calibri" w:eastAsia="Calibri" w:hAnsi="Calibri" w:cs="Times New Roman"/>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Nzev">
    <w:name w:val="Title"/>
    <w:basedOn w:val="Normln"/>
    <w:link w:val="NzevChar"/>
    <w:qFormat/>
    <w:rsid w:val="007B201B"/>
    <w:pPr>
      <w:spacing w:after="0" w:line="240" w:lineRule="auto"/>
      <w:jc w:val="center"/>
    </w:pPr>
    <w:rPr>
      <w:rFonts w:ascii="Times New Roman" w:eastAsia="Times New Roman" w:hAnsi="Times New Roman"/>
      <w:b/>
      <w:bCs/>
      <w:sz w:val="28"/>
      <w:szCs w:val="24"/>
      <w:lang w:eastAsia="cs-CZ"/>
    </w:rPr>
  </w:style>
  <w:style w:type="character" w:customStyle="1" w:styleId="NzevChar">
    <w:name w:val="Název Char"/>
    <w:basedOn w:val="Standardnpsmoodstavce"/>
    <w:link w:val="Nzev"/>
    <w:rsid w:val="007B201B"/>
    <w:rPr>
      <w:rFonts w:ascii="Times New Roman" w:eastAsia="Times New Roman" w:hAnsi="Times New Roman" w:cs="Times New Roman"/>
      <w:b/>
      <w:bCs/>
      <w:sz w:val="28"/>
      <w:szCs w:val="24"/>
      <w:lang w:eastAsia="cs-CZ"/>
    </w:rPr>
  </w:style>
  <w:style w:type="paragraph" w:styleId="Textbubliny">
    <w:name w:val="Balloon Text"/>
    <w:basedOn w:val="Normln"/>
    <w:link w:val="TextbublinyChar"/>
    <w:uiPriority w:val="99"/>
    <w:semiHidden/>
    <w:unhideWhenUsed/>
    <w:rsid w:val="00466B01"/>
    <w:pPr>
      <w:spacing w:after="0" w:line="240" w:lineRule="auto"/>
    </w:pPr>
    <w:rPr>
      <w:rFonts w:ascii="Tahoma" w:hAnsi="Tahoma" w:cs="Tahoma"/>
      <w:sz w:val="16"/>
      <w:szCs w:val="16"/>
    </w:rPr>
  </w:style>
  <w:style w:type="character" w:customStyle="1" w:styleId="TextbublinyChar">
    <w:name w:val="Text bubliny Char"/>
    <w:basedOn w:val="Standardnpsmoodstavce"/>
    <w:link w:val="Textbubliny"/>
    <w:uiPriority w:val="99"/>
    <w:semiHidden/>
    <w:rsid w:val="00466B01"/>
    <w:rPr>
      <w:rFonts w:ascii="Tahoma" w:eastAsia="Calibri"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cs-CZ"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rsid w:val="007B201B"/>
    <w:rPr>
      <w:rFonts w:ascii="Calibri" w:eastAsia="Calibri" w:hAnsi="Calibri" w:cs="Times New Roman"/>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Nzev">
    <w:name w:val="Title"/>
    <w:basedOn w:val="Normln"/>
    <w:link w:val="NzevChar"/>
    <w:qFormat/>
    <w:rsid w:val="007B201B"/>
    <w:pPr>
      <w:spacing w:after="0" w:line="240" w:lineRule="auto"/>
      <w:jc w:val="center"/>
    </w:pPr>
    <w:rPr>
      <w:rFonts w:ascii="Times New Roman" w:eastAsia="Times New Roman" w:hAnsi="Times New Roman"/>
      <w:b/>
      <w:bCs/>
      <w:sz w:val="28"/>
      <w:szCs w:val="24"/>
      <w:lang w:eastAsia="cs-CZ"/>
    </w:rPr>
  </w:style>
  <w:style w:type="character" w:customStyle="1" w:styleId="NzevChar">
    <w:name w:val="Název Char"/>
    <w:basedOn w:val="Standardnpsmoodstavce"/>
    <w:link w:val="Nzev"/>
    <w:rsid w:val="007B201B"/>
    <w:rPr>
      <w:rFonts w:ascii="Times New Roman" w:eastAsia="Times New Roman" w:hAnsi="Times New Roman" w:cs="Times New Roman"/>
      <w:b/>
      <w:bCs/>
      <w:sz w:val="28"/>
      <w:szCs w:val="24"/>
      <w:lang w:eastAsia="cs-CZ"/>
    </w:rPr>
  </w:style>
  <w:style w:type="paragraph" w:styleId="Textbubliny">
    <w:name w:val="Balloon Text"/>
    <w:basedOn w:val="Normln"/>
    <w:link w:val="TextbublinyChar"/>
    <w:uiPriority w:val="99"/>
    <w:semiHidden/>
    <w:unhideWhenUsed/>
    <w:rsid w:val="00466B01"/>
    <w:pPr>
      <w:spacing w:after="0" w:line="240" w:lineRule="auto"/>
    </w:pPr>
    <w:rPr>
      <w:rFonts w:ascii="Tahoma" w:hAnsi="Tahoma" w:cs="Tahoma"/>
      <w:sz w:val="16"/>
      <w:szCs w:val="16"/>
    </w:rPr>
  </w:style>
  <w:style w:type="character" w:customStyle="1" w:styleId="TextbublinyChar">
    <w:name w:val="Text bubliny Char"/>
    <w:basedOn w:val="Standardnpsmoodstavce"/>
    <w:link w:val="Textbubliny"/>
    <w:uiPriority w:val="99"/>
    <w:semiHidden/>
    <w:rsid w:val="00466B01"/>
    <w:rPr>
      <w:rFonts w:ascii="Tahoma" w:eastAsia="Calibri"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36628720">
      <w:bodyDiv w:val="1"/>
      <w:marLeft w:val="0"/>
      <w:marRight w:val="0"/>
      <w:marTop w:val="0"/>
      <w:marBottom w:val="0"/>
      <w:divBdr>
        <w:top w:val="none" w:sz="0" w:space="0" w:color="auto"/>
        <w:left w:val="none" w:sz="0" w:space="0" w:color="auto"/>
        <w:bottom w:val="none" w:sz="0" w:space="0" w:color="auto"/>
        <w:right w:val="none" w:sz="0" w:space="0" w:color="auto"/>
      </w:divBdr>
    </w:div>
    <w:div w:id="868184568">
      <w:bodyDiv w:val="1"/>
      <w:marLeft w:val="0"/>
      <w:marRight w:val="0"/>
      <w:marTop w:val="0"/>
      <w:marBottom w:val="0"/>
      <w:divBdr>
        <w:top w:val="none" w:sz="0" w:space="0" w:color="auto"/>
        <w:left w:val="none" w:sz="0" w:space="0" w:color="auto"/>
        <w:bottom w:val="none" w:sz="0" w:space="0" w:color="auto"/>
        <w:right w:val="none" w:sz="0" w:space="0" w:color="auto"/>
      </w:divBdr>
    </w:div>
    <w:div w:id="1024676819">
      <w:bodyDiv w:val="1"/>
      <w:marLeft w:val="0"/>
      <w:marRight w:val="0"/>
      <w:marTop w:val="0"/>
      <w:marBottom w:val="0"/>
      <w:divBdr>
        <w:top w:val="none" w:sz="0" w:space="0" w:color="auto"/>
        <w:left w:val="none" w:sz="0" w:space="0" w:color="auto"/>
        <w:bottom w:val="none" w:sz="0" w:space="0" w:color="auto"/>
        <w:right w:val="none" w:sz="0" w:space="0" w:color="auto"/>
      </w:divBdr>
    </w:div>
    <w:div w:id="1384597815">
      <w:bodyDiv w:val="1"/>
      <w:marLeft w:val="0"/>
      <w:marRight w:val="0"/>
      <w:marTop w:val="0"/>
      <w:marBottom w:val="0"/>
      <w:divBdr>
        <w:top w:val="none" w:sz="0" w:space="0" w:color="auto"/>
        <w:left w:val="none" w:sz="0" w:space="0" w:color="auto"/>
        <w:bottom w:val="none" w:sz="0" w:space="0" w:color="auto"/>
        <w:right w:val="none" w:sz="0" w:space="0" w:color="auto"/>
      </w:divBdr>
    </w:div>
    <w:div w:id="14736750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image" Target="media/image1.jpeg"/><Relationship Id="rId4" Type="http://schemas.openxmlformats.org/officeDocument/2006/relationships/webSettings" Target="webSettings.xml"/></Relationships>
</file>

<file path=word/theme/theme1.xml><?xml version="1.0" encoding="utf-8"?>
<a:theme xmlns:a="http://schemas.openxmlformats.org/drawingml/2006/main" name="Motiv systému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2</Pages>
  <Words>841</Words>
  <Characters>4962</Characters>
  <Application>Microsoft Office Word</Application>
  <DocSecurity>0</DocSecurity>
  <Lines>41</Lines>
  <Paragraphs>11</Paragraphs>
  <ScaleCrop>false</ScaleCrop>
  <HeadingPairs>
    <vt:vector size="2" baseType="variant">
      <vt:variant>
        <vt:lpstr>Název</vt:lpstr>
      </vt:variant>
      <vt:variant>
        <vt:i4>1</vt:i4>
      </vt:variant>
    </vt:vector>
  </HeadingPairs>
  <TitlesOfParts>
    <vt:vector size="1" baseType="lpstr">
      <vt:lpstr/>
    </vt:vector>
  </TitlesOfParts>
  <Company>Univerzita Pardubice</Company>
  <LinksUpToDate>false</LinksUpToDate>
  <CharactersWithSpaces>5792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spravce</dc:creator>
  <cp:lastModifiedBy>spravce</cp:lastModifiedBy>
  <cp:revision>2</cp:revision>
  <dcterms:created xsi:type="dcterms:W3CDTF">2016-06-08T06:33:00Z</dcterms:created>
  <dcterms:modified xsi:type="dcterms:W3CDTF">2016-06-08T06:33:00Z</dcterms:modified>
</cp:coreProperties>
</file>