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40C64" w14:textId="77777777" w:rsidR="002C0B7B" w:rsidRPr="008C1ECC" w:rsidRDefault="002C0B7B" w:rsidP="002C0B7B">
      <w:pPr>
        <w:keepNext/>
        <w:spacing w:before="60" w:after="0" w:line="240" w:lineRule="auto"/>
        <w:jc w:val="center"/>
        <w:outlineLvl w:val="3"/>
        <w:rPr>
          <w:rFonts w:ascii="Times New Roman" w:eastAsia="Times New Roman" w:hAnsi="Times New Roman" w:cs="Times New Roman"/>
          <w:bCs/>
          <w:iCs/>
          <w:sz w:val="28"/>
          <w:szCs w:val="28"/>
          <w:lang w:eastAsia="cs-CZ"/>
        </w:rPr>
      </w:pPr>
      <w:r w:rsidRPr="008C1ECC">
        <w:rPr>
          <w:rFonts w:ascii="Times New Roman" w:eastAsia="Times New Roman" w:hAnsi="Times New Roman" w:cs="Times New Roman"/>
          <w:bCs/>
          <w:iCs/>
          <w:sz w:val="28"/>
          <w:szCs w:val="28"/>
          <w:lang w:eastAsia="cs-CZ"/>
        </w:rPr>
        <w:t>UNIVERZITA PARDUBICE</w:t>
      </w:r>
    </w:p>
    <w:p w14:paraId="21DC49D9" w14:textId="77777777" w:rsidR="002C0B7B" w:rsidRPr="008C1ECC" w:rsidRDefault="002C0B7B" w:rsidP="002C0B7B">
      <w:pPr>
        <w:keepNext/>
        <w:spacing w:before="60" w:after="0" w:line="240" w:lineRule="auto"/>
        <w:jc w:val="center"/>
        <w:outlineLvl w:val="3"/>
        <w:rPr>
          <w:rFonts w:ascii="Times New Roman" w:eastAsia="Times New Roman" w:hAnsi="Times New Roman" w:cs="Times New Roman"/>
          <w:b/>
          <w:bCs/>
          <w:iCs/>
          <w:sz w:val="24"/>
          <w:szCs w:val="24"/>
          <w:lang w:eastAsia="cs-CZ"/>
        </w:rPr>
      </w:pPr>
      <w:r w:rsidRPr="008C1ECC">
        <w:rPr>
          <w:rFonts w:ascii="Times New Roman" w:eastAsia="Times New Roman" w:hAnsi="Times New Roman" w:cs="Times New Roman"/>
          <w:b/>
          <w:bCs/>
          <w:iCs/>
          <w:sz w:val="24"/>
          <w:szCs w:val="24"/>
          <w:lang w:eastAsia="cs-CZ"/>
        </w:rPr>
        <w:t>Fakulta filozofická</w:t>
      </w:r>
    </w:p>
    <w:p w14:paraId="1B09C46E" w14:textId="77777777" w:rsidR="002C0B7B" w:rsidRPr="008C1ECC" w:rsidRDefault="002C0B7B" w:rsidP="002C0B7B">
      <w:pPr>
        <w:spacing w:after="0" w:line="240" w:lineRule="auto"/>
        <w:jc w:val="center"/>
        <w:rPr>
          <w:rFonts w:ascii="Times New Roman" w:eastAsia="Times New Roman" w:hAnsi="Times New Roman" w:cs="Times New Roman"/>
          <w:b/>
          <w:sz w:val="24"/>
          <w:szCs w:val="24"/>
          <w:lang w:eastAsia="cs-CZ"/>
        </w:rPr>
      </w:pPr>
      <w:r w:rsidRPr="008C1ECC">
        <w:rPr>
          <w:rFonts w:ascii="Times New Roman" w:eastAsia="Times New Roman" w:hAnsi="Times New Roman" w:cs="Times New Roman"/>
          <w:b/>
          <w:sz w:val="24"/>
          <w:szCs w:val="24"/>
          <w:lang w:eastAsia="cs-CZ"/>
        </w:rPr>
        <w:t>Katedra anglistiky a amerikanistiky</w:t>
      </w:r>
    </w:p>
    <w:p w14:paraId="60C16515" w14:textId="77777777" w:rsidR="002C0B7B" w:rsidRPr="008C1ECC" w:rsidRDefault="002C0B7B" w:rsidP="002C0B7B">
      <w:pPr>
        <w:spacing w:before="60" w:after="0" w:line="240" w:lineRule="auto"/>
        <w:jc w:val="center"/>
        <w:rPr>
          <w:rFonts w:ascii="Times New Roman" w:eastAsia="Times New Roman" w:hAnsi="Times New Roman" w:cs="Times New Roman"/>
          <w:b/>
          <w:sz w:val="32"/>
          <w:szCs w:val="32"/>
          <w:lang w:eastAsia="cs-CZ"/>
        </w:rPr>
      </w:pPr>
    </w:p>
    <w:p w14:paraId="764FCE83" w14:textId="5C7CCFE2" w:rsidR="002C0B7B" w:rsidRPr="008C1ECC" w:rsidRDefault="002C0B7B" w:rsidP="002C0B7B">
      <w:pPr>
        <w:spacing w:before="60" w:after="0" w:line="240" w:lineRule="auto"/>
        <w:jc w:val="center"/>
        <w:rPr>
          <w:rFonts w:ascii="Times New Roman" w:eastAsia="Times New Roman" w:hAnsi="Times New Roman" w:cs="Times New Roman"/>
          <w:b/>
          <w:sz w:val="32"/>
          <w:szCs w:val="32"/>
          <w:lang w:eastAsia="cs-CZ"/>
        </w:rPr>
      </w:pPr>
      <w:r w:rsidRPr="008C1ECC">
        <w:rPr>
          <w:rFonts w:ascii="Times New Roman" w:eastAsia="Times New Roman" w:hAnsi="Times New Roman" w:cs="Times New Roman"/>
          <w:b/>
          <w:sz w:val="32"/>
          <w:szCs w:val="32"/>
          <w:lang w:eastAsia="cs-CZ"/>
        </w:rPr>
        <w:t xml:space="preserve">Posudek </w:t>
      </w:r>
      <w:r w:rsidR="004C4C03" w:rsidRPr="008C1ECC">
        <w:rPr>
          <w:rFonts w:ascii="Times New Roman" w:eastAsia="Times New Roman" w:hAnsi="Times New Roman" w:cs="Times New Roman"/>
          <w:b/>
          <w:sz w:val="32"/>
          <w:szCs w:val="32"/>
          <w:lang w:eastAsia="cs-CZ"/>
        </w:rPr>
        <w:t>oponenta</w:t>
      </w:r>
      <w:r w:rsidRPr="008C1ECC">
        <w:rPr>
          <w:rFonts w:ascii="Times New Roman" w:eastAsia="Times New Roman" w:hAnsi="Times New Roman" w:cs="Times New Roman"/>
          <w:b/>
          <w:sz w:val="32"/>
          <w:szCs w:val="32"/>
          <w:lang w:eastAsia="cs-CZ"/>
        </w:rPr>
        <w:t xml:space="preserve"> bakalářské práce</w:t>
      </w:r>
    </w:p>
    <w:p w14:paraId="6EB26967" w14:textId="77777777" w:rsidR="002C0B7B" w:rsidRPr="008C1ECC" w:rsidRDefault="002C0B7B" w:rsidP="002C0B7B">
      <w:pPr>
        <w:spacing w:before="60" w:after="0" w:line="240" w:lineRule="auto"/>
        <w:jc w:val="both"/>
        <w:rPr>
          <w:rFonts w:ascii="Times New Roman" w:eastAsia="Times New Roman" w:hAnsi="Times New Roman" w:cs="Times New Roman"/>
          <w:b/>
          <w:sz w:val="24"/>
          <w:szCs w:val="24"/>
          <w:lang w:eastAsia="cs-CZ"/>
        </w:rPr>
      </w:pPr>
    </w:p>
    <w:p w14:paraId="4D829153" w14:textId="77777777" w:rsidR="002C0B7B" w:rsidRPr="008C1ECC" w:rsidRDefault="002C0B7B" w:rsidP="002C0B7B">
      <w:pPr>
        <w:spacing w:before="60" w:after="0" w:line="240" w:lineRule="auto"/>
        <w:jc w:val="both"/>
        <w:rPr>
          <w:rFonts w:ascii="Times New Roman" w:eastAsia="Times New Roman" w:hAnsi="Times New Roman" w:cs="Times New Roman"/>
          <w:b/>
          <w:sz w:val="24"/>
          <w:szCs w:val="24"/>
          <w:lang w:eastAsia="cs-CZ"/>
        </w:rPr>
      </w:pPr>
    </w:p>
    <w:p w14:paraId="250DEF33" w14:textId="154F3146" w:rsidR="002C0B7B" w:rsidRPr="008C1ECC" w:rsidRDefault="002C0B7B" w:rsidP="002C0B7B">
      <w:pPr>
        <w:spacing w:before="120" w:after="0" w:line="240" w:lineRule="auto"/>
        <w:jc w:val="both"/>
        <w:rPr>
          <w:rFonts w:ascii="Times New Roman" w:eastAsia="Times New Roman" w:hAnsi="Times New Roman" w:cs="Times New Roman"/>
          <w:sz w:val="24"/>
          <w:szCs w:val="24"/>
          <w:lang w:eastAsia="cs-CZ"/>
        </w:rPr>
      </w:pPr>
      <w:r w:rsidRPr="008C1ECC">
        <w:rPr>
          <w:rFonts w:ascii="Times New Roman" w:eastAsia="Times New Roman" w:hAnsi="Times New Roman" w:cs="Times New Roman"/>
          <w:b/>
          <w:sz w:val="24"/>
          <w:szCs w:val="24"/>
          <w:lang w:eastAsia="cs-CZ"/>
        </w:rPr>
        <w:t xml:space="preserve">Autor práce: </w:t>
      </w:r>
      <w:r w:rsidR="004C4C03" w:rsidRPr="008C1ECC">
        <w:rPr>
          <w:rFonts w:ascii="Times New Roman" w:eastAsia="Times New Roman" w:hAnsi="Times New Roman" w:cs="Times New Roman"/>
          <w:b/>
          <w:sz w:val="24"/>
          <w:szCs w:val="24"/>
          <w:lang w:eastAsia="cs-CZ"/>
        </w:rPr>
        <w:t>Bc. Stanislav Janovský</w:t>
      </w:r>
    </w:p>
    <w:p w14:paraId="229E4D66" w14:textId="77777777" w:rsidR="002C0B7B" w:rsidRPr="008C1ECC" w:rsidRDefault="002C0B7B" w:rsidP="002C0B7B">
      <w:pPr>
        <w:spacing w:before="120" w:after="0" w:line="240" w:lineRule="auto"/>
        <w:jc w:val="both"/>
        <w:rPr>
          <w:rFonts w:ascii="Times New Roman" w:eastAsia="Times New Roman" w:hAnsi="Times New Roman" w:cs="Times New Roman"/>
          <w:sz w:val="24"/>
          <w:szCs w:val="24"/>
          <w:lang w:eastAsia="cs-CZ"/>
        </w:rPr>
      </w:pPr>
      <w:r w:rsidRPr="008C1ECC">
        <w:rPr>
          <w:rFonts w:ascii="Times New Roman" w:eastAsia="Times New Roman" w:hAnsi="Times New Roman" w:cs="Times New Roman"/>
          <w:b/>
          <w:sz w:val="24"/>
          <w:szCs w:val="24"/>
          <w:lang w:eastAsia="cs-CZ"/>
        </w:rPr>
        <w:t>Studijní obor: Anglický jazyk pro odbornou praxi</w:t>
      </w:r>
    </w:p>
    <w:p w14:paraId="4FF9ED1C" w14:textId="6F908D09" w:rsidR="002C4618" w:rsidRPr="008C1ECC" w:rsidRDefault="002C0B7B" w:rsidP="002C0B7B">
      <w:pPr>
        <w:pStyle w:val="Default"/>
        <w:spacing w:before="120"/>
        <w:rPr>
          <w:rFonts w:eastAsia="Times New Roman"/>
          <w:b/>
          <w:lang w:eastAsia="cs-CZ"/>
        </w:rPr>
      </w:pPr>
      <w:r w:rsidRPr="008C1ECC">
        <w:rPr>
          <w:rFonts w:eastAsia="Times New Roman"/>
          <w:b/>
          <w:lang w:eastAsia="cs-CZ"/>
        </w:rPr>
        <w:t xml:space="preserve">Název práce: </w:t>
      </w:r>
      <w:proofErr w:type="spellStart"/>
      <w:r w:rsidR="004C4C03" w:rsidRPr="008C1ECC">
        <w:rPr>
          <w:rFonts w:eastAsia="Times New Roman"/>
          <w:b/>
          <w:lang w:eastAsia="cs-CZ"/>
        </w:rPr>
        <w:t>Complex</w:t>
      </w:r>
      <w:proofErr w:type="spellEnd"/>
      <w:r w:rsidR="004C4C03" w:rsidRPr="008C1ECC">
        <w:rPr>
          <w:rFonts w:eastAsia="Times New Roman"/>
          <w:b/>
          <w:lang w:eastAsia="cs-CZ"/>
        </w:rPr>
        <w:t xml:space="preserve"> </w:t>
      </w:r>
      <w:proofErr w:type="spellStart"/>
      <w:r w:rsidR="004C4C03" w:rsidRPr="008C1ECC">
        <w:rPr>
          <w:rFonts w:eastAsia="Times New Roman"/>
          <w:b/>
          <w:lang w:eastAsia="cs-CZ"/>
        </w:rPr>
        <w:t>Sentences</w:t>
      </w:r>
      <w:proofErr w:type="spellEnd"/>
      <w:r w:rsidR="004C4C03" w:rsidRPr="008C1ECC">
        <w:rPr>
          <w:rFonts w:eastAsia="Times New Roman"/>
          <w:b/>
          <w:lang w:eastAsia="cs-CZ"/>
        </w:rPr>
        <w:t xml:space="preserve"> in </w:t>
      </w:r>
      <w:proofErr w:type="spellStart"/>
      <w:r w:rsidR="004C4C03" w:rsidRPr="008C1ECC">
        <w:rPr>
          <w:rFonts w:eastAsia="Times New Roman"/>
          <w:b/>
          <w:lang w:eastAsia="cs-CZ"/>
        </w:rPr>
        <w:t>Political</w:t>
      </w:r>
      <w:proofErr w:type="spellEnd"/>
      <w:r w:rsidR="004C4C03" w:rsidRPr="008C1ECC">
        <w:rPr>
          <w:rFonts w:eastAsia="Times New Roman"/>
          <w:b/>
          <w:lang w:eastAsia="cs-CZ"/>
        </w:rPr>
        <w:t xml:space="preserve"> and </w:t>
      </w:r>
      <w:proofErr w:type="spellStart"/>
      <w:r w:rsidR="004C4C03" w:rsidRPr="008C1ECC">
        <w:rPr>
          <w:rFonts w:eastAsia="Times New Roman"/>
          <w:b/>
          <w:lang w:eastAsia="cs-CZ"/>
        </w:rPr>
        <w:t>Newspaper</w:t>
      </w:r>
      <w:proofErr w:type="spellEnd"/>
      <w:r w:rsidR="004C4C03" w:rsidRPr="008C1ECC">
        <w:rPr>
          <w:rFonts w:eastAsia="Times New Roman"/>
          <w:b/>
          <w:lang w:eastAsia="cs-CZ"/>
        </w:rPr>
        <w:t xml:space="preserve"> </w:t>
      </w:r>
      <w:proofErr w:type="spellStart"/>
      <w:r w:rsidR="004C4C03" w:rsidRPr="008C1ECC">
        <w:rPr>
          <w:rFonts w:eastAsia="Times New Roman"/>
          <w:b/>
          <w:lang w:eastAsia="cs-CZ"/>
        </w:rPr>
        <w:t>Discourse</w:t>
      </w:r>
      <w:proofErr w:type="spellEnd"/>
    </w:p>
    <w:p w14:paraId="1CC2E97A" w14:textId="70DF1792" w:rsidR="002C0B7B" w:rsidRPr="008C1ECC" w:rsidRDefault="002C0B7B" w:rsidP="002C0B7B">
      <w:pPr>
        <w:spacing w:before="120" w:after="0" w:line="240" w:lineRule="auto"/>
        <w:rPr>
          <w:rFonts w:ascii="Times New Roman" w:eastAsia="Times New Roman" w:hAnsi="Times New Roman" w:cs="Times New Roman"/>
          <w:sz w:val="24"/>
          <w:szCs w:val="24"/>
          <w:lang w:eastAsia="cs-CZ"/>
        </w:rPr>
      </w:pPr>
      <w:r w:rsidRPr="008C1ECC">
        <w:rPr>
          <w:rFonts w:ascii="Times New Roman" w:eastAsia="Times New Roman" w:hAnsi="Times New Roman" w:cs="Times New Roman"/>
          <w:b/>
          <w:sz w:val="24"/>
          <w:szCs w:val="24"/>
          <w:lang w:eastAsia="cs-CZ"/>
        </w:rPr>
        <w:t xml:space="preserve">Akademický rok: </w:t>
      </w:r>
      <w:r w:rsidR="00BC027A" w:rsidRPr="008C1ECC">
        <w:rPr>
          <w:rFonts w:ascii="Times New Roman" w:eastAsia="Times New Roman" w:hAnsi="Times New Roman" w:cs="Times New Roman"/>
          <w:b/>
          <w:sz w:val="24"/>
          <w:szCs w:val="24"/>
          <w:lang w:eastAsia="cs-CZ"/>
        </w:rPr>
        <w:t>202</w:t>
      </w:r>
      <w:r w:rsidR="004C4C03" w:rsidRPr="008C1ECC">
        <w:rPr>
          <w:rFonts w:ascii="Times New Roman" w:eastAsia="Times New Roman" w:hAnsi="Times New Roman" w:cs="Times New Roman"/>
          <w:b/>
          <w:sz w:val="24"/>
          <w:szCs w:val="24"/>
          <w:lang w:eastAsia="cs-CZ"/>
        </w:rPr>
        <w:t>5</w:t>
      </w:r>
      <w:r w:rsidR="00BC027A" w:rsidRPr="008C1ECC">
        <w:rPr>
          <w:rFonts w:ascii="Times New Roman" w:eastAsia="Times New Roman" w:hAnsi="Times New Roman" w:cs="Times New Roman"/>
          <w:b/>
          <w:sz w:val="24"/>
          <w:szCs w:val="24"/>
          <w:lang w:eastAsia="cs-CZ"/>
        </w:rPr>
        <w:t>/2</w:t>
      </w:r>
      <w:r w:rsidR="004C4C03" w:rsidRPr="008C1ECC">
        <w:rPr>
          <w:rFonts w:ascii="Times New Roman" w:eastAsia="Times New Roman" w:hAnsi="Times New Roman" w:cs="Times New Roman"/>
          <w:b/>
          <w:sz w:val="24"/>
          <w:szCs w:val="24"/>
          <w:lang w:eastAsia="cs-CZ"/>
        </w:rPr>
        <w:t>6</w:t>
      </w:r>
    </w:p>
    <w:p w14:paraId="7C83A7B0" w14:textId="065755B7" w:rsidR="002C0B7B" w:rsidRPr="008C1ECC" w:rsidRDefault="002C0B7B" w:rsidP="002C0B7B">
      <w:pPr>
        <w:spacing w:before="120" w:after="0" w:line="240" w:lineRule="auto"/>
        <w:jc w:val="both"/>
        <w:rPr>
          <w:rFonts w:ascii="Times New Roman" w:eastAsia="Times New Roman" w:hAnsi="Times New Roman" w:cs="Times New Roman"/>
          <w:b/>
          <w:sz w:val="24"/>
          <w:szCs w:val="24"/>
          <w:lang w:eastAsia="cs-CZ"/>
        </w:rPr>
      </w:pPr>
      <w:r w:rsidRPr="008C1ECC">
        <w:rPr>
          <w:rFonts w:ascii="Times New Roman" w:eastAsia="Times New Roman" w:hAnsi="Times New Roman" w:cs="Times New Roman"/>
          <w:b/>
          <w:sz w:val="24"/>
          <w:szCs w:val="24"/>
          <w:lang w:eastAsia="cs-CZ"/>
        </w:rPr>
        <w:t xml:space="preserve">Vedoucí práce: </w:t>
      </w:r>
      <w:r w:rsidR="00167980" w:rsidRPr="008C1ECC">
        <w:rPr>
          <w:rFonts w:ascii="Times New Roman" w:eastAsia="Times New Roman" w:hAnsi="Times New Roman" w:cs="Times New Roman"/>
          <w:b/>
          <w:sz w:val="24"/>
          <w:szCs w:val="24"/>
          <w:lang w:eastAsia="cs-CZ"/>
        </w:rPr>
        <w:t xml:space="preserve">PhDr. Petra </w:t>
      </w:r>
      <w:proofErr w:type="spellStart"/>
      <w:r w:rsidR="00167980" w:rsidRPr="008C1ECC">
        <w:rPr>
          <w:rFonts w:ascii="Times New Roman" w:eastAsia="Times New Roman" w:hAnsi="Times New Roman" w:cs="Times New Roman"/>
          <w:b/>
          <w:sz w:val="24"/>
          <w:szCs w:val="24"/>
          <w:lang w:eastAsia="cs-CZ"/>
        </w:rPr>
        <w:t>Huschová</w:t>
      </w:r>
      <w:proofErr w:type="spellEnd"/>
      <w:r w:rsidR="00167980" w:rsidRPr="008C1ECC">
        <w:rPr>
          <w:rFonts w:ascii="Times New Roman" w:eastAsia="Times New Roman" w:hAnsi="Times New Roman" w:cs="Times New Roman"/>
          <w:b/>
          <w:sz w:val="24"/>
          <w:szCs w:val="24"/>
          <w:lang w:eastAsia="cs-CZ"/>
        </w:rPr>
        <w:t>, Ph.D.</w:t>
      </w:r>
    </w:p>
    <w:p w14:paraId="61C4F7E2" w14:textId="3203744E" w:rsidR="002C0B7B" w:rsidRPr="008C1ECC" w:rsidRDefault="002C0B7B" w:rsidP="002C0B7B">
      <w:pPr>
        <w:spacing w:before="120" w:after="0" w:line="240" w:lineRule="auto"/>
        <w:jc w:val="both"/>
        <w:rPr>
          <w:rFonts w:ascii="Times New Roman" w:eastAsia="Times New Roman" w:hAnsi="Times New Roman" w:cs="Times New Roman"/>
          <w:b/>
          <w:sz w:val="24"/>
          <w:szCs w:val="24"/>
          <w:lang w:eastAsia="cs-CZ"/>
        </w:rPr>
      </w:pPr>
      <w:r w:rsidRPr="008C1ECC">
        <w:rPr>
          <w:rFonts w:ascii="Times New Roman" w:eastAsia="Times New Roman" w:hAnsi="Times New Roman" w:cs="Times New Roman"/>
          <w:b/>
          <w:sz w:val="24"/>
          <w:szCs w:val="24"/>
          <w:lang w:eastAsia="cs-CZ"/>
        </w:rPr>
        <w:t xml:space="preserve">Oponent práce: </w:t>
      </w:r>
      <w:r w:rsidR="00167980" w:rsidRPr="008C1ECC">
        <w:rPr>
          <w:rFonts w:ascii="Times New Roman" w:eastAsia="Times New Roman" w:hAnsi="Times New Roman" w:cs="Times New Roman"/>
          <w:b/>
          <w:sz w:val="24"/>
          <w:szCs w:val="24"/>
          <w:lang w:eastAsia="cs-CZ"/>
        </w:rPr>
        <w:t>Mgr. Ing. Markéta Blažková, Ph.D.</w:t>
      </w:r>
    </w:p>
    <w:p w14:paraId="7EFBBDA9" w14:textId="77777777" w:rsidR="008C1ECC" w:rsidRPr="008C1ECC" w:rsidRDefault="008C1ECC" w:rsidP="002C0B7B">
      <w:pPr>
        <w:spacing w:before="120" w:after="0" w:line="240" w:lineRule="auto"/>
        <w:jc w:val="both"/>
        <w:rPr>
          <w:rFonts w:ascii="Times New Roman" w:eastAsia="Times New Roman" w:hAnsi="Times New Roman" w:cs="Times New Roman"/>
          <w:b/>
          <w:sz w:val="24"/>
          <w:szCs w:val="24"/>
          <w:lang w:eastAsia="cs-CZ"/>
        </w:rPr>
      </w:pPr>
    </w:p>
    <w:p w14:paraId="3C3C9078" w14:textId="69D9D5D5" w:rsidR="002C0B7B" w:rsidRPr="008C1ECC" w:rsidRDefault="002C0B7B" w:rsidP="002C0B7B">
      <w:pPr>
        <w:spacing w:before="120" w:after="0" w:line="360" w:lineRule="auto"/>
        <w:jc w:val="both"/>
        <w:rPr>
          <w:rFonts w:ascii="Times New Roman" w:eastAsia="Times New Roman" w:hAnsi="Times New Roman" w:cs="Times New Roman"/>
          <w:b/>
          <w:lang w:eastAsia="cs-CZ"/>
        </w:rPr>
      </w:pPr>
      <w:r w:rsidRPr="008C1ECC">
        <w:rPr>
          <w:rFonts w:ascii="Times New Roman" w:eastAsia="Times New Roman" w:hAnsi="Times New Roman" w:cs="Times New Roman"/>
          <w:b/>
          <w:lang w:eastAsia="cs-CZ"/>
        </w:rPr>
        <w:t>Slovní vyjádření k hodnocení bakalářské práce</w:t>
      </w:r>
    </w:p>
    <w:p w14:paraId="7A7F2727" w14:textId="77777777" w:rsidR="002C0B7B" w:rsidRPr="008C1ECC" w:rsidRDefault="002C0B7B" w:rsidP="002C0B7B">
      <w:pPr>
        <w:spacing w:after="0" w:line="240" w:lineRule="auto"/>
        <w:jc w:val="both"/>
        <w:rPr>
          <w:rFonts w:ascii="Times New Roman" w:hAnsi="Times New Roman" w:cs="Times New Roman"/>
          <w:b/>
        </w:rPr>
      </w:pPr>
      <w:r w:rsidRPr="008C1ECC">
        <w:rPr>
          <w:rFonts w:ascii="Times New Roman" w:hAnsi="Times New Roman" w:cs="Times New Roman"/>
          <w:b/>
        </w:rPr>
        <w:t>Teoretická část</w:t>
      </w:r>
      <w:r w:rsidR="00742990" w:rsidRPr="008C1ECC">
        <w:rPr>
          <w:rFonts w:ascii="Times New Roman" w:hAnsi="Times New Roman" w:cs="Times New Roman"/>
          <w:b/>
        </w:rPr>
        <w:t xml:space="preserve"> a práce se zdroji</w:t>
      </w:r>
    </w:p>
    <w:p w14:paraId="3E2D3072" w14:textId="77777777" w:rsidR="005D2D77" w:rsidRPr="008C1ECC" w:rsidRDefault="005D2D77" w:rsidP="002C0B7B">
      <w:pPr>
        <w:spacing w:after="0" w:line="240" w:lineRule="auto"/>
        <w:jc w:val="both"/>
        <w:rPr>
          <w:rFonts w:ascii="Times New Roman" w:hAnsi="Times New Roman" w:cs="Times New Roman"/>
          <w:b/>
        </w:rPr>
      </w:pPr>
    </w:p>
    <w:p w14:paraId="3FD20245" w14:textId="4276AF71" w:rsidR="00D0468C" w:rsidRPr="008C1ECC" w:rsidRDefault="005D2D77" w:rsidP="00997B26">
      <w:pPr>
        <w:spacing w:after="0" w:line="240" w:lineRule="auto"/>
        <w:ind w:right="-142"/>
        <w:jc w:val="both"/>
        <w:rPr>
          <w:rFonts w:ascii="Times New Roman" w:hAnsi="Times New Roman" w:cs="Times New Roman"/>
        </w:rPr>
      </w:pPr>
      <w:r w:rsidRPr="008C1ECC">
        <w:rPr>
          <w:rFonts w:ascii="Times New Roman" w:hAnsi="Times New Roman" w:cs="Times New Roman"/>
        </w:rPr>
        <w:t>Práce analyzuje podřadná souvětí v politickém a novinovém diskurzu. Prvních pět kapitol tvoří teoretickou část práce. Nejprve jsou představeny základní pojmy, jako jsou věta, větná klauzule, hlavní a vedlejší věta. Následně ve druhé kapitole jsou rozlišeny finitní a nefinitní věty, zatímco třetí kapitola nabízí přehled taxonomie vedlejších vět. Čtvrtá a pátá kapitola se zaměřují na charakteristické rysy politického a novinového diskurzu.</w:t>
      </w:r>
    </w:p>
    <w:p w14:paraId="7B843C42" w14:textId="0AB4C56F" w:rsidR="005D2D77" w:rsidRPr="008C1ECC" w:rsidRDefault="007768B2" w:rsidP="00997B26">
      <w:pPr>
        <w:spacing w:after="0" w:line="240" w:lineRule="auto"/>
        <w:ind w:right="-142"/>
        <w:jc w:val="both"/>
        <w:rPr>
          <w:rFonts w:ascii="Times New Roman" w:hAnsi="Times New Roman" w:cs="Times New Roman"/>
          <w:bCs/>
        </w:rPr>
      </w:pPr>
      <w:r w:rsidRPr="008C1ECC">
        <w:rPr>
          <w:rFonts w:ascii="Times New Roman" w:hAnsi="Times New Roman" w:cs="Times New Roman"/>
          <w:bCs/>
        </w:rPr>
        <w:t>Autor prokázal dobrou orientaci v klíčových pojmech a terminologii. Pečlivě vymezuje základní koncepty a opírá se o relevantní odbornou literaturu. Tím vytvořil pevný teoretický základ pro následnou analýzu v praktické části práce.</w:t>
      </w:r>
    </w:p>
    <w:p w14:paraId="36712107" w14:textId="5406E4DA" w:rsidR="00CB3605" w:rsidRPr="008C1ECC" w:rsidRDefault="00062E30" w:rsidP="00997B26">
      <w:pPr>
        <w:spacing w:after="0" w:line="240" w:lineRule="auto"/>
        <w:ind w:right="-142"/>
        <w:jc w:val="both"/>
        <w:rPr>
          <w:rFonts w:ascii="Times New Roman" w:hAnsi="Times New Roman" w:cs="Times New Roman"/>
          <w:bCs/>
        </w:rPr>
      </w:pPr>
      <w:r w:rsidRPr="008C1ECC">
        <w:rPr>
          <w:rFonts w:ascii="Times New Roman" w:hAnsi="Times New Roman" w:cs="Times New Roman"/>
          <w:bCs/>
        </w:rPr>
        <w:t>V teoretické části je patrné, že autor o problematice přemýšlel a reflektoval ji i na základě některých poznámek. Například na straně 20 uvádí, že příčestí přítomné (</w:t>
      </w:r>
      <w:proofErr w:type="spellStart"/>
      <w:r w:rsidRPr="008C1ECC">
        <w:rPr>
          <w:rFonts w:ascii="Times New Roman" w:hAnsi="Times New Roman" w:cs="Times New Roman"/>
          <w:bCs/>
          <w:i/>
          <w:iCs/>
        </w:rPr>
        <w:t>ing</w:t>
      </w:r>
      <w:r w:rsidRPr="008C1ECC">
        <w:rPr>
          <w:rFonts w:ascii="Times New Roman" w:hAnsi="Times New Roman" w:cs="Times New Roman"/>
          <w:bCs/>
        </w:rPr>
        <w:t>-clause</w:t>
      </w:r>
      <w:proofErr w:type="spellEnd"/>
      <w:r w:rsidRPr="008C1ECC">
        <w:rPr>
          <w:rFonts w:ascii="Times New Roman" w:hAnsi="Times New Roman" w:cs="Times New Roman"/>
          <w:bCs/>
        </w:rPr>
        <w:t>) ve funkci postmodifikace jmenné fráze nemusí vždy korespondovat s průběhovým tvarem ve finitní větě.</w:t>
      </w:r>
    </w:p>
    <w:p w14:paraId="09FCE802" w14:textId="27865B82" w:rsidR="00563275" w:rsidRPr="008C1ECC" w:rsidRDefault="00563275" w:rsidP="00997B26">
      <w:pPr>
        <w:spacing w:after="0" w:line="240" w:lineRule="auto"/>
        <w:ind w:right="-142"/>
        <w:jc w:val="both"/>
        <w:rPr>
          <w:rFonts w:ascii="Times New Roman" w:hAnsi="Times New Roman" w:cs="Times New Roman"/>
          <w:bCs/>
        </w:rPr>
      </w:pPr>
      <w:r w:rsidRPr="008C1ECC">
        <w:rPr>
          <w:rFonts w:ascii="Times New Roman" w:hAnsi="Times New Roman" w:cs="Times New Roman"/>
          <w:bCs/>
        </w:rPr>
        <w:t xml:space="preserve">Navzdory šíři a složitosti dané problematiky se autor v tématu neztratil a dokázal se v něm dobře zorientovat. Místy je však text tímto přístupem zatížen, </w:t>
      </w:r>
      <w:r w:rsidR="00682EC5" w:rsidRPr="008C1ECC">
        <w:rPr>
          <w:rFonts w:ascii="Times New Roman" w:hAnsi="Times New Roman" w:cs="Times New Roman"/>
          <w:bCs/>
        </w:rPr>
        <w:t>což vede k určitým zjednodušením, patrným zejména u analýzy nefinitních konstrukcí. Struktura V + NP + -</w:t>
      </w:r>
      <w:proofErr w:type="spellStart"/>
      <w:r w:rsidR="00682EC5" w:rsidRPr="008C1ECC">
        <w:rPr>
          <w:rFonts w:ascii="Times New Roman" w:hAnsi="Times New Roman" w:cs="Times New Roman"/>
          <w:bCs/>
          <w:i/>
          <w:iCs/>
        </w:rPr>
        <w:t>ing</w:t>
      </w:r>
      <w:proofErr w:type="spellEnd"/>
      <w:r w:rsidR="00682EC5" w:rsidRPr="008C1ECC">
        <w:rPr>
          <w:rFonts w:ascii="Times New Roman" w:hAnsi="Times New Roman" w:cs="Times New Roman"/>
          <w:bCs/>
        </w:rPr>
        <w:t xml:space="preserve"> je inherentně nejednoznačná, autor se však této ambivalenci blíže nevěnuje a na straně 121 ji klasifikuje výhradně jako nominální větu</w:t>
      </w:r>
      <w:r w:rsidR="009732CE" w:rsidRPr="008C1ECC">
        <w:rPr>
          <w:rFonts w:ascii="Times New Roman" w:hAnsi="Times New Roman" w:cs="Times New Roman"/>
          <w:bCs/>
        </w:rPr>
        <w:t xml:space="preserve"> (</w:t>
      </w:r>
      <w:proofErr w:type="spellStart"/>
      <w:r w:rsidR="009732CE" w:rsidRPr="008C1ECC">
        <w:rPr>
          <w:rFonts w:ascii="Times New Roman" w:hAnsi="Times New Roman" w:cs="Times New Roman"/>
          <w:bCs/>
          <w:i/>
          <w:iCs/>
        </w:rPr>
        <w:t>leaving</w:t>
      </w:r>
      <w:proofErr w:type="spellEnd"/>
      <w:r w:rsidR="009732CE" w:rsidRPr="008C1ECC">
        <w:rPr>
          <w:rFonts w:ascii="Times New Roman" w:hAnsi="Times New Roman" w:cs="Times New Roman"/>
          <w:bCs/>
          <w:i/>
          <w:iCs/>
        </w:rPr>
        <w:t xml:space="preserve"> western </w:t>
      </w:r>
      <w:proofErr w:type="spellStart"/>
      <w:r w:rsidR="009732CE" w:rsidRPr="008C1ECC">
        <w:rPr>
          <w:rFonts w:ascii="Times New Roman" w:hAnsi="Times New Roman" w:cs="Times New Roman"/>
          <w:bCs/>
          <w:i/>
          <w:iCs/>
        </w:rPr>
        <w:t>capitals</w:t>
      </w:r>
      <w:proofErr w:type="spellEnd"/>
      <w:r w:rsidR="009732CE" w:rsidRPr="008C1ECC">
        <w:rPr>
          <w:rFonts w:ascii="Times New Roman" w:hAnsi="Times New Roman" w:cs="Times New Roman"/>
          <w:bCs/>
          <w:i/>
          <w:iCs/>
        </w:rPr>
        <w:t xml:space="preserve"> </w:t>
      </w:r>
      <w:proofErr w:type="spellStart"/>
      <w:r w:rsidR="009732CE" w:rsidRPr="008C1ECC">
        <w:rPr>
          <w:rFonts w:ascii="Times New Roman" w:hAnsi="Times New Roman" w:cs="Times New Roman"/>
          <w:bCs/>
          <w:i/>
          <w:iCs/>
        </w:rPr>
        <w:t>scrambling</w:t>
      </w:r>
      <w:proofErr w:type="spellEnd"/>
      <w:r w:rsidR="009732CE" w:rsidRPr="008C1ECC">
        <w:rPr>
          <w:rFonts w:ascii="Times New Roman" w:hAnsi="Times New Roman" w:cs="Times New Roman"/>
          <w:bCs/>
          <w:i/>
          <w:iCs/>
        </w:rPr>
        <w:t xml:space="preserve"> to co-</w:t>
      </w:r>
      <w:proofErr w:type="spellStart"/>
      <w:r w:rsidR="009732CE" w:rsidRPr="008C1ECC">
        <w:rPr>
          <w:rFonts w:ascii="Times New Roman" w:hAnsi="Times New Roman" w:cs="Times New Roman"/>
          <w:bCs/>
          <w:i/>
          <w:iCs/>
        </w:rPr>
        <w:t>ordinate</w:t>
      </w:r>
      <w:proofErr w:type="spellEnd"/>
      <w:r w:rsidR="009732CE" w:rsidRPr="008C1ECC">
        <w:rPr>
          <w:rFonts w:ascii="Times New Roman" w:hAnsi="Times New Roman" w:cs="Times New Roman"/>
          <w:bCs/>
          <w:i/>
          <w:iCs/>
        </w:rPr>
        <w:t xml:space="preserve"> a response</w:t>
      </w:r>
      <w:r w:rsidR="009732CE" w:rsidRPr="008C1ECC">
        <w:rPr>
          <w:rFonts w:ascii="Times New Roman" w:hAnsi="Times New Roman" w:cs="Times New Roman"/>
          <w:bCs/>
        </w:rPr>
        <w:t>)</w:t>
      </w:r>
      <w:r w:rsidR="00682EC5" w:rsidRPr="008C1ECC">
        <w:rPr>
          <w:rFonts w:ascii="Times New Roman" w:hAnsi="Times New Roman" w:cs="Times New Roman"/>
          <w:bCs/>
        </w:rPr>
        <w:t>. Dle Duškové (2009, kap. 15.33) by však byla v daném kontextu přiléhavější interpretace participiálního doplňku předmětu, jenž svou distribucí odpovídá spíše adjektivní fázi (AP) než fázi nominální (NP).</w:t>
      </w:r>
    </w:p>
    <w:p w14:paraId="4C9D5777" w14:textId="77777777" w:rsidR="008C1ECC" w:rsidRDefault="00682EC5" w:rsidP="008C1ECC">
      <w:pPr>
        <w:spacing w:after="0"/>
        <w:rPr>
          <w:rFonts w:ascii="Times New Roman" w:hAnsi="Times New Roman" w:cs="Times New Roman"/>
        </w:rPr>
      </w:pPr>
      <w:r w:rsidRPr="008C1ECC">
        <w:rPr>
          <w:rFonts w:ascii="Times New Roman" w:hAnsi="Times New Roman" w:cs="Times New Roman"/>
        </w:rPr>
        <w:t xml:space="preserve">Podobně problematické je autorovo tvrzení na straně 15 ohledně subjektů infinitivu. Autor uvádí, že není-li podmět infinitivu vyjádřen explicitně, je implicitně sdílen s podmětem věty hlavní. Tato teze je však opomíjí případy tzv. arbitrární kontroly (např. </w:t>
      </w:r>
      <w:r w:rsidRPr="008C1ECC">
        <w:rPr>
          <w:rFonts w:ascii="Times New Roman" w:hAnsi="Times New Roman" w:cs="Times New Roman"/>
          <w:i/>
          <w:iCs/>
        </w:rPr>
        <w:t xml:space="preserve">It </w:t>
      </w:r>
      <w:proofErr w:type="spellStart"/>
      <w:r w:rsidRPr="008C1ECC">
        <w:rPr>
          <w:rFonts w:ascii="Times New Roman" w:hAnsi="Times New Roman" w:cs="Times New Roman"/>
          <w:i/>
          <w:iCs/>
        </w:rPr>
        <w:t>is</w:t>
      </w:r>
      <w:proofErr w:type="spellEnd"/>
      <w:r w:rsidRPr="008C1ECC">
        <w:rPr>
          <w:rFonts w:ascii="Times New Roman" w:hAnsi="Times New Roman" w:cs="Times New Roman"/>
          <w:i/>
          <w:iCs/>
        </w:rPr>
        <w:t xml:space="preserve"> </w:t>
      </w:r>
      <w:proofErr w:type="spellStart"/>
      <w:r w:rsidRPr="008C1ECC">
        <w:rPr>
          <w:rFonts w:ascii="Times New Roman" w:hAnsi="Times New Roman" w:cs="Times New Roman"/>
          <w:i/>
          <w:iCs/>
        </w:rPr>
        <w:t>necessary</w:t>
      </w:r>
      <w:proofErr w:type="spellEnd"/>
      <w:r w:rsidRPr="008C1ECC">
        <w:rPr>
          <w:rFonts w:ascii="Times New Roman" w:hAnsi="Times New Roman" w:cs="Times New Roman"/>
          <w:i/>
          <w:iCs/>
        </w:rPr>
        <w:t xml:space="preserve"> to </w:t>
      </w:r>
      <w:proofErr w:type="spellStart"/>
      <w:r w:rsidRPr="008C1ECC">
        <w:rPr>
          <w:rFonts w:ascii="Times New Roman" w:hAnsi="Times New Roman" w:cs="Times New Roman"/>
          <w:i/>
          <w:iCs/>
        </w:rPr>
        <w:t>write</w:t>
      </w:r>
      <w:proofErr w:type="spellEnd"/>
      <w:r w:rsidRPr="008C1ECC">
        <w:rPr>
          <w:rFonts w:ascii="Times New Roman" w:hAnsi="Times New Roman" w:cs="Times New Roman"/>
          <w:i/>
          <w:iCs/>
        </w:rPr>
        <w:t xml:space="preserve"> a </w:t>
      </w:r>
      <w:proofErr w:type="spellStart"/>
      <w:r w:rsidRPr="008C1ECC">
        <w:rPr>
          <w:rFonts w:ascii="Times New Roman" w:hAnsi="Times New Roman" w:cs="Times New Roman"/>
          <w:i/>
          <w:iCs/>
        </w:rPr>
        <w:t>letter</w:t>
      </w:r>
      <w:proofErr w:type="spellEnd"/>
      <w:r w:rsidRPr="008C1ECC">
        <w:rPr>
          <w:rFonts w:ascii="Times New Roman" w:hAnsi="Times New Roman" w:cs="Times New Roman"/>
          <w:i/>
          <w:iCs/>
        </w:rPr>
        <w:t xml:space="preserve"> to John</w:t>
      </w:r>
      <w:r w:rsidRPr="008C1ECC">
        <w:rPr>
          <w:rFonts w:ascii="Times New Roman" w:hAnsi="Times New Roman" w:cs="Times New Roman"/>
        </w:rPr>
        <w:t>),</w:t>
      </w:r>
      <w:r w:rsidR="00EA4CE2" w:rsidRPr="008C1ECC">
        <w:rPr>
          <w:rFonts w:ascii="Times New Roman" w:hAnsi="Times New Roman" w:cs="Times New Roman"/>
        </w:rPr>
        <w:t xml:space="preserve"> kdy referent není vyjádřen.</w:t>
      </w:r>
    </w:p>
    <w:p w14:paraId="09B61EAF" w14:textId="7FC0A01E" w:rsidR="00062E30" w:rsidRPr="008C1ECC" w:rsidRDefault="00741650" w:rsidP="008C1ECC">
      <w:pPr>
        <w:rPr>
          <w:rFonts w:ascii="Times New Roman" w:hAnsi="Times New Roman" w:cs="Times New Roman"/>
        </w:rPr>
      </w:pPr>
      <w:r w:rsidRPr="008C1ECC">
        <w:rPr>
          <w:rFonts w:ascii="Times New Roman" w:hAnsi="Times New Roman" w:cs="Times New Roman"/>
          <w:bCs/>
        </w:rPr>
        <w:t xml:space="preserve">Výše uvedené výhrady jsou však v kontextu celé práce minoritní. Autorovi se podařilo postihnout široké spektrum gramatických jevů a syntetizovat je do komplexního rámce, který následně efektivně využívá v praktické části. Díky tomuto přístupu pokrývá značné množství jevů a dokáže tak </w:t>
      </w:r>
      <w:r w:rsidR="008C1ECC">
        <w:rPr>
          <w:rFonts w:ascii="Times New Roman" w:hAnsi="Times New Roman" w:cs="Times New Roman"/>
          <w:bCs/>
        </w:rPr>
        <w:t>analyzovat</w:t>
      </w:r>
      <w:r w:rsidRPr="008C1ECC">
        <w:rPr>
          <w:rFonts w:ascii="Times New Roman" w:hAnsi="Times New Roman" w:cs="Times New Roman"/>
          <w:bCs/>
        </w:rPr>
        <w:t xml:space="preserve"> širší úsek zkoumané problematiky.</w:t>
      </w:r>
    </w:p>
    <w:p w14:paraId="34A440FC" w14:textId="77777777" w:rsidR="00062E30" w:rsidRDefault="00062E30" w:rsidP="00997B26">
      <w:pPr>
        <w:spacing w:after="0" w:line="240" w:lineRule="auto"/>
        <w:ind w:right="-142"/>
        <w:jc w:val="both"/>
        <w:rPr>
          <w:rFonts w:ascii="Times New Roman" w:hAnsi="Times New Roman" w:cs="Times New Roman"/>
          <w:b/>
        </w:rPr>
      </w:pPr>
    </w:p>
    <w:p w14:paraId="5ECF4ECD" w14:textId="77777777" w:rsidR="008C1ECC" w:rsidRPr="008C1ECC" w:rsidRDefault="008C1ECC" w:rsidP="00997B26">
      <w:pPr>
        <w:spacing w:after="0" w:line="240" w:lineRule="auto"/>
        <w:ind w:right="-142"/>
        <w:jc w:val="both"/>
        <w:rPr>
          <w:rFonts w:ascii="Times New Roman" w:hAnsi="Times New Roman" w:cs="Times New Roman"/>
          <w:b/>
        </w:rPr>
      </w:pPr>
    </w:p>
    <w:p w14:paraId="1367C350" w14:textId="77777777" w:rsidR="00E504A9" w:rsidRPr="008C1ECC" w:rsidRDefault="00E504A9" w:rsidP="00997B26">
      <w:pPr>
        <w:spacing w:after="0" w:line="240" w:lineRule="auto"/>
        <w:ind w:right="-142"/>
        <w:jc w:val="both"/>
        <w:rPr>
          <w:rFonts w:ascii="Times New Roman" w:hAnsi="Times New Roman" w:cs="Times New Roman"/>
          <w:b/>
        </w:rPr>
      </w:pPr>
    </w:p>
    <w:p w14:paraId="28019FB8" w14:textId="0A81F3CD" w:rsidR="002C0B7B" w:rsidRPr="008C1ECC" w:rsidRDefault="002C0B7B" w:rsidP="00997B26">
      <w:pPr>
        <w:spacing w:after="0" w:line="240" w:lineRule="auto"/>
        <w:ind w:right="-142"/>
        <w:jc w:val="both"/>
        <w:rPr>
          <w:rFonts w:ascii="Times New Roman" w:hAnsi="Times New Roman" w:cs="Times New Roman"/>
          <w:b/>
        </w:rPr>
      </w:pPr>
      <w:r w:rsidRPr="008C1ECC">
        <w:rPr>
          <w:rFonts w:ascii="Times New Roman" w:hAnsi="Times New Roman" w:cs="Times New Roman"/>
          <w:b/>
        </w:rPr>
        <w:lastRenderedPageBreak/>
        <w:t>Praktická část</w:t>
      </w:r>
    </w:p>
    <w:p w14:paraId="4D156165" w14:textId="77777777" w:rsidR="009732CE" w:rsidRPr="008C1ECC" w:rsidRDefault="009732CE" w:rsidP="00997B26">
      <w:pPr>
        <w:spacing w:after="0" w:line="240" w:lineRule="auto"/>
        <w:ind w:right="-142"/>
        <w:jc w:val="both"/>
        <w:rPr>
          <w:rFonts w:ascii="Times New Roman" w:hAnsi="Times New Roman" w:cs="Times New Roman"/>
          <w:b/>
        </w:rPr>
      </w:pPr>
    </w:p>
    <w:p w14:paraId="6EB53238" w14:textId="05C4078B" w:rsidR="002C0B7B" w:rsidRPr="008C1ECC" w:rsidRDefault="009732CE" w:rsidP="002C0B7B">
      <w:pPr>
        <w:spacing w:after="0"/>
        <w:jc w:val="both"/>
        <w:rPr>
          <w:rFonts w:ascii="Times New Roman" w:hAnsi="Times New Roman" w:cs="Times New Roman"/>
          <w:bCs/>
        </w:rPr>
      </w:pPr>
      <w:r w:rsidRPr="008C1ECC">
        <w:rPr>
          <w:rFonts w:ascii="Times New Roman" w:hAnsi="Times New Roman" w:cs="Times New Roman"/>
          <w:bCs/>
        </w:rPr>
        <w:t xml:space="preserve">V praktické části se autor zaměřil na zkoumání podřadných souvětí v politickém a novinovém diskurzu. V každém z těchto diskurzů vybral 75 souvětí, což představuje dostatečný rozsah materiálu pro podrobnou analýzu. </w:t>
      </w:r>
    </w:p>
    <w:p w14:paraId="18101187" w14:textId="4DD19829" w:rsidR="00493AEB" w:rsidRPr="008C1ECC" w:rsidRDefault="00282613" w:rsidP="002C0B7B">
      <w:pPr>
        <w:spacing w:after="0"/>
        <w:jc w:val="both"/>
        <w:rPr>
          <w:rFonts w:ascii="Times New Roman" w:hAnsi="Times New Roman" w:cs="Times New Roman"/>
          <w:bCs/>
        </w:rPr>
      </w:pPr>
      <w:r w:rsidRPr="008C1ECC">
        <w:rPr>
          <w:rFonts w:ascii="Times New Roman" w:hAnsi="Times New Roman" w:cs="Times New Roman"/>
          <w:bCs/>
        </w:rPr>
        <w:t xml:space="preserve">Autor velmi dobře propojuje četnost výskytu jednotlivých jevů s jejich funkčním vysvětlením a zároveň je schopen do této interpretace zapojit relevantní poznatky z odborné literatury. </w:t>
      </w:r>
      <w:r w:rsidR="00493AEB" w:rsidRPr="008C1ECC">
        <w:rPr>
          <w:rFonts w:ascii="Times New Roman" w:hAnsi="Times New Roman" w:cs="Times New Roman"/>
          <w:bCs/>
        </w:rPr>
        <w:t xml:space="preserve">Hloubka analýzy se </w:t>
      </w:r>
      <w:r w:rsidR="008C1ECC">
        <w:rPr>
          <w:rFonts w:ascii="Times New Roman" w:hAnsi="Times New Roman" w:cs="Times New Roman"/>
          <w:bCs/>
        </w:rPr>
        <w:t xml:space="preserve">opět </w:t>
      </w:r>
      <w:r w:rsidR="00493AEB" w:rsidRPr="008C1ECC">
        <w:rPr>
          <w:rFonts w:ascii="Times New Roman" w:hAnsi="Times New Roman" w:cs="Times New Roman"/>
          <w:bCs/>
        </w:rPr>
        <w:t>projevuje i v jednotlivých komentářích, například v postřehu, že častější výskyt vlastních jmen v novinovém diskurzu souvisí s vyšší četností nerestriktivních postmodifikací ve vztažných větách.</w:t>
      </w:r>
    </w:p>
    <w:p w14:paraId="48D70F5A" w14:textId="7CC736A8" w:rsidR="00D97564" w:rsidRPr="008C1ECC" w:rsidRDefault="00493AEB" w:rsidP="002C0B7B">
      <w:pPr>
        <w:spacing w:after="0"/>
        <w:jc w:val="both"/>
        <w:rPr>
          <w:rFonts w:ascii="Times New Roman" w:hAnsi="Times New Roman" w:cs="Times New Roman"/>
          <w:bCs/>
        </w:rPr>
      </w:pPr>
      <w:r w:rsidRPr="008C1ECC">
        <w:rPr>
          <w:rFonts w:ascii="Times New Roman" w:hAnsi="Times New Roman" w:cs="Times New Roman"/>
          <w:bCs/>
        </w:rPr>
        <w:t xml:space="preserve">Za problematickou část analýzy však považuji nezařazení kategorie nejednoznačných vět. Například větu č. 29 na straně 49 autor sám správně označuje za nejednoznačnou, </w:t>
      </w:r>
      <w:r w:rsidR="00586C7E" w:rsidRPr="008C1ECC">
        <w:rPr>
          <w:rFonts w:ascii="Times New Roman" w:hAnsi="Times New Roman" w:cs="Times New Roman"/>
          <w:bCs/>
        </w:rPr>
        <w:t xml:space="preserve">přesto ji </w:t>
      </w:r>
      <w:r w:rsidRPr="008C1ECC">
        <w:rPr>
          <w:rFonts w:ascii="Times New Roman" w:hAnsi="Times New Roman" w:cs="Times New Roman"/>
          <w:bCs/>
        </w:rPr>
        <w:t xml:space="preserve">následně </w:t>
      </w:r>
      <w:r w:rsidR="008C1ECC">
        <w:rPr>
          <w:rFonts w:ascii="Times New Roman" w:hAnsi="Times New Roman" w:cs="Times New Roman"/>
          <w:bCs/>
        </w:rPr>
        <w:t>klasifikuje jako</w:t>
      </w:r>
      <w:r w:rsidRPr="008C1ECC">
        <w:rPr>
          <w:rFonts w:ascii="Times New Roman" w:hAnsi="Times New Roman" w:cs="Times New Roman"/>
          <w:bCs/>
        </w:rPr>
        <w:t xml:space="preserve"> relativní </w:t>
      </w:r>
      <w:proofErr w:type="spellStart"/>
      <w:r w:rsidRPr="008C1ECC">
        <w:rPr>
          <w:rFonts w:ascii="Times New Roman" w:hAnsi="Times New Roman" w:cs="Times New Roman"/>
          <w:bCs/>
        </w:rPr>
        <w:t>postmodifikátor</w:t>
      </w:r>
      <w:proofErr w:type="spellEnd"/>
      <w:r w:rsidR="008C1ECC">
        <w:rPr>
          <w:rFonts w:ascii="Times New Roman" w:hAnsi="Times New Roman" w:cs="Times New Roman"/>
          <w:bCs/>
        </w:rPr>
        <w:t>.</w:t>
      </w:r>
    </w:p>
    <w:p w14:paraId="6114641A" w14:textId="1CA661B0" w:rsidR="009732CE" w:rsidRPr="008C1ECC" w:rsidRDefault="00D97564" w:rsidP="002C0B7B">
      <w:pPr>
        <w:spacing w:after="0"/>
        <w:jc w:val="both"/>
        <w:rPr>
          <w:rFonts w:ascii="Times New Roman" w:hAnsi="Times New Roman" w:cs="Times New Roman"/>
          <w:bCs/>
        </w:rPr>
      </w:pPr>
      <w:r w:rsidRPr="008C1ECC">
        <w:rPr>
          <w:rFonts w:ascii="Times New Roman" w:hAnsi="Times New Roman" w:cs="Times New Roman"/>
          <w:bCs/>
        </w:rPr>
        <w:t xml:space="preserve">Obdobně lze poukázat na stranu 61, příklady 51 a 52, které mohou být interpretovány buď jako nerestriktivní vztažné věty, nebo jako příslovečné, a to vzhledem k tomu, že nerestriktivní věty lze přesunout na začátek věty. </w:t>
      </w:r>
      <w:r w:rsidR="00586C7E" w:rsidRPr="008C1ECC">
        <w:rPr>
          <w:rFonts w:ascii="Times New Roman" w:hAnsi="Times New Roman" w:cs="Times New Roman"/>
          <w:bCs/>
        </w:rPr>
        <w:t xml:space="preserve">Autor tento fakt sám </w:t>
      </w:r>
      <w:r w:rsidR="00FB6A72">
        <w:rPr>
          <w:rFonts w:ascii="Times New Roman" w:hAnsi="Times New Roman" w:cs="Times New Roman"/>
          <w:bCs/>
        </w:rPr>
        <w:t>v práci vysvětluje</w:t>
      </w:r>
      <w:r w:rsidR="00586C7E" w:rsidRPr="008C1ECC">
        <w:rPr>
          <w:rFonts w:ascii="Times New Roman" w:hAnsi="Times New Roman" w:cs="Times New Roman"/>
          <w:bCs/>
        </w:rPr>
        <w:t xml:space="preserve">, nicméně následně uvádí, že tyto příklady bude klasifikovat jako tzv. příslovečné věty, přičemž za relativní považuje pouze ty, které následují bezprostředně po řídícím podstatném jménu. Tomuto rozhodnutí lze do jisté míry porozumět, pokud vycházíme z předpokladu, že pozice před řídícím podstatným jménem není kanonická. Domnívám se však, že konstrukce stojící za podstatným jménem by bylo vhodnější hodnotit podle kontextu. Například </w:t>
      </w:r>
      <w:r w:rsidR="00317717" w:rsidRPr="008C1ECC">
        <w:rPr>
          <w:rFonts w:ascii="Times New Roman" w:hAnsi="Times New Roman" w:cs="Times New Roman"/>
          <w:bCs/>
        </w:rPr>
        <w:t>vět</w:t>
      </w:r>
      <w:r w:rsidR="00586C7E" w:rsidRPr="008C1ECC">
        <w:rPr>
          <w:rFonts w:ascii="Times New Roman" w:hAnsi="Times New Roman" w:cs="Times New Roman"/>
          <w:bCs/>
        </w:rPr>
        <w:t>u</w:t>
      </w:r>
      <w:r w:rsidR="00317717" w:rsidRPr="008C1ECC">
        <w:rPr>
          <w:rFonts w:ascii="Times New Roman" w:hAnsi="Times New Roman" w:cs="Times New Roman"/>
          <w:bCs/>
        </w:rPr>
        <w:t xml:space="preserve"> 3 na straně 127</w:t>
      </w:r>
      <w:r w:rsidR="00FB6A72">
        <w:rPr>
          <w:rFonts w:ascii="Times New Roman" w:hAnsi="Times New Roman" w:cs="Times New Roman"/>
          <w:bCs/>
        </w:rPr>
        <w:t xml:space="preserve"> (</w:t>
      </w:r>
      <w:r w:rsidR="00317717" w:rsidRPr="008C1ECC">
        <w:rPr>
          <w:rFonts w:ascii="Times New Roman" w:hAnsi="Times New Roman" w:cs="Times New Roman"/>
          <w:bCs/>
          <w:i/>
          <w:iCs/>
        </w:rPr>
        <w:t xml:space="preserve">President </w:t>
      </w:r>
      <w:proofErr w:type="spellStart"/>
      <w:r w:rsidR="00317717" w:rsidRPr="008C1ECC">
        <w:rPr>
          <w:rFonts w:ascii="Times New Roman" w:hAnsi="Times New Roman" w:cs="Times New Roman"/>
          <w:bCs/>
          <w:i/>
          <w:iCs/>
        </w:rPr>
        <w:t>Biden</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speaking</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from</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Rehoboth</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Beach</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Del</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condemned</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the</w:t>
      </w:r>
      <w:proofErr w:type="spellEnd"/>
      <w:r w:rsidR="00317717" w:rsidRPr="008C1ECC">
        <w:rPr>
          <w:rFonts w:ascii="Times New Roman" w:hAnsi="Times New Roman" w:cs="Times New Roman"/>
          <w:bCs/>
          <w:i/>
          <w:iCs/>
        </w:rPr>
        <w:t xml:space="preserve"> </w:t>
      </w:r>
      <w:proofErr w:type="spellStart"/>
      <w:r w:rsidR="00317717" w:rsidRPr="008C1ECC">
        <w:rPr>
          <w:rFonts w:ascii="Times New Roman" w:hAnsi="Times New Roman" w:cs="Times New Roman"/>
          <w:bCs/>
          <w:i/>
          <w:iCs/>
        </w:rPr>
        <w:t>shooting</w:t>
      </w:r>
      <w:proofErr w:type="spellEnd"/>
      <w:r w:rsidR="00FB6A72">
        <w:rPr>
          <w:rFonts w:ascii="Times New Roman" w:hAnsi="Times New Roman" w:cs="Times New Roman"/>
          <w:bCs/>
        </w:rPr>
        <w:t xml:space="preserve">) </w:t>
      </w:r>
      <w:r w:rsidR="00586C7E" w:rsidRPr="008C1ECC">
        <w:rPr>
          <w:rFonts w:ascii="Times New Roman" w:hAnsi="Times New Roman" w:cs="Times New Roman"/>
          <w:bCs/>
        </w:rPr>
        <w:t>bychom mohli interpretovat jako parafrázi</w:t>
      </w:r>
      <w:r w:rsidR="00317717" w:rsidRPr="008C1ECC">
        <w:rPr>
          <w:rFonts w:ascii="Times New Roman" w:hAnsi="Times New Roman" w:cs="Times New Roman"/>
          <w:bCs/>
        </w:rPr>
        <w:t xml:space="preserve"> 1, </w:t>
      </w:r>
      <w:proofErr w:type="spellStart"/>
      <w:r w:rsidR="00317717" w:rsidRPr="008C1ECC">
        <w:rPr>
          <w:rFonts w:ascii="Times New Roman" w:hAnsi="Times New Roman" w:cs="Times New Roman"/>
          <w:bCs/>
        </w:rPr>
        <w:t>who</w:t>
      </w:r>
      <w:proofErr w:type="spellEnd"/>
      <w:r w:rsidR="00317717" w:rsidRPr="008C1ECC">
        <w:rPr>
          <w:rFonts w:ascii="Times New Roman" w:hAnsi="Times New Roman" w:cs="Times New Roman"/>
          <w:bCs/>
        </w:rPr>
        <w:t xml:space="preserve"> </w:t>
      </w:r>
      <w:proofErr w:type="spellStart"/>
      <w:r w:rsidR="00317717" w:rsidRPr="008C1ECC">
        <w:rPr>
          <w:rFonts w:ascii="Times New Roman" w:hAnsi="Times New Roman" w:cs="Times New Roman"/>
          <w:bCs/>
        </w:rPr>
        <w:t>was</w:t>
      </w:r>
      <w:proofErr w:type="spellEnd"/>
      <w:r w:rsidR="00317717" w:rsidRPr="008C1ECC">
        <w:rPr>
          <w:rFonts w:ascii="Times New Roman" w:hAnsi="Times New Roman" w:cs="Times New Roman"/>
          <w:bCs/>
        </w:rPr>
        <w:t xml:space="preserve"> </w:t>
      </w:r>
      <w:proofErr w:type="spellStart"/>
      <w:r w:rsidR="00317717" w:rsidRPr="008C1ECC">
        <w:rPr>
          <w:rFonts w:ascii="Times New Roman" w:hAnsi="Times New Roman" w:cs="Times New Roman"/>
          <w:bCs/>
        </w:rPr>
        <w:t>speaking</w:t>
      </w:r>
      <w:proofErr w:type="spellEnd"/>
      <w:r w:rsidR="00317717" w:rsidRPr="008C1ECC">
        <w:rPr>
          <w:rFonts w:ascii="Times New Roman" w:hAnsi="Times New Roman" w:cs="Times New Roman"/>
          <w:bCs/>
        </w:rPr>
        <w:t xml:space="preserve"> nebo 2, </w:t>
      </w:r>
      <w:proofErr w:type="spellStart"/>
      <w:r w:rsidR="00317717" w:rsidRPr="008C1ECC">
        <w:rPr>
          <w:rFonts w:ascii="Times New Roman" w:hAnsi="Times New Roman" w:cs="Times New Roman"/>
          <w:bCs/>
        </w:rPr>
        <w:t>while</w:t>
      </w:r>
      <w:proofErr w:type="spellEnd"/>
      <w:r w:rsidR="00317717" w:rsidRPr="008C1ECC">
        <w:rPr>
          <w:rFonts w:ascii="Times New Roman" w:hAnsi="Times New Roman" w:cs="Times New Roman"/>
          <w:bCs/>
        </w:rPr>
        <w:t xml:space="preserve"> he </w:t>
      </w:r>
      <w:proofErr w:type="spellStart"/>
      <w:r w:rsidR="00317717" w:rsidRPr="008C1ECC">
        <w:rPr>
          <w:rFonts w:ascii="Times New Roman" w:hAnsi="Times New Roman" w:cs="Times New Roman"/>
          <w:bCs/>
        </w:rPr>
        <w:t>was</w:t>
      </w:r>
      <w:proofErr w:type="spellEnd"/>
      <w:r w:rsidR="00317717" w:rsidRPr="008C1ECC">
        <w:rPr>
          <w:rFonts w:ascii="Times New Roman" w:hAnsi="Times New Roman" w:cs="Times New Roman"/>
          <w:bCs/>
        </w:rPr>
        <w:t xml:space="preserve"> </w:t>
      </w:r>
      <w:proofErr w:type="spellStart"/>
      <w:r w:rsidR="00317717" w:rsidRPr="008C1ECC">
        <w:rPr>
          <w:rFonts w:ascii="Times New Roman" w:hAnsi="Times New Roman" w:cs="Times New Roman"/>
          <w:bCs/>
        </w:rPr>
        <w:t>speaking</w:t>
      </w:r>
      <w:proofErr w:type="spellEnd"/>
      <w:r w:rsidR="00777B3F" w:rsidRPr="008C1ECC">
        <w:rPr>
          <w:rFonts w:ascii="Times New Roman" w:hAnsi="Times New Roman" w:cs="Times New Roman"/>
          <w:bCs/>
        </w:rPr>
        <w:t>.</w:t>
      </w:r>
      <w:r w:rsidR="00550FBA" w:rsidRPr="008C1ECC">
        <w:rPr>
          <w:rFonts w:ascii="Times New Roman" w:hAnsi="Times New Roman" w:cs="Times New Roman"/>
          <w:bCs/>
        </w:rPr>
        <w:t xml:space="preserve"> </w:t>
      </w:r>
      <w:r w:rsidR="004C0797" w:rsidRPr="008C1ECC">
        <w:rPr>
          <w:rFonts w:ascii="Times New Roman" w:hAnsi="Times New Roman" w:cs="Times New Roman"/>
          <w:bCs/>
        </w:rPr>
        <w:t>Navíc příklad 52 není nefinitní větou, ale je zde eliptická konstrukce, kde se minulé příčestí vztahuje k pomocnému slovesu „</w:t>
      </w:r>
      <w:proofErr w:type="spellStart"/>
      <w:r w:rsidR="004C0797" w:rsidRPr="008C1ECC">
        <w:rPr>
          <w:rFonts w:ascii="Times New Roman" w:hAnsi="Times New Roman" w:cs="Times New Roman"/>
          <w:bCs/>
        </w:rPr>
        <w:t>be</w:t>
      </w:r>
      <w:proofErr w:type="spellEnd"/>
      <w:r w:rsidR="004C0797" w:rsidRPr="008C1ECC">
        <w:rPr>
          <w:rFonts w:ascii="Times New Roman" w:hAnsi="Times New Roman" w:cs="Times New Roman"/>
          <w:bCs/>
        </w:rPr>
        <w:t>“.</w:t>
      </w:r>
    </w:p>
    <w:p w14:paraId="56BAFBBB" w14:textId="35FE65C5" w:rsidR="00586C7E" w:rsidRPr="008C1ECC" w:rsidRDefault="00586C7E" w:rsidP="002C0B7B">
      <w:pPr>
        <w:spacing w:after="0"/>
        <w:jc w:val="both"/>
        <w:rPr>
          <w:rFonts w:ascii="Times New Roman" w:hAnsi="Times New Roman" w:cs="Times New Roman"/>
          <w:bCs/>
        </w:rPr>
      </w:pPr>
      <w:r w:rsidRPr="008C1ECC">
        <w:rPr>
          <w:rFonts w:ascii="Times New Roman" w:hAnsi="Times New Roman" w:cs="Times New Roman"/>
          <w:bCs/>
        </w:rPr>
        <w:t>V práci lze nalézt i další potenciálně nejednoznačné příklady. Například věta č. 7 na straně 132 by mohla být klasifikována buď jako věta účelová, nebo jako přístavková.</w:t>
      </w:r>
    </w:p>
    <w:p w14:paraId="2E0D1355" w14:textId="2E1C13F2" w:rsidR="00D97564" w:rsidRPr="008C1ECC" w:rsidRDefault="002C3D2B" w:rsidP="002C0B7B">
      <w:pPr>
        <w:spacing w:after="0"/>
        <w:jc w:val="both"/>
        <w:rPr>
          <w:rFonts w:ascii="Times New Roman" w:hAnsi="Times New Roman" w:cs="Times New Roman"/>
          <w:bCs/>
        </w:rPr>
      </w:pPr>
      <w:r w:rsidRPr="008C1ECC">
        <w:rPr>
          <w:rFonts w:ascii="Times New Roman" w:hAnsi="Times New Roman" w:cs="Times New Roman"/>
          <w:bCs/>
        </w:rPr>
        <w:t xml:space="preserve">Přesto je namístě vyzdvihnout, že autor si těchto problematických a hraničních jevů je vědom a v práci je otevřeně </w:t>
      </w:r>
      <w:r w:rsidR="00FB6A72">
        <w:rPr>
          <w:rFonts w:ascii="Times New Roman" w:hAnsi="Times New Roman" w:cs="Times New Roman"/>
          <w:bCs/>
        </w:rPr>
        <w:t>popisuje</w:t>
      </w:r>
      <w:r w:rsidRPr="008C1ECC">
        <w:rPr>
          <w:rFonts w:ascii="Times New Roman" w:hAnsi="Times New Roman" w:cs="Times New Roman"/>
          <w:bCs/>
        </w:rPr>
        <w:t xml:space="preserve">. </w:t>
      </w:r>
    </w:p>
    <w:p w14:paraId="2160443F" w14:textId="77777777" w:rsidR="00493AEB" w:rsidRPr="008C1ECC" w:rsidRDefault="00493AEB" w:rsidP="002C0B7B">
      <w:pPr>
        <w:spacing w:after="0"/>
        <w:jc w:val="both"/>
        <w:rPr>
          <w:rFonts w:ascii="Times New Roman" w:hAnsi="Times New Roman" w:cs="Times New Roman"/>
          <w:b/>
        </w:rPr>
      </w:pPr>
    </w:p>
    <w:p w14:paraId="38547CF0" w14:textId="77777777" w:rsidR="002C0B7B" w:rsidRPr="008C1ECC" w:rsidRDefault="002C0B7B" w:rsidP="00997B26">
      <w:pPr>
        <w:spacing w:after="0"/>
        <w:ind w:right="-142"/>
        <w:jc w:val="both"/>
        <w:rPr>
          <w:rFonts w:ascii="Times New Roman" w:hAnsi="Times New Roman" w:cs="Times New Roman"/>
        </w:rPr>
      </w:pPr>
      <w:r w:rsidRPr="008C1ECC">
        <w:rPr>
          <w:rFonts w:ascii="Times New Roman" w:hAnsi="Times New Roman" w:cs="Times New Roman"/>
          <w:b/>
        </w:rPr>
        <w:t>Jazyková a formální</w:t>
      </w:r>
      <w:r w:rsidRPr="008C1ECC">
        <w:rPr>
          <w:rFonts w:ascii="Times New Roman" w:hAnsi="Times New Roman" w:cs="Times New Roman"/>
        </w:rPr>
        <w:t xml:space="preserve"> </w:t>
      </w:r>
      <w:r w:rsidRPr="008C1ECC">
        <w:rPr>
          <w:rFonts w:ascii="Times New Roman" w:hAnsi="Times New Roman" w:cs="Times New Roman"/>
          <w:b/>
        </w:rPr>
        <w:t>stránka</w:t>
      </w:r>
      <w:r w:rsidRPr="008C1ECC">
        <w:rPr>
          <w:rFonts w:ascii="Times New Roman" w:hAnsi="Times New Roman" w:cs="Times New Roman"/>
        </w:rPr>
        <w:t xml:space="preserve"> </w:t>
      </w:r>
    </w:p>
    <w:p w14:paraId="5946A07D" w14:textId="25B89D9B" w:rsidR="002C0B7B" w:rsidRPr="008C1ECC" w:rsidRDefault="00A535A3" w:rsidP="002C0B7B">
      <w:pPr>
        <w:spacing w:after="0" w:line="240" w:lineRule="auto"/>
        <w:jc w:val="both"/>
        <w:rPr>
          <w:rFonts w:ascii="Times New Roman" w:eastAsia="Times New Roman" w:hAnsi="Times New Roman" w:cs="Times New Roman"/>
          <w:bCs/>
          <w:sz w:val="24"/>
          <w:szCs w:val="24"/>
          <w:lang w:eastAsia="cs-CZ"/>
        </w:rPr>
      </w:pPr>
      <w:r w:rsidRPr="008C1ECC">
        <w:rPr>
          <w:rFonts w:ascii="Times New Roman" w:eastAsia="Times New Roman" w:hAnsi="Times New Roman" w:cs="Times New Roman"/>
          <w:bCs/>
          <w:sz w:val="24"/>
          <w:szCs w:val="24"/>
          <w:lang w:eastAsia="cs-CZ"/>
        </w:rPr>
        <w:t xml:space="preserve">Z hlediska jazyka práce splňuje požadavky a je napsána na dobré úrovni angličtiny. </w:t>
      </w:r>
      <w:r w:rsidR="00BC5E39" w:rsidRPr="008C1ECC">
        <w:rPr>
          <w:rFonts w:ascii="Times New Roman" w:eastAsia="Times New Roman" w:hAnsi="Times New Roman" w:cs="Times New Roman"/>
          <w:bCs/>
          <w:sz w:val="24"/>
          <w:szCs w:val="24"/>
          <w:lang w:eastAsia="cs-CZ"/>
        </w:rPr>
        <w:t xml:space="preserve">Chyby jsou </w:t>
      </w:r>
      <w:r w:rsidR="00777B3F" w:rsidRPr="008C1ECC">
        <w:rPr>
          <w:rFonts w:ascii="Times New Roman" w:eastAsia="Times New Roman" w:hAnsi="Times New Roman" w:cs="Times New Roman"/>
          <w:bCs/>
          <w:sz w:val="24"/>
          <w:szCs w:val="24"/>
          <w:lang w:eastAsia="cs-CZ"/>
        </w:rPr>
        <w:t xml:space="preserve">jen velmi </w:t>
      </w:r>
      <w:r w:rsidR="00BC5E39" w:rsidRPr="008C1ECC">
        <w:rPr>
          <w:rFonts w:ascii="Times New Roman" w:eastAsia="Times New Roman" w:hAnsi="Times New Roman" w:cs="Times New Roman"/>
          <w:bCs/>
          <w:sz w:val="24"/>
          <w:szCs w:val="24"/>
          <w:lang w:eastAsia="cs-CZ"/>
        </w:rPr>
        <w:t xml:space="preserve">drobné, například na straně 28 by měla být zkratka </w:t>
      </w:r>
      <w:proofErr w:type="spellStart"/>
      <w:r w:rsidR="00BC5E39" w:rsidRPr="003E5651">
        <w:rPr>
          <w:rFonts w:ascii="Times New Roman" w:eastAsia="Times New Roman" w:hAnsi="Times New Roman" w:cs="Times New Roman"/>
          <w:bCs/>
          <w:i/>
          <w:iCs/>
          <w:sz w:val="24"/>
          <w:szCs w:val="24"/>
          <w:lang w:eastAsia="cs-CZ"/>
        </w:rPr>
        <w:t>i.e</w:t>
      </w:r>
      <w:proofErr w:type="spellEnd"/>
      <w:r w:rsidR="00BC5E39" w:rsidRPr="003E5651">
        <w:rPr>
          <w:rFonts w:ascii="Times New Roman" w:eastAsia="Times New Roman" w:hAnsi="Times New Roman" w:cs="Times New Roman"/>
          <w:bCs/>
          <w:i/>
          <w:iCs/>
          <w:sz w:val="24"/>
          <w:szCs w:val="24"/>
          <w:lang w:eastAsia="cs-CZ"/>
        </w:rPr>
        <w:t xml:space="preserve">. </w:t>
      </w:r>
      <w:r w:rsidR="00BC5E39" w:rsidRPr="008C1ECC">
        <w:rPr>
          <w:rFonts w:ascii="Times New Roman" w:eastAsia="Times New Roman" w:hAnsi="Times New Roman" w:cs="Times New Roman"/>
          <w:bCs/>
          <w:sz w:val="24"/>
          <w:szCs w:val="24"/>
          <w:lang w:eastAsia="cs-CZ"/>
        </w:rPr>
        <w:t>psána s tečkami.</w:t>
      </w:r>
    </w:p>
    <w:p w14:paraId="25DD705E" w14:textId="77777777" w:rsidR="002407B3" w:rsidRDefault="002407B3" w:rsidP="002C0B7B">
      <w:pPr>
        <w:spacing w:after="0" w:line="240" w:lineRule="auto"/>
        <w:jc w:val="both"/>
        <w:rPr>
          <w:rFonts w:ascii="Times New Roman" w:eastAsia="Times New Roman" w:hAnsi="Times New Roman" w:cs="Times New Roman"/>
          <w:bCs/>
          <w:sz w:val="24"/>
          <w:szCs w:val="24"/>
          <w:lang w:eastAsia="cs-CZ"/>
        </w:rPr>
      </w:pPr>
    </w:p>
    <w:p w14:paraId="369D2D8B" w14:textId="75BB22CA" w:rsidR="00FB6A72" w:rsidRPr="00FB6A72" w:rsidRDefault="00FB6A72" w:rsidP="00FB6A72">
      <w:pPr>
        <w:spacing w:after="0"/>
        <w:ind w:right="-142"/>
        <w:jc w:val="both"/>
        <w:rPr>
          <w:rFonts w:ascii="Times New Roman" w:hAnsi="Times New Roman" w:cs="Times New Roman"/>
          <w:b/>
        </w:rPr>
      </w:pPr>
      <w:r w:rsidRPr="00FB6A72">
        <w:rPr>
          <w:rFonts w:ascii="Times New Roman" w:hAnsi="Times New Roman" w:cs="Times New Roman"/>
          <w:b/>
        </w:rPr>
        <w:t>Závěr</w:t>
      </w:r>
    </w:p>
    <w:p w14:paraId="58E397FC" w14:textId="77777777" w:rsidR="002C0B7B" w:rsidRDefault="002C0B7B" w:rsidP="002C0B7B">
      <w:pPr>
        <w:spacing w:after="0" w:line="240" w:lineRule="auto"/>
        <w:jc w:val="both"/>
        <w:rPr>
          <w:rFonts w:ascii="Times New Roman" w:eastAsia="Times New Roman" w:hAnsi="Times New Roman" w:cs="Times New Roman"/>
          <w:bCs/>
          <w:sz w:val="24"/>
          <w:szCs w:val="24"/>
          <w:lang w:eastAsia="cs-CZ"/>
        </w:rPr>
      </w:pPr>
    </w:p>
    <w:p w14:paraId="7B92386F" w14:textId="0732A098" w:rsidR="00642DB6" w:rsidRPr="00642DB6" w:rsidRDefault="00642DB6" w:rsidP="00642DB6">
      <w:pPr>
        <w:spacing w:after="0"/>
        <w:jc w:val="both"/>
        <w:rPr>
          <w:rFonts w:ascii="Times New Roman" w:hAnsi="Times New Roman" w:cs="Times New Roman"/>
          <w:bCs/>
        </w:rPr>
      </w:pPr>
      <w:r w:rsidRPr="00642DB6">
        <w:rPr>
          <w:rFonts w:ascii="Times New Roman" w:hAnsi="Times New Roman" w:cs="Times New Roman"/>
          <w:bCs/>
        </w:rPr>
        <w:t>Autor práce analyzuje široký okruh zkoumané problematiky a dokáže smysluplně propojit teoretické poznatky s analýzou v praktické části. Je zřejmé, že se v daném tématu velmi dobře orientuje, což se odráží ve vysoké kvalitě zpracování i v přesných a promyšlených interpretacích jednotlivých jazykových jevů. Práci proto doporučuji k obhajobě a navrhuji její hodnocení známkou A.</w:t>
      </w:r>
    </w:p>
    <w:p w14:paraId="270CED4B" w14:textId="77777777" w:rsidR="00B87FAD" w:rsidRPr="008C1ECC" w:rsidRDefault="00B87FAD" w:rsidP="002C0B7B">
      <w:pPr>
        <w:spacing w:after="0" w:line="240" w:lineRule="auto"/>
        <w:jc w:val="both"/>
        <w:rPr>
          <w:rFonts w:ascii="Times New Roman" w:eastAsia="Times New Roman" w:hAnsi="Times New Roman" w:cs="Times New Roman"/>
          <w:lang w:eastAsia="cs-CZ"/>
        </w:rPr>
      </w:pPr>
    </w:p>
    <w:p w14:paraId="41E54525" w14:textId="77777777" w:rsidR="00F04FDB" w:rsidRPr="008C1ECC" w:rsidRDefault="00F04FDB" w:rsidP="002C0B7B">
      <w:pPr>
        <w:spacing w:after="0" w:line="240" w:lineRule="auto"/>
        <w:jc w:val="both"/>
        <w:rPr>
          <w:rFonts w:ascii="Times New Roman" w:eastAsia="Times New Roman" w:hAnsi="Times New Roman" w:cs="Times New Roman"/>
          <w:lang w:eastAsia="cs-CZ"/>
        </w:rPr>
      </w:pPr>
    </w:p>
    <w:p w14:paraId="2A397CFD" w14:textId="2C90EBFE" w:rsidR="00F04FDB" w:rsidRPr="00FB6A72" w:rsidRDefault="00F04FDB" w:rsidP="00FB6A72">
      <w:pPr>
        <w:spacing w:after="0"/>
        <w:ind w:right="-142"/>
        <w:jc w:val="both"/>
        <w:rPr>
          <w:rFonts w:ascii="Times New Roman" w:hAnsi="Times New Roman" w:cs="Times New Roman"/>
          <w:b/>
        </w:rPr>
      </w:pPr>
      <w:r w:rsidRPr="00FB6A72">
        <w:rPr>
          <w:rFonts w:ascii="Times New Roman" w:hAnsi="Times New Roman" w:cs="Times New Roman"/>
          <w:b/>
        </w:rPr>
        <w:t>Otázky:</w:t>
      </w:r>
    </w:p>
    <w:p w14:paraId="58D36EE4" w14:textId="77777777" w:rsidR="00F04FDB" w:rsidRPr="008C1ECC" w:rsidRDefault="00F04FDB" w:rsidP="002C0B7B">
      <w:pPr>
        <w:spacing w:after="0" w:line="240" w:lineRule="auto"/>
        <w:jc w:val="both"/>
        <w:rPr>
          <w:rFonts w:ascii="Times New Roman" w:eastAsia="Times New Roman" w:hAnsi="Times New Roman" w:cs="Times New Roman"/>
          <w:lang w:eastAsia="cs-CZ"/>
        </w:rPr>
      </w:pPr>
    </w:p>
    <w:p w14:paraId="5FCD8F7D" w14:textId="3031DAEE" w:rsidR="00F04FDB" w:rsidRPr="008C1ECC" w:rsidRDefault="00F04FDB" w:rsidP="002C0B7B">
      <w:pPr>
        <w:spacing w:after="0" w:line="240" w:lineRule="auto"/>
        <w:jc w:val="both"/>
        <w:rPr>
          <w:rFonts w:ascii="Times New Roman" w:eastAsia="Times New Roman" w:hAnsi="Times New Roman" w:cs="Times New Roman"/>
          <w:lang w:eastAsia="cs-CZ"/>
        </w:rPr>
      </w:pPr>
      <w:r w:rsidRPr="008C1ECC">
        <w:rPr>
          <w:rFonts w:ascii="Times New Roman" w:eastAsia="Times New Roman" w:hAnsi="Times New Roman" w:cs="Times New Roman"/>
          <w:lang w:eastAsia="cs-CZ"/>
        </w:rPr>
        <w:t>1,</w:t>
      </w:r>
      <w:r w:rsidR="00E606B7" w:rsidRPr="008C1ECC">
        <w:rPr>
          <w:rFonts w:ascii="Times New Roman" w:eastAsia="Times New Roman" w:hAnsi="Times New Roman" w:cs="Times New Roman"/>
          <w:lang w:eastAsia="cs-CZ"/>
        </w:rPr>
        <w:t xml:space="preserve"> </w:t>
      </w:r>
      <w:r w:rsidR="00BC5E39" w:rsidRPr="008C1ECC">
        <w:rPr>
          <w:rFonts w:ascii="Times New Roman" w:eastAsia="Times New Roman" w:hAnsi="Times New Roman" w:cs="Times New Roman"/>
          <w:lang w:eastAsia="cs-CZ"/>
        </w:rPr>
        <w:t xml:space="preserve">Jak by bylo možné </w:t>
      </w:r>
      <w:r w:rsidR="008C1ECC">
        <w:rPr>
          <w:rFonts w:ascii="Times New Roman" w:eastAsia="Times New Roman" w:hAnsi="Times New Roman" w:cs="Times New Roman"/>
          <w:lang w:eastAsia="cs-CZ"/>
        </w:rPr>
        <w:t xml:space="preserve">zahrnout </w:t>
      </w:r>
      <w:r w:rsidR="00BC5E39" w:rsidRPr="008C1ECC">
        <w:rPr>
          <w:rFonts w:ascii="Times New Roman" w:eastAsia="Times New Roman" w:hAnsi="Times New Roman" w:cs="Times New Roman"/>
          <w:lang w:eastAsia="cs-CZ"/>
        </w:rPr>
        <w:t>do analýzy v praktické části kategorii nejednoznačných vět?</w:t>
      </w:r>
    </w:p>
    <w:p w14:paraId="32372B5F" w14:textId="77777777" w:rsidR="00E606B7" w:rsidRPr="008C1ECC" w:rsidRDefault="00E606B7" w:rsidP="002C0B7B">
      <w:pPr>
        <w:spacing w:after="0" w:line="240" w:lineRule="auto"/>
        <w:jc w:val="both"/>
        <w:rPr>
          <w:rFonts w:ascii="Times New Roman" w:eastAsia="Times New Roman" w:hAnsi="Times New Roman" w:cs="Times New Roman"/>
          <w:lang w:eastAsia="cs-CZ"/>
        </w:rPr>
      </w:pPr>
    </w:p>
    <w:p w14:paraId="294A817F" w14:textId="3C8A3324" w:rsidR="00F04FDB" w:rsidRPr="008C1ECC" w:rsidRDefault="00F04FDB" w:rsidP="002C0B7B">
      <w:pPr>
        <w:spacing w:after="0" w:line="240" w:lineRule="auto"/>
        <w:jc w:val="both"/>
        <w:rPr>
          <w:rFonts w:ascii="Times New Roman" w:eastAsia="Times New Roman" w:hAnsi="Times New Roman" w:cs="Times New Roman"/>
          <w:lang w:eastAsia="cs-CZ"/>
        </w:rPr>
      </w:pPr>
      <w:r w:rsidRPr="008C1ECC">
        <w:rPr>
          <w:rFonts w:ascii="Times New Roman" w:eastAsia="Times New Roman" w:hAnsi="Times New Roman" w:cs="Times New Roman"/>
          <w:lang w:eastAsia="cs-CZ"/>
        </w:rPr>
        <w:t xml:space="preserve">2, </w:t>
      </w:r>
      <w:r w:rsidR="00343AAF" w:rsidRPr="008C1ECC">
        <w:rPr>
          <w:rFonts w:ascii="Times New Roman" w:eastAsia="Times New Roman" w:hAnsi="Times New Roman" w:cs="Times New Roman"/>
          <w:lang w:eastAsia="cs-CZ"/>
        </w:rPr>
        <w:t xml:space="preserve">Autor uvádí, že nepravidelné věty (str. 34, příklad 3) byly z analýzy vyčleněny. Zároveň poukazuje na to, že tyto konstrukce jsou typické pro mluvený diskurz i politické projevy, a jejich vyloučení proto může ovlivnit celkové výsledky analýzy. Nabízí se tedy otázka, jakou funkci plní věty typu uvedené v příkladu 3 v mluveném diskurzu a jakým způsobem by bylo možné je do analýzy zahrnout? </w:t>
      </w:r>
    </w:p>
    <w:p w14:paraId="77BB2744" w14:textId="77777777" w:rsidR="000D1715" w:rsidRPr="008C1ECC" w:rsidRDefault="000D1715" w:rsidP="002C0B7B">
      <w:pPr>
        <w:spacing w:after="0" w:line="240" w:lineRule="auto"/>
        <w:jc w:val="both"/>
        <w:rPr>
          <w:rFonts w:ascii="Times New Roman" w:eastAsia="Times New Roman" w:hAnsi="Times New Roman" w:cs="Times New Roman"/>
          <w:lang w:eastAsia="cs-CZ"/>
        </w:rPr>
      </w:pPr>
    </w:p>
    <w:p w14:paraId="54DCA850" w14:textId="77777777" w:rsidR="008C1ECC" w:rsidRDefault="008C1ECC" w:rsidP="002C0B7B">
      <w:pPr>
        <w:spacing w:after="0" w:line="240" w:lineRule="auto"/>
        <w:jc w:val="both"/>
        <w:rPr>
          <w:rFonts w:ascii="Times New Roman" w:eastAsia="Times New Roman" w:hAnsi="Times New Roman" w:cs="Times New Roman"/>
          <w:lang w:eastAsia="cs-CZ"/>
        </w:rPr>
      </w:pPr>
    </w:p>
    <w:p w14:paraId="2E4A7251" w14:textId="566909C7" w:rsidR="002C0B7B" w:rsidRPr="008C1ECC" w:rsidRDefault="002C0B7B" w:rsidP="002C0B7B">
      <w:pPr>
        <w:spacing w:after="0" w:line="240" w:lineRule="auto"/>
        <w:jc w:val="both"/>
        <w:rPr>
          <w:rFonts w:ascii="Times New Roman" w:eastAsia="Times New Roman" w:hAnsi="Times New Roman" w:cs="Times New Roman"/>
          <w:lang w:eastAsia="cs-CZ"/>
        </w:rPr>
      </w:pPr>
      <w:r w:rsidRPr="008C1ECC">
        <w:rPr>
          <w:rFonts w:ascii="Times New Roman" w:eastAsia="Times New Roman" w:hAnsi="Times New Roman" w:cs="Times New Roman"/>
          <w:lang w:eastAsia="cs-CZ"/>
        </w:rPr>
        <w:t xml:space="preserve">Dne: </w:t>
      </w:r>
      <w:r w:rsidR="00642DB6">
        <w:rPr>
          <w:rFonts w:ascii="Times New Roman" w:eastAsia="Times New Roman" w:hAnsi="Times New Roman" w:cs="Times New Roman"/>
          <w:lang w:eastAsia="cs-CZ"/>
        </w:rPr>
        <w:t>19</w:t>
      </w:r>
      <w:r w:rsidR="00CF0201" w:rsidRPr="008C1ECC">
        <w:rPr>
          <w:rFonts w:ascii="Times New Roman" w:eastAsia="Times New Roman" w:hAnsi="Times New Roman" w:cs="Times New Roman"/>
          <w:lang w:eastAsia="cs-CZ"/>
        </w:rPr>
        <w:t>.01.2026</w:t>
      </w:r>
      <w:r w:rsidRPr="008C1ECC">
        <w:rPr>
          <w:rFonts w:ascii="Times New Roman" w:eastAsia="Times New Roman" w:hAnsi="Times New Roman" w:cs="Times New Roman"/>
          <w:lang w:eastAsia="cs-CZ"/>
        </w:rPr>
        <w:tab/>
      </w:r>
      <w:r w:rsidRPr="008C1ECC">
        <w:rPr>
          <w:rFonts w:ascii="Times New Roman" w:eastAsia="Times New Roman" w:hAnsi="Times New Roman" w:cs="Times New Roman"/>
          <w:lang w:eastAsia="cs-CZ"/>
        </w:rPr>
        <w:tab/>
      </w:r>
      <w:r w:rsidRPr="008C1ECC">
        <w:rPr>
          <w:rFonts w:ascii="Times New Roman" w:eastAsia="Times New Roman" w:hAnsi="Times New Roman" w:cs="Times New Roman"/>
          <w:lang w:eastAsia="cs-CZ"/>
        </w:rPr>
        <w:tab/>
        <w:t xml:space="preserve">            </w:t>
      </w:r>
    </w:p>
    <w:p w14:paraId="79106A1C" w14:textId="77777777" w:rsidR="002C0B7B" w:rsidRPr="008C1ECC" w:rsidRDefault="002C0B7B" w:rsidP="002C0B7B">
      <w:pPr>
        <w:spacing w:after="0" w:line="240" w:lineRule="auto"/>
        <w:ind w:left="4956" w:firstLine="708"/>
        <w:jc w:val="both"/>
        <w:rPr>
          <w:rFonts w:ascii="Times New Roman" w:eastAsia="Times New Roman" w:hAnsi="Times New Roman" w:cs="Times New Roman"/>
          <w:lang w:eastAsia="cs-CZ"/>
        </w:rPr>
      </w:pPr>
      <w:r w:rsidRPr="008C1ECC">
        <w:rPr>
          <w:rFonts w:ascii="Times New Roman" w:eastAsia="Times New Roman" w:hAnsi="Times New Roman" w:cs="Times New Roman"/>
          <w:lang w:eastAsia="cs-CZ"/>
        </w:rPr>
        <w:t xml:space="preserve"> ...........................................................</w:t>
      </w:r>
    </w:p>
    <w:p w14:paraId="05C3A877" w14:textId="324406C1" w:rsidR="002C0B7B" w:rsidRPr="008C1ECC" w:rsidRDefault="002C0B7B" w:rsidP="002C0B7B">
      <w:pPr>
        <w:spacing w:after="0" w:line="240" w:lineRule="auto"/>
        <w:jc w:val="both"/>
        <w:rPr>
          <w:rFonts w:ascii="Times New Roman" w:eastAsia="Times New Roman" w:hAnsi="Times New Roman" w:cs="Times New Roman"/>
          <w:lang w:eastAsia="cs-CZ"/>
        </w:rPr>
      </w:pP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sz w:val="24"/>
          <w:szCs w:val="24"/>
          <w:lang w:eastAsia="cs-CZ"/>
        </w:rPr>
        <w:tab/>
      </w:r>
      <w:r w:rsidRPr="008C1ECC">
        <w:rPr>
          <w:rFonts w:ascii="Times New Roman" w:eastAsia="Times New Roman" w:hAnsi="Times New Roman" w:cs="Times New Roman"/>
          <w:lang w:eastAsia="cs-CZ"/>
        </w:rPr>
        <w:t xml:space="preserve">     </w:t>
      </w:r>
      <w:r w:rsidR="00CF0201" w:rsidRPr="008C1ECC">
        <w:rPr>
          <w:rFonts w:ascii="Times New Roman" w:eastAsia="Times New Roman" w:hAnsi="Times New Roman" w:cs="Times New Roman"/>
          <w:lang w:eastAsia="cs-CZ"/>
        </w:rPr>
        <w:t>Mgr. Ing.</w:t>
      </w:r>
      <w:r w:rsidRPr="008C1ECC">
        <w:rPr>
          <w:rFonts w:ascii="Times New Roman" w:eastAsia="Times New Roman" w:hAnsi="Times New Roman" w:cs="Times New Roman"/>
          <w:lang w:eastAsia="cs-CZ"/>
        </w:rPr>
        <w:t xml:space="preserve"> </w:t>
      </w:r>
      <w:r w:rsidR="00CF0201" w:rsidRPr="008C1ECC">
        <w:rPr>
          <w:rFonts w:ascii="Times New Roman" w:eastAsia="Times New Roman" w:hAnsi="Times New Roman" w:cs="Times New Roman"/>
          <w:lang w:eastAsia="cs-CZ"/>
        </w:rPr>
        <w:t>Markéta Blažková</w:t>
      </w:r>
      <w:r w:rsidRPr="008C1ECC">
        <w:rPr>
          <w:rFonts w:ascii="Times New Roman" w:eastAsia="Times New Roman" w:hAnsi="Times New Roman" w:cs="Times New Roman"/>
          <w:lang w:eastAsia="cs-CZ"/>
        </w:rPr>
        <w:t>, Ph.D.</w:t>
      </w:r>
    </w:p>
    <w:p w14:paraId="76A4F13B" w14:textId="77777777" w:rsidR="002C0B7B" w:rsidRPr="008C1ECC" w:rsidRDefault="002C0B7B" w:rsidP="002C0B7B">
      <w:pPr>
        <w:rPr>
          <w:rFonts w:ascii="Times New Roman" w:hAnsi="Times New Roman" w:cs="Times New Roman"/>
        </w:rPr>
      </w:pPr>
    </w:p>
    <w:p w14:paraId="30C76D67" w14:textId="27511ACD" w:rsidR="00C302DB" w:rsidRPr="008C1ECC" w:rsidRDefault="00C302DB">
      <w:pPr>
        <w:rPr>
          <w:rFonts w:ascii="Times New Roman" w:hAnsi="Times New Roman" w:cs="Times New Roman"/>
        </w:rPr>
      </w:pPr>
    </w:p>
    <w:sectPr w:rsidR="00C302DB" w:rsidRPr="008C1E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rinda">
    <w:panose1 w:val="00000400000000000000"/>
    <w:charset w:val="00"/>
    <w:family w:val="swiss"/>
    <w:pitch w:val="variable"/>
    <w:sig w:usb0="0001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33349"/>
    <w:multiLevelType w:val="hybridMultilevel"/>
    <w:tmpl w:val="4BD24C4E"/>
    <w:lvl w:ilvl="0" w:tplc="D80A98DC">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 w15:restartNumberingAfterBreak="0">
    <w:nsid w:val="0D61056B"/>
    <w:multiLevelType w:val="hybridMultilevel"/>
    <w:tmpl w:val="87CC3E1C"/>
    <w:lvl w:ilvl="0" w:tplc="0E8667F2">
      <w:start w:val="1"/>
      <w:numFmt w:val="lowerLetter"/>
      <w:lvlText w:val="(%1)"/>
      <w:lvlJc w:val="left"/>
      <w:pPr>
        <w:ind w:left="720" w:hanging="360"/>
      </w:pPr>
      <w:rPr>
        <w:rFonts w:hint="default"/>
        <w:b w:val="0"/>
        <w:bCs/>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CB915F6"/>
    <w:multiLevelType w:val="hybridMultilevel"/>
    <w:tmpl w:val="57129F7C"/>
    <w:lvl w:ilvl="0" w:tplc="27E4D948">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44332D05"/>
    <w:multiLevelType w:val="hybridMultilevel"/>
    <w:tmpl w:val="36A4A8DC"/>
    <w:lvl w:ilvl="0" w:tplc="FC20040A">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3478310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57427935">
    <w:abstractNumId w:val="1"/>
  </w:num>
  <w:num w:numId="3" w16cid:durableId="1588031795">
    <w:abstractNumId w:val="3"/>
  </w:num>
  <w:num w:numId="4" w16cid:durableId="8914313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B7B"/>
    <w:rsid w:val="000008F1"/>
    <w:rsid w:val="00000F3D"/>
    <w:rsid w:val="000065E2"/>
    <w:rsid w:val="00006F8F"/>
    <w:rsid w:val="00011B63"/>
    <w:rsid w:val="00015C57"/>
    <w:rsid w:val="00034970"/>
    <w:rsid w:val="000358F4"/>
    <w:rsid w:val="000423A8"/>
    <w:rsid w:val="000465D2"/>
    <w:rsid w:val="000468FC"/>
    <w:rsid w:val="00052B81"/>
    <w:rsid w:val="00055B87"/>
    <w:rsid w:val="00062E30"/>
    <w:rsid w:val="00067AF6"/>
    <w:rsid w:val="000A14F9"/>
    <w:rsid w:val="000A2114"/>
    <w:rsid w:val="000A5DA2"/>
    <w:rsid w:val="000B245F"/>
    <w:rsid w:val="000B2939"/>
    <w:rsid w:val="000D04DE"/>
    <w:rsid w:val="000D1715"/>
    <w:rsid w:val="000D17A3"/>
    <w:rsid w:val="000D45CC"/>
    <w:rsid w:val="000D62D0"/>
    <w:rsid w:val="000E410A"/>
    <w:rsid w:val="000E5656"/>
    <w:rsid w:val="000E61E0"/>
    <w:rsid w:val="00101EE2"/>
    <w:rsid w:val="00107D1C"/>
    <w:rsid w:val="00120889"/>
    <w:rsid w:val="001352CE"/>
    <w:rsid w:val="001464C1"/>
    <w:rsid w:val="00167980"/>
    <w:rsid w:val="00167E2C"/>
    <w:rsid w:val="00170575"/>
    <w:rsid w:val="001945A5"/>
    <w:rsid w:val="001B7C96"/>
    <w:rsid w:val="001C52F1"/>
    <w:rsid w:val="001C6265"/>
    <w:rsid w:val="001D14CE"/>
    <w:rsid w:val="001D29F6"/>
    <w:rsid w:val="001D3C70"/>
    <w:rsid w:val="001E169C"/>
    <w:rsid w:val="001E730C"/>
    <w:rsid w:val="001E7974"/>
    <w:rsid w:val="0020472C"/>
    <w:rsid w:val="002219E7"/>
    <w:rsid w:val="0022263A"/>
    <w:rsid w:val="00237B82"/>
    <w:rsid w:val="002407B3"/>
    <w:rsid w:val="00243EBE"/>
    <w:rsid w:val="002517AF"/>
    <w:rsid w:val="0025643B"/>
    <w:rsid w:val="00260518"/>
    <w:rsid w:val="00282613"/>
    <w:rsid w:val="00287E4D"/>
    <w:rsid w:val="002A59B9"/>
    <w:rsid w:val="002B2740"/>
    <w:rsid w:val="002B38D6"/>
    <w:rsid w:val="002C0B7B"/>
    <w:rsid w:val="002C3D2B"/>
    <w:rsid w:val="002C4618"/>
    <w:rsid w:val="002D0E2E"/>
    <w:rsid w:val="002D1A77"/>
    <w:rsid w:val="002D2EF0"/>
    <w:rsid w:val="002D77D7"/>
    <w:rsid w:val="002D7E68"/>
    <w:rsid w:val="002E1EBA"/>
    <w:rsid w:val="00301AA4"/>
    <w:rsid w:val="00302110"/>
    <w:rsid w:val="003064A9"/>
    <w:rsid w:val="00315B8F"/>
    <w:rsid w:val="00317717"/>
    <w:rsid w:val="003223A0"/>
    <w:rsid w:val="003331F7"/>
    <w:rsid w:val="00343AAF"/>
    <w:rsid w:val="003711FB"/>
    <w:rsid w:val="00376B0B"/>
    <w:rsid w:val="00393E1D"/>
    <w:rsid w:val="003944C9"/>
    <w:rsid w:val="003A02D4"/>
    <w:rsid w:val="003C4146"/>
    <w:rsid w:val="003D0FFD"/>
    <w:rsid w:val="003E4FFD"/>
    <w:rsid w:val="003E5651"/>
    <w:rsid w:val="003E5B05"/>
    <w:rsid w:val="003F79AC"/>
    <w:rsid w:val="00411405"/>
    <w:rsid w:val="00415075"/>
    <w:rsid w:val="00433AD6"/>
    <w:rsid w:val="004425F5"/>
    <w:rsid w:val="00442814"/>
    <w:rsid w:val="00456568"/>
    <w:rsid w:val="00464DA9"/>
    <w:rsid w:val="004821C1"/>
    <w:rsid w:val="00482C39"/>
    <w:rsid w:val="00483DA7"/>
    <w:rsid w:val="00493AEB"/>
    <w:rsid w:val="004A74BA"/>
    <w:rsid w:val="004C0797"/>
    <w:rsid w:val="004C4C03"/>
    <w:rsid w:val="004C5769"/>
    <w:rsid w:val="004C68E6"/>
    <w:rsid w:val="004D40F2"/>
    <w:rsid w:val="004D6B08"/>
    <w:rsid w:val="004D74F3"/>
    <w:rsid w:val="004E098B"/>
    <w:rsid w:val="004E36AF"/>
    <w:rsid w:val="004E77E0"/>
    <w:rsid w:val="00501A95"/>
    <w:rsid w:val="005229B4"/>
    <w:rsid w:val="0053663F"/>
    <w:rsid w:val="005375B7"/>
    <w:rsid w:val="0054504B"/>
    <w:rsid w:val="00550FBA"/>
    <w:rsid w:val="00555645"/>
    <w:rsid w:val="00563275"/>
    <w:rsid w:val="00563BB6"/>
    <w:rsid w:val="00564F66"/>
    <w:rsid w:val="00566227"/>
    <w:rsid w:val="00571DDE"/>
    <w:rsid w:val="00574479"/>
    <w:rsid w:val="00585A27"/>
    <w:rsid w:val="0058672A"/>
    <w:rsid w:val="00586C7E"/>
    <w:rsid w:val="00591D1C"/>
    <w:rsid w:val="005A7EFA"/>
    <w:rsid w:val="005B6139"/>
    <w:rsid w:val="005C4AA4"/>
    <w:rsid w:val="005D1363"/>
    <w:rsid w:val="005D23F9"/>
    <w:rsid w:val="005D2D77"/>
    <w:rsid w:val="005E02AE"/>
    <w:rsid w:val="005E38D7"/>
    <w:rsid w:val="005F0A7D"/>
    <w:rsid w:val="00605166"/>
    <w:rsid w:val="00606020"/>
    <w:rsid w:val="006176A9"/>
    <w:rsid w:val="00623F83"/>
    <w:rsid w:val="006263BB"/>
    <w:rsid w:val="00642DB6"/>
    <w:rsid w:val="00651651"/>
    <w:rsid w:val="006547DA"/>
    <w:rsid w:val="00671EEE"/>
    <w:rsid w:val="00682EC5"/>
    <w:rsid w:val="006836A7"/>
    <w:rsid w:val="006838E0"/>
    <w:rsid w:val="00684296"/>
    <w:rsid w:val="00696FF9"/>
    <w:rsid w:val="00697C86"/>
    <w:rsid w:val="006A0EF5"/>
    <w:rsid w:val="006A28F2"/>
    <w:rsid w:val="006A5A9F"/>
    <w:rsid w:val="006C2D12"/>
    <w:rsid w:val="006C5089"/>
    <w:rsid w:val="006E269C"/>
    <w:rsid w:val="006E6899"/>
    <w:rsid w:val="006E77AF"/>
    <w:rsid w:val="006F0DFA"/>
    <w:rsid w:val="00705CCE"/>
    <w:rsid w:val="00711D4E"/>
    <w:rsid w:val="007227BD"/>
    <w:rsid w:val="00734B61"/>
    <w:rsid w:val="007377E7"/>
    <w:rsid w:val="00741650"/>
    <w:rsid w:val="00742990"/>
    <w:rsid w:val="00753901"/>
    <w:rsid w:val="007768B2"/>
    <w:rsid w:val="007777C2"/>
    <w:rsid w:val="00777B3F"/>
    <w:rsid w:val="00786069"/>
    <w:rsid w:val="007A45EA"/>
    <w:rsid w:val="007B6902"/>
    <w:rsid w:val="007C0403"/>
    <w:rsid w:val="007E6492"/>
    <w:rsid w:val="007E7129"/>
    <w:rsid w:val="007F4C8B"/>
    <w:rsid w:val="00807846"/>
    <w:rsid w:val="00815809"/>
    <w:rsid w:val="00815FCE"/>
    <w:rsid w:val="00820357"/>
    <w:rsid w:val="00821200"/>
    <w:rsid w:val="00835CC2"/>
    <w:rsid w:val="00840D8D"/>
    <w:rsid w:val="00841153"/>
    <w:rsid w:val="00880061"/>
    <w:rsid w:val="0088576F"/>
    <w:rsid w:val="00886752"/>
    <w:rsid w:val="00893A18"/>
    <w:rsid w:val="008B4AB3"/>
    <w:rsid w:val="008C1ECC"/>
    <w:rsid w:val="008C4781"/>
    <w:rsid w:val="008C7C91"/>
    <w:rsid w:val="008D1CC4"/>
    <w:rsid w:val="008D32FA"/>
    <w:rsid w:val="008E4200"/>
    <w:rsid w:val="008E47F6"/>
    <w:rsid w:val="008E62DC"/>
    <w:rsid w:val="009034B7"/>
    <w:rsid w:val="009043AF"/>
    <w:rsid w:val="00905EBE"/>
    <w:rsid w:val="009078AD"/>
    <w:rsid w:val="00921273"/>
    <w:rsid w:val="009323FD"/>
    <w:rsid w:val="009378B4"/>
    <w:rsid w:val="0094460B"/>
    <w:rsid w:val="00966AC6"/>
    <w:rsid w:val="009732CE"/>
    <w:rsid w:val="00992780"/>
    <w:rsid w:val="00997B26"/>
    <w:rsid w:val="009A367C"/>
    <w:rsid w:val="009B2677"/>
    <w:rsid w:val="009B3157"/>
    <w:rsid w:val="009B4510"/>
    <w:rsid w:val="009B6861"/>
    <w:rsid w:val="009D1DBB"/>
    <w:rsid w:val="009F0F49"/>
    <w:rsid w:val="009F3C83"/>
    <w:rsid w:val="009F6F2C"/>
    <w:rsid w:val="00A009CC"/>
    <w:rsid w:val="00A038FC"/>
    <w:rsid w:val="00A06F21"/>
    <w:rsid w:val="00A14540"/>
    <w:rsid w:val="00A30013"/>
    <w:rsid w:val="00A33F92"/>
    <w:rsid w:val="00A34FA7"/>
    <w:rsid w:val="00A368F9"/>
    <w:rsid w:val="00A40545"/>
    <w:rsid w:val="00A41213"/>
    <w:rsid w:val="00A46697"/>
    <w:rsid w:val="00A535A3"/>
    <w:rsid w:val="00A5446E"/>
    <w:rsid w:val="00A72296"/>
    <w:rsid w:val="00AA13BC"/>
    <w:rsid w:val="00AB3728"/>
    <w:rsid w:val="00AB72B3"/>
    <w:rsid w:val="00AC5834"/>
    <w:rsid w:val="00AC6E15"/>
    <w:rsid w:val="00AC6EB6"/>
    <w:rsid w:val="00AD01B1"/>
    <w:rsid w:val="00AE5C65"/>
    <w:rsid w:val="00AF1218"/>
    <w:rsid w:val="00AF2B9E"/>
    <w:rsid w:val="00B0262E"/>
    <w:rsid w:val="00B0644E"/>
    <w:rsid w:val="00B32520"/>
    <w:rsid w:val="00B3457A"/>
    <w:rsid w:val="00B42AB5"/>
    <w:rsid w:val="00B54642"/>
    <w:rsid w:val="00B54F9E"/>
    <w:rsid w:val="00B57067"/>
    <w:rsid w:val="00B61CDF"/>
    <w:rsid w:val="00B61F14"/>
    <w:rsid w:val="00B66A9A"/>
    <w:rsid w:val="00B709F6"/>
    <w:rsid w:val="00B81551"/>
    <w:rsid w:val="00B87EC1"/>
    <w:rsid w:val="00B87FAD"/>
    <w:rsid w:val="00B971F6"/>
    <w:rsid w:val="00BA396C"/>
    <w:rsid w:val="00BC027A"/>
    <w:rsid w:val="00BC5E39"/>
    <w:rsid w:val="00BE2D6A"/>
    <w:rsid w:val="00BF32B1"/>
    <w:rsid w:val="00BF3D56"/>
    <w:rsid w:val="00BF7DD8"/>
    <w:rsid w:val="00C01842"/>
    <w:rsid w:val="00C0589C"/>
    <w:rsid w:val="00C1618F"/>
    <w:rsid w:val="00C1691D"/>
    <w:rsid w:val="00C17041"/>
    <w:rsid w:val="00C26197"/>
    <w:rsid w:val="00C302DB"/>
    <w:rsid w:val="00C3492B"/>
    <w:rsid w:val="00C3520B"/>
    <w:rsid w:val="00C44696"/>
    <w:rsid w:val="00C674C9"/>
    <w:rsid w:val="00C75C82"/>
    <w:rsid w:val="00C76094"/>
    <w:rsid w:val="00C940F2"/>
    <w:rsid w:val="00CB3605"/>
    <w:rsid w:val="00CB42D9"/>
    <w:rsid w:val="00CB61A0"/>
    <w:rsid w:val="00CC6FAA"/>
    <w:rsid w:val="00CC70C4"/>
    <w:rsid w:val="00CD55BB"/>
    <w:rsid w:val="00CE00FF"/>
    <w:rsid w:val="00CE1CD5"/>
    <w:rsid w:val="00CE73D3"/>
    <w:rsid w:val="00CF0201"/>
    <w:rsid w:val="00CF719E"/>
    <w:rsid w:val="00CF7A34"/>
    <w:rsid w:val="00D00603"/>
    <w:rsid w:val="00D01FAC"/>
    <w:rsid w:val="00D0468C"/>
    <w:rsid w:val="00D04B24"/>
    <w:rsid w:val="00D05F44"/>
    <w:rsid w:val="00D1123C"/>
    <w:rsid w:val="00D24650"/>
    <w:rsid w:val="00D37124"/>
    <w:rsid w:val="00D42E4E"/>
    <w:rsid w:val="00D55EB9"/>
    <w:rsid w:val="00D5614A"/>
    <w:rsid w:val="00D61A8A"/>
    <w:rsid w:val="00D72A1F"/>
    <w:rsid w:val="00D7782E"/>
    <w:rsid w:val="00D81847"/>
    <w:rsid w:val="00D81C76"/>
    <w:rsid w:val="00D9370A"/>
    <w:rsid w:val="00D97564"/>
    <w:rsid w:val="00DA22E9"/>
    <w:rsid w:val="00DA621C"/>
    <w:rsid w:val="00DB0171"/>
    <w:rsid w:val="00DC3090"/>
    <w:rsid w:val="00DD1B00"/>
    <w:rsid w:val="00DD2645"/>
    <w:rsid w:val="00DD3ED4"/>
    <w:rsid w:val="00DF2FCD"/>
    <w:rsid w:val="00DF568B"/>
    <w:rsid w:val="00E026BA"/>
    <w:rsid w:val="00E11517"/>
    <w:rsid w:val="00E24A0E"/>
    <w:rsid w:val="00E27890"/>
    <w:rsid w:val="00E4152D"/>
    <w:rsid w:val="00E504A9"/>
    <w:rsid w:val="00E606B7"/>
    <w:rsid w:val="00E62E2E"/>
    <w:rsid w:val="00E6638A"/>
    <w:rsid w:val="00E66562"/>
    <w:rsid w:val="00E761D4"/>
    <w:rsid w:val="00E8407D"/>
    <w:rsid w:val="00E870D8"/>
    <w:rsid w:val="00E950FB"/>
    <w:rsid w:val="00E978A4"/>
    <w:rsid w:val="00EA1F5E"/>
    <w:rsid w:val="00EA42AB"/>
    <w:rsid w:val="00EA4CE2"/>
    <w:rsid w:val="00EA54AC"/>
    <w:rsid w:val="00EB27C5"/>
    <w:rsid w:val="00EB77AF"/>
    <w:rsid w:val="00EC05B0"/>
    <w:rsid w:val="00EC2C43"/>
    <w:rsid w:val="00EF122B"/>
    <w:rsid w:val="00F04FDB"/>
    <w:rsid w:val="00F14B9C"/>
    <w:rsid w:val="00F23E9E"/>
    <w:rsid w:val="00F314BB"/>
    <w:rsid w:val="00F50600"/>
    <w:rsid w:val="00F5322C"/>
    <w:rsid w:val="00F55E6F"/>
    <w:rsid w:val="00F623DF"/>
    <w:rsid w:val="00F64969"/>
    <w:rsid w:val="00F73D39"/>
    <w:rsid w:val="00F876DB"/>
    <w:rsid w:val="00F92158"/>
    <w:rsid w:val="00F937C0"/>
    <w:rsid w:val="00FA4B9F"/>
    <w:rsid w:val="00FA5726"/>
    <w:rsid w:val="00FB6A72"/>
    <w:rsid w:val="00FC51E8"/>
    <w:rsid w:val="00FD0428"/>
    <w:rsid w:val="00FE3921"/>
  </w:rsids>
  <m:mathPr>
    <m:mathFont m:val="Cambria Math"/>
    <m:brkBin m:val="before"/>
    <m:brkBinSub m:val="--"/>
    <m:smallFrac m:val="0"/>
    <m:dispDef/>
    <m:lMargin m:val="0"/>
    <m:rMargin m:val="0"/>
    <m:defJc m:val="centerGroup"/>
    <m:wrapIndent m:val="1440"/>
    <m:intLim m:val="subSup"/>
    <m:naryLim m:val="undOvr"/>
  </m:mathPr>
  <w:themeFontLang w:val="cs-CZ"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D64D2"/>
  <w15:chartTrackingRefBased/>
  <w15:docId w15:val="{9342114C-C0B8-44E0-B5DF-53AF6EDA0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0B7B"/>
    <w:pPr>
      <w:spacing w:line="252" w:lineRule="auto"/>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C0B7B"/>
    <w:pPr>
      <w:ind w:left="720"/>
      <w:contextualSpacing/>
    </w:pPr>
  </w:style>
  <w:style w:type="paragraph" w:customStyle="1" w:styleId="Default">
    <w:name w:val="Default"/>
    <w:rsid w:val="002C0B7B"/>
    <w:pPr>
      <w:autoSpaceDE w:val="0"/>
      <w:autoSpaceDN w:val="0"/>
      <w:adjustRightInd w:val="0"/>
      <w:spacing w:after="0" w:line="240" w:lineRule="auto"/>
    </w:pPr>
    <w:rPr>
      <w:rFonts w:ascii="Times New Roman" w:hAnsi="Times New Roman" w:cs="Times New Roman"/>
      <w:color w:val="000000"/>
      <w:sz w:val="24"/>
      <w:szCs w:val="24"/>
      <w:lang w:bidi="bn-IN"/>
    </w:rPr>
  </w:style>
  <w:style w:type="paragraph" w:styleId="BalloonText">
    <w:name w:val="Balloon Text"/>
    <w:basedOn w:val="Normal"/>
    <w:link w:val="BalloonTextChar"/>
    <w:uiPriority w:val="99"/>
    <w:semiHidden/>
    <w:unhideWhenUsed/>
    <w:rsid w:val="00997B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7B26"/>
    <w:rPr>
      <w:rFonts w:ascii="Segoe UI" w:hAnsi="Segoe UI" w:cs="Segoe UI"/>
      <w:sz w:val="18"/>
      <w:szCs w:val="18"/>
    </w:rPr>
  </w:style>
  <w:style w:type="paragraph" w:styleId="NormalWeb">
    <w:name w:val="Normal (Web)"/>
    <w:basedOn w:val="Normal"/>
    <w:uiPriority w:val="99"/>
    <w:semiHidden/>
    <w:unhideWhenUsed/>
    <w:rsid w:val="00A535A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401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569</TotalTime>
  <Pages>3</Pages>
  <Words>892</Words>
  <Characters>5266</Characters>
  <Application>Microsoft Office Word</Application>
  <DocSecurity>0</DocSecurity>
  <Lines>43</Lines>
  <Paragraphs>12</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Univerzita Pardubice</Company>
  <LinksUpToDate>false</LinksUpToDate>
  <CharactersWithSpaces>6146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Huschova Petra</dc:creator>
  <cp:keywords/>
  <dc:description/>
  <cp:lastModifiedBy>Marki Blažková</cp:lastModifiedBy>
  <cp:revision>31</cp:revision>
  <cp:lastPrinted>2022-01-17T13:30:00Z</cp:lastPrinted>
  <dcterms:created xsi:type="dcterms:W3CDTF">2026-01-13T10:41:00Z</dcterms:created>
  <dcterms:modified xsi:type="dcterms:W3CDTF">2026-01-19T07:27:00Z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45569180-dac1-4b2f-b505-7b826bee9a4d</vt:lpwstr>
  </property>
</Properties>
</file>