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4D35" w:rsidRPr="00A77E40" w:rsidRDefault="00156A2F" w:rsidP="008E3695">
      <w:pPr>
        <w:shd w:val="clear" w:color="auto" w:fill="FFFFFF"/>
        <w:spacing w:after="0" w:line="360" w:lineRule="auto"/>
        <w:jc w:val="both"/>
        <w:rPr>
          <w:rFonts w:cs="Arial"/>
          <w:b/>
          <w:i/>
          <w:color w:val="000000"/>
          <w:sz w:val="24"/>
          <w:szCs w:val="24"/>
          <w:lang w:eastAsia="cs-CZ"/>
        </w:rPr>
      </w:pPr>
      <w:r>
        <w:rPr>
          <w:rFonts w:cs="Arial"/>
          <w:b/>
          <w:color w:val="000000"/>
          <w:sz w:val="24"/>
          <w:szCs w:val="24"/>
          <w:lang w:eastAsia="cs-CZ"/>
        </w:rPr>
        <w:t>Tomáš RYŠAVÝ</w:t>
      </w:r>
      <w:r w:rsidR="00414D35" w:rsidRPr="008E3695">
        <w:rPr>
          <w:rFonts w:cs="Arial"/>
          <w:b/>
          <w:color w:val="000000"/>
          <w:sz w:val="24"/>
          <w:szCs w:val="24"/>
          <w:lang w:eastAsia="cs-CZ"/>
        </w:rPr>
        <w:t>,</w:t>
      </w:r>
      <w:r>
        <w:rPr>
          <w:rFonts w:cs="Arial"/>
          <w:b/>
          <w:color w:val="000000"/>
          <w:sz w:val="24"/>
          <w:szCs w:val="24"/>
          <w:lang w:eastAsia="cs-CZ"/>
        </w:rPr>
        <w:t xml:space="preserve"> </w:t>
      </w:r>
      <w:r>
        <w:rPr>
          <w:rFonts w:cs="Arial"/>
          <w:b/>
          <w:i/>
          <w:color w:val="000000"/>
          <w:sz w:val="24"/>
          <w:szCs w:val="24"/>
          <w:lang w:eastAsia="cs-CZ"/>
        </w:rPr>
        <w:t xml:space="preserve">Historie a proměna </w:t>
      </w:r>
      <w:proofErr w:type="spellStart"/>
      <w:r>
        <w:rPr>
          <w:rFonts w:cs="Arial"/>
          <w:b/>
          <w:i/>
          <w:color w:val="000000"/>
          <w:sz w:val="24"/>
          <w:szCs w:val="24"/>
          <w:lang w:eastAsia="cs-CZ"/>
        </w:rPr>
        <w:t>disciplinačních</w:t>
      </w:r>
      <w:proofErr w:type="spellEnd"/>
      <w:r>
        <w:rPr>
          <w:rFonts w:cs="Arial"/>
          <w:b/>
          <w:i/>
          <w:color w:val="000000"/>
          <w:sz w:val="24"/>
          <w:szCs w:val="24"/>
          <w:lang w:eastAsia="cs-CZ"/>
        </w:rPr>
        <w:t xml:space="preserve"> technik v závislosti na změnách politických režimů na </w:t>
      </w:r>
      <w:proofErr w:type="spellStart"/>
      <w:r>
        <w:rPr>
          <w:rFonts w:cs="Arial"/>
          <w:b/>
          <w:i/>
          <w:color w:val="000000"/>
          <w:sz w:val="24"/>
          <w:szCs w:val="24"/>
          <w:lang w:eastAsia="cs-CZ"/>
        </w:rPr>
        <w:t>příkladě</w:t>
      </w:r>
      <w:proofErr w:type="spellEnd"/>
      <w:r>
        <w:rPr>
          <w:rFonts w:cs="Arial"/>
          <w:b/>
          <w:i/>
          <w:color w:val="000000"/>
          <w:sz w:val="24"/>
          <w:szCs w:val="24"/>
          <w:lang w:eastAsia="cs-CZ"/>
        </w:rPr>
        <w:t xml:space="preserve"> pardubické donucovací pracovny a věznice 1891-1995</w:t>
      </w:r>
      <w:r w:rsidR="00414D35" w:rsidRPr="008E3695">
        <w:rPr>
          <w:rFonts w:cs="Arial"/>
          <w:b/>
          <w:i/>
          <w:color w:val="000000"/>
          <w:sz w:val="24"/>
          <w:szCs w:val="24"/>
          <w:lang w:eastAsia="cs-CZ"/>
        </w:rPr>
        <w:t xml:space="preserve">. </w:t>
      </w:r>
      <w:r w:rsidR="00414D35" w:rsidRPr="008E3695">
        <w:rPr>
          <w:rFonts w:cs="Arial"/>
          <w:b/>
          <w:color w:val="000000"/>
          <w:sz w:val="24"/>
          <w:szCs w:val="24"/>
          <w:lang w:eastAsia="cs-CZ"/>
        </w:rPr>
        <w:t>Bakalář</w:t>
      </w:r>
      <w:r w:rsidR="00081A2F">
        <w:rPr>
          <w:rFonts w:cs="Arial"/>
          <w:b/>
          <w:color w:val="000000"/>
          <w:sz w:val="24"/>
          <w:szCs w:val="24"/>
          <w:lang w:eastAsia="cs-CZ"/>
        </w:rPr>
        <w:t>s</w:t>
      </w:r>
      <w:r w:rsidR="00414D35" w:rsidRPr="008E3695">
        <w:rPr>
          <w:rFonts w:cs="Arial"/>
          <w:b/>
          <w:color w:val="000000"/>
          <w:sz w:val="24"/>
          <w:szCs w:val="24"/>
          <w:lang w:eastAsia="cs-CZ"/>
        </w:rPr>
        <w:t>ká práce, Ústav historických věd Fakulty filozofické Univ</w:t>
      </w:r>
      <w:r>
        <w:rPr>
          <w:rFonts w:cs="Arial"/>
          <w:b/>
          <w:color w:val="000000"/>
          <w:sz w:val="24"/>
          <w:szCs w:val="24"/>
          <w:lang w:eastAsia="cs-CZ"/>
        </w:rPr>
        <w:t xml:space="preserve">erzity Pardubice, Pardubice 2015. </w:t>
      </w:r>
    </w:p>
    <w:p w:rsidR="00A77E40" w:rsidRDefault="00A77E40" w:rsidP="00A77E40">
      <w:pPr>
        <w:shd w:val="clear" w:color="auto" w:fill="FFFFFF"/>
        <w:spacing w:after="0" w:line="360" w:lineRule="auto"/>
        <w:ind w:firstLine="708"/>
        <w:jc w:val="both"/>
        <w:rPr>
          <w:rFonts w:cs="Arial"/>
          <w:color w:val="000000"/>
          <w:sz w:val="24"/>
          <w:szCs w:val="24"/>
          <w:lang w:eastAsia="cs-CZ"/>
        </w:rPr>
      </w:pPr>
    </w:p>
    <w:p w:rsidR="00A77E40" w:rsidRDefault="00A77E40" w:rsidP="00A77E40">
      <w:pPr>
        <w:shd w:val="clear" w:color="auto" w:fill="FFFFFF"/>
        <w:spacing w:after="0" w:line="360" w:lineRule="auto"/>
        <w:ind w:firstLine="708"/>
        <w:jc w:val="both"/>
        <w:rPr>
          <w:rFonts w:cs="Arial"/>
          <w:color w:val="000000"/>
          <w:sz w:val="24"/>
          <w:szCs w:val="24"/>
          <w:lang w:eastAsia="cs-CZ"/>
        </w:rPr>
      </w:pPr>
      <w:r>
        <w:rPr>
          <w:rFonts w:cs="Arial"/>
          <w:color w:val="000000"/>
          <w:sz w:val="24"/>
          <w:szCs w:val="24"/>
          <w:lang w:eastAsia="cs-CZ"/>
        </w:rPr>
        <w:t>Tomáš Ryšavý měl ve své práci postihnout vliv proměn politických režimů ve vězeňství a to konkrétně na příkladu historie věznice, respektive donucovací pracovny v Pardubicích. Autor za tímto účelem sestavil stať založenou na kombinaci regionálních studií, historiografických sond, cílených především na analýzu perzekučního systému socialistického Československa</w:t>
      </w:r>
      <w:r w:rsidR="003368F8">
        <w:rPr>
          <w:rFonts w:cs="Arial"/>
          <w:color w:val="000000"/>
          <w:sz w:val="24"/>
          <w:szCs w:val="24"/>
          <w:lang w:eastAsia="cs-CZ"/>
        </w:rPr>
        <w:t>,</w:t>
      </w:r>
      <w:r>
        <w:rPr>
          <w:rFonts w:cs="Arial"/>
          <w:color w:val="000000"/>
          <w:sz w:val="24"/>
          <w:szCs w:val="24"/>
          <w:lang w:eastAsia="cs-CZ"/>
        </w:rPr>
        <w:t xml:space="preserve"> a několika obecných prací, reflektujících problematiku proměn trestních systému z pohledu antropologických přístupů (</w:t>
      </w:r>
      <w:proofErr w:type="spellStart"/>
      <w:r>
        <w:rPr>
          <w:rFonts w:cs="Arial"/>
          <w:color w:val="000000"/>
          <w:sz w:val="24"/>
          <w:szCs w:val="24"/>
          <w:lang w:eastAsia="cs-CZ"/>
        </w:rPr>
        <w:t>Zimbardo</w:t>
      </w:r>
      <w:proofErr w:type="spellEnd"/>
      <w:r>
        <w:rPr>
          <w:rFonts w:cs="Arial"/>
          <w:color w:val="000000"/>
          <w:sz w:val="24"/>
          <w:szCs w:val="24"/>
          <w:lang w:eastAsia="cs-CZ"/>
        </w:rPr>
        <w:t xml:space="preserve">, </w:t>
      </w:r>
      <w:proofErr w:type="spellStart"/>
      <w:r>
        <w:rPr>
          <w:rFonts w:cs="Arial"/>
          <w:color w:val="000000"/>
          <w:sz w:val="24"/>
          <w:szCs w:val="24"/>
          <w:lang w:eastAsia="cs-CZ"/>
        </w:rPr>
        <w:t>Foucault</w:t>
      </w:r>
      <w:proofErr w:type="spellEnd"/>
      <w:r>
        <w:rPr>
          <w:rFonts w:cs="Arial"/>
          <w:color w:val="000000"/>
          <w:sz w:val="24"/>
          <w:szCs w:val="24"/>
          <w:lang w:eastAsia="cs-CZ"/>
        </w:rPr>
        <w:t>).</w:t>
      </w:r>
    </w:p>
    <w:p w:rsidR="00E045FF" w:rsidRDefault="00E045FF" w:rsidP="00A77E40">
      <w:pPr>
        <w:shd w:val="clear" w:color="auto" w:fill="FFFFFF"/>
        <w:spacing w:after="0" w:line="360" w:lineRule="auto"/>
        <w:ind w:firstLine="708"/>
        <w:jc w:val="both"/>
        <w:rPr>
          <w:rFonts w:cs="Arial"/>
          <w:color w:val="000000"/>
          <w:sz w:val="24"/>
          <w:szCs w:val="24"/>
          <w:lang w:eastAsia="cs-CZ"/>
        </w:rPr>
      </w:pPr>
      <w:r>
        <w:rPr>
          <w:rFonts w:cs="Arial"/>
          <w:color w:val="000000"/>
          <w:sz w:val="24"/>
          <w:szCs w:val="24"/>
          <w:lang w:eastAsia="cs-CZ"/>
        </w:rPr>
        <w:t>Z formálního hlediska práce odpovídá nárokům kladeným na kvalifikační práce, k obsahové stránce lze mít ovšem několik drobných připomínek. Autor vztahuje humanizaci trestního práva až k 19. století (s. 10), což je v rozporu i s odbornou literaturou, kterou v práci využívá (</w:t>
      </w:r>
      <w:proofErr w:type="spellStart"/>
      <w:r>
        <w:rPr>
          <w:rFonts w:cs="Arial"/>
          <w:color w:val="000000"/>
          <w:sz w:val="24"/>
          <w:szCs w:val="24"/>
          <w:lang w:eastAsia="cs-CZ"/>
        </w:rPr>
        <w:t>Foucault</w:t>
      </w:r>
      <w:proofErr w:type="spellEnd"/>
      <w:r>
        <w:rPr>
          <w:rFonts w:cs="Arial"/>
          <w:color w:val="000000"/>
          <w:sz w:val="24"/>
          <w:szCs w:val="24"/>
          <w:lang w:eastAsia="cs-CZ"/>
        </w:rPr>
        <w:t xml:space="preserve"> počátek humanizace </w:t>
      </w:r>
      <w:proofErr w:type="spellStart"/>
      <w:r>
        <w:rPr>
          <w:rFonts w:cs="Arial"/>
          <w:color w:val="000000"/>
          <w:sz w:val="24"/>
          <w:szCs w:val="24"/>
          <w:lang w:eastAsia="cs-CZ"/>
        </w:rPr>
        <w:t>disciplinačního</w:t>
      </w:r>
      <w:proofErr w:type="spellEnd"/>
      <w:r>
        <w:rPr>
          <w:rFonts w:cs="Arial"/>
          <w:color w:val="000000"/>
          <w:sz w:val="24"/>
          <w:szCs w:val="24"/>
          <w:lang w:eastAsia="cs-CZ"/>
        </w:rPr>
        <w:t xml:space="preserve"> aparátu řadí mnohem hlouběji do minulosti); líčení proměn veřejného života po roce 1948 zcela opomíjí vznik Národní fronty, do níž byly začleněny strany i spolky, které autor zmiňuje, v rozporu s jeho tvrzením tedy v řadě případů nebyl nutný jejich zánik (s. 38); nepozorností v textu zůstala záměna jména Vladimíra a Stanislava Baudyše (s. 50). </w:t>
      </w:r>
    </w:p>
    <w:p w:rsidR="00A77E40" w:rsidRDefault="00E045FF" w:rsidP="00A77E40">
      <w:pPr>
        <w:shd w:val="clear" w:color="auto" w:fill="FFFFFF"/>
        <w:spacing w:after="0" w:line="360" w:lineRule="auto"/>
        <w:ind w:firstLine="708"/>
        <w:jc w:val="both"/>
        <w:rPr>
          <w:rFonts w:cs="Arial"/>
          <w:color w:val="000000"/>
          <w:sz w:val="24"/>
          <w:szCs w:val="24"/>
          <w:lang w:eastAsia="cs-CZ"/>
        </w:rPr>
      </w:pPr>
      <w:r>
        <w:rPr>
          <w:rFonts w:cs="Arial"/>
          <w:color w:val="000000"/>
          <w:sz w:val="24"/>
          <w:szCs w:val="24"/>
          <w:lang w:eastAsia="cs-CZ"/>
        </w:rPr>
        <w:t xml:space="preserve">Jisté výhrady lze mít také ke způsobu utváření </w:t>
      </w:r>
      <w:proofErr w:type="spellStart"/>
      <w:r>
        <w:rPr>
          <w:rFonts w:cs="Arial"/>
          <w:color w:val="000000"/>
          <w:sz w:val="24"/>
          <w:szCs w:val="24"/>
          <w:lang w:eastAsia="cs-CZ"/>
        </w:rPr>
        <w:t>narativu</w:t>
      </w:r>
      <w:proofErr w:type="spellEnd"/>
      <w:r>
        <w:rPr>
          <w:rFonts w:cs="Arial"/>
          <w:color w:val="000000"/>
          <w:sz w:val="24"/>
          <w:szCs w:val="24"/>
          <w:lang w:eastAsia="cs-CZ"/>
        </w:rPr>
        <w:t xml:space="preserve">. Autor v úvodu věnuje značnou pozornost obecné reflexi proměn trestní praxe a </w:t>
      </w:r>
      <w:proofErr w:type="spellStart"/>
      <w:r>
        <w:rPr>
          <w:rFonts w:cs="Arial"/>
          <w:color w:val="000000"/>
          <w:sz w:val="24"/>
          <w:szCs w:val="24"/>
          <w:lang w:eastAsia="cs-CZ"/>
        </w:rPr>
        <w:t>disciplinace</w:t>
      </w:r>
      <w:proofErr w:type="spellEnd"/>
      <w:r>
        <w:rPr>
          <w:rFonts w:cs="Arial"/>
          <w:color w:val="000000"/>
          <w:sz w:val="24"/>
          <w:szCs w:val="24"/>
          <w:lang w:eastAsia="cs-CZ"/>
        </w:rPr>
        <w:t xml:space="preserve"> (</w:t>
      </w:r>
      <w:proofErr w:type="spellStart"/>
      <w:r>
        <w:rPr>
          <w:rFonts w:cs="Arial"/>
          <w:color w:val="000000"/>
          <w:sz w:val="24"/>
          <w:szCs w:val="24"/>
          <w:lang w:eastAsia="cs-CZ"/>
        </w:rPr>
        <w:t>Foucault</w:t>
      </w:r>
      <w:proofErr w:type="spellEnd"/>
      <w:r>
        <w:rPr>
          <w:rFonts w:cs="Arial"/>
          <w:color w:val="000000"/>
          <w:sz w:val="24"/>
          <w:szCs w:val="24"/>
          <w:lang w:eastAsia="cs-CZ"/>
        </w:rPr>
        <w:t xml:space="preserve">, </w:t>
      </w:r>
      <w:proofErr w:type="spellStart"/>
      <w:r>
        <w:rPr>
          <w:rFonts w:cs="Arial"/>
          <w:color w:val="000000"/>
          <w:sz w:val="24"/>
          <w:szCs w:val="24"/>
          <w:lang w:eastAsia="cs-CZ"/>
        </w:rPr>
        <w:t>Zimbrado</w:t>
      </w:r>
      <w:proofErr w:type="spellEnd"/>
      <w:r>
        <w:rPr>
          <w:rFonts w:cs="Arial"/>
          <w:color w:val="000000"/>
          <w:sz w:val="24"/>
          <w:szCs w:val="24"/>
          <w:lang w:eastAsia="cs-CZ"/>
        </w:rPr>
        <w:t xml:space="preserve">, americké modely káznic), v případě analýzy pramenů však v úvodu nastíněné koncepty pouze zřídka kriticky reflektuje na konkrétních případech reálně </w:t>
      </w:r>
      <w:proofErr w:type="spellStart"/>
      <w:r>
        <w:rPr>
          <w:rFonts w:cs="Arial"/>
          <w:color w:val="000000"/>
          <w:sz w:val="24"/>
          <w:szCs w:val="24"/>
          <w:lang w:eastAsia="cs-CZ"/>
        </w:rPr>
        <w:t>disciplinační</w:t>
      </w:r>
      <w:proofErr w:type="spellEnd"/>
      <w:r>
        <w:rPr>
          <w:rFonts w:cs="Arial"/>
          <w:color w:val="000000"/>
          <w:sz w:val="24"/>
          <w:szCs w:val="24"/>
          <w:lang w:eastAsia="cs-CZ"/>
        </w:rPr>
        <w:t xml:space="preserve"> praxe v Československu. Stať se v tomto kontextu opírá především o analýzu proměn právního kontextu, méně je již reflektováno jejich provádění  v prostředí pardubické věznice. </w:t>
      </w:r>
      <w:r w:rsidR="00652DB8">
        <w:rPr>
          <w:rFonts w:cs="Arial"/>
          <w:color w:val="000000"/>
          <w:sz w:val="24"/>
          <w:szCs w:val="24"/>
          <w:lang w:eastAsia="cs-CZ"/>
        </w:rPr>
        <w:t>Autor měl za tímto účelem pracovat s archivním fondem, deponovaným v SOA Zámrsk, jeho využití v práci však nepovažuji za dostatečné. Autor se v daném ohledu omezil na analýzu řádu donucovací pracovny, méně již začlenil další archiválie dané provenience, což je jednoznačně na škodu objektivnosti prezentovaných zjištění.  Naopak</w:t>
      </w:r>
      <w:r>
        <w:rPr>
          <w:rFonts w:cs="Arial"/>
          <w:color w:val="000000"/>
          <w:sz w:val="24"/>
          <w:szCs w:val="24"/>
          <w:lang w:eastAsia="cs-CZ"/>
        </w:rPr>
        <w:t xml:space="preserve"> </w:t>
      </w:r>
      <w:r w:rsidR="00652DB8">
        <w:rPr>
          <w:rFonts w:cs="Arial"/>
          <w:color w:val="000000"/>
          <w:sz w:val="24"/>
          <w:szCs w:val="24"/>
          <w:lang w:eastAsia="cs-CZ"/>
        </w:rPr>
        <w:t>lze pozitivně kvitovat začlenění osobní korespondence Františka Klímy, která do práce vnáší aspekt dějin každodennosti a také jisté komparace regionálního měřítka práce s dalšími vězeňským</w:t>
      </w:r>
      <w:r w:rsidR="003368F8">
        <w:rPr>
          <w:rFonts w:cs="Arial"/>
          <w:color w:val="000000"/>
          <w:sz w:val="24"/>
          <w:szCs w:val="24"/>
          <w:lang w:eastAsia="cs-CZ"/>
        </w:rPr>
        <w:t>i institucemi v Československu,  p</w:t>
      </w:r>
      <w:r w:rsidR="00652DB8">
        <w:rPr>
          <w:rFonts w:cs="Arial"/>
          <w:color w:val="000000"/>
          <w:sz w:val="24"/>
          <w:szCs w:val="24"/>
          <w:lang w:eastAsia="cs-CZ"/>
        </w:rPr>
        <w:t>ráci v tomto ohledu nelze upřít původní přínos.</w:t>
      </w:r>
    </w:p>
    <w:p w:rsidR="00652DB8" w:rsidRDefault="00652DB8" w:rsidP="00A77E40">
      <w:pPr>
        <w:shd w:val="clear" w:color="auto" w:fill="FFFFFF"/>
        <w:spacing w:after="0" w:line="360" w:lineRule="auto"/>
        <w:ind w:firstLine="708"/>
        <w:jc w:val="both"/>
        <w:rPr>
          <w:rFonts w:cs="Arial"/>
          <w:color w:val="000000"/>
          <w:sz w:val="24"/>
          <w:szCs w:val="24"/>
          <w:lang w:eastAsia="cs-CZ"/>
        </w:rPr>
      </w:pPr>
      <w:r>
        <w:rPr>
          <w:rFonts w:cs="Arial"/>
          <w:color w:val="000000"/>
          <w:sz w:val="24"/>
          <w:szCs w:val="24"/>
          <w:lang w:eastAsia="cs-CZ"/>
        </w:rPr>
        <w:lastRenderedPageBreak/>
        <w:t>Cíl práce se však dle mého názoru zdařilo naplnit pouze zčást</w:t>
      </w:r>
      <w:r w:rsidR="003368F8">
        <w:rPr>
          <w:rFonts w:cs="Arial"/>
          <w:color w:val="000000"/>
          <w:sz w:val="24"/>
          <w:szCs w:val="24"/>
          <w:lang w:eastAsia="cs-CZ"/>
        </w:rPr>
        <w:t xml:space="preserve">i, autor namísto reflexe </w:t>
      </w:r>
      <w:proofErr w:type="spellStart"/>
      <w:r>
        <w:rPr>
          <w:rFonts w:cs="Arial"/>
          <w:color w:val="000000"/>
          <w:sz w:val="24"/>
          <w:szCs w:val="24"/>
          <w:lang w:eastAsia="cs-CZ"/>
        </w:rPr>
        <w:t>disciplinačních</w:t>
      </w:r>
      <w:proofErr w:type="spellEnd"/>
      <w:r>
        <w:rPr>
          <w:rFonts w:cs="Arial"/>
          <w:color w:val="000000"/>
          <w:sz w:val="24"/>
          <w:szCs w:val="24"/>
          <w:lang w:eastAsia="cs-CZ"/>
        </w:rPr>
        <w:t xml:space="preserve"> technik z hlediska proměny jejich účinku na trestance v závislosti na vývoji politické situace představil spíše náhled na institucionální proměny vězeňských institucí.</w:t>
      </w:r>
      <w:r w:rsidR="00EB3503">
        <w:rPr>
          <w:rFonts w:cs="Arial"/>
          <w:color w:val="000000"/>
          <w:sz w:val="24"/>
          <w:szCs w:val="24"/>
          <w:lang w:eastAsia="cs-CZ"/>
        </w:rPr>
        <w:t xml:space="preserve"> Nad výslednou stat</w:t>
      </w:r>
      <w:r w:rsidR="003368F8">
        <w:rPr>
          <w:rFonts w:cs="Arial"/>
          <w:color w:val="000000"/>
          <w:sz w:val="24"/>
          <w:szCs w:val="24"/>
          <w:lang w:eastAsia="cs-CZ"/>
        </w:rPr>
        <w:t>í se tedy stále vznášejí otázky;</w:t>
      </w:r>
      <w:r w:rsidR="00EB3503">
        <w:rPr>
          <w:rFonts w:cs="Arial"/>
          <w:color w:val="000000"/>
          <w:sz w:val="24"/>
          <w:szCs w:val="24"/>
          <w:lang w:eastAsia="cs-CZ"/>
        </w:rPr>
        <w:t xml:space="preserve"> lze chápat vývoj </w:t>
      </w:r>
      <w:proofErr w:type="spellStart"/>
      <w:r w:rsidR="00EB3503">
        <w:rPr>
          <w:rFonts w:cs="Arial"/>
          <w:color w:val="000000"/>
          <w:sz w:val="24"/>
          <w:szCs w:val="24"/>
          <w:lang w:eastAsia="cs-CZ"/>
        </w:rPr>
        <w:t>disciplinačních</w:t>
      </w:r>
      <w:proofErr w:type="spellEnd"/>
      <w:r w:rsidR="00EB3503">
        <w:rPr>
          <w:rFonts w:cs="Arial"/>
          <w:color w:val="000000"/>
          <w:sz w:val="24"/>
          <w:szCs w:val="24"/>
          <w:lang w:eastAsia="cs-CZ"/>
        </w:rPr>
        <w:t xml:space="preserve"> praktik ve vězeňském systému jako kontinuální vývoj (viz nostrifikace a přebírání právním a funkčních normativů), nebo docházelo ke zvratům? Který režim byl z hlediska nápravy trestanců nejdůslednější? Projevovala se specifika politického režimu v každodennosti trestanců (provázání rakouské monarchie s katolickou církví; potřeba nasazení pracovních sil v době protektorátu; </w:t>
      </w:r>
      <w:proofErr w:type="spellStart"/>
      <w:r w:rsidR="00EB3503">
        <w:rPr>
          <w:rFonts w:cs="Arial"/>
          <w:color w:val="000000"/>
          <w:sz w:val="24"/>
          <w:szCs w:val="24"/>
          <w:lang w:eastAsia="cs-CZ"/>
        </w:rPr>
        <w:t>etc</w:t>
      </w:r>
      <w:proofErr w:type="spellEnd"/>
      <w:r w:rsidR="00EB3503">
        <w:rPr>
          <w:rFonts w:cs="Arial"/>
          <w:color w:val="000000"/>
          <w:sz w:val="24"/>
          <w:szCs w:val="24"/>
          <w:lang w:eastAsia="cs-CZ"/>
        </w:rPr>
        <w:t xml:space="preserve">)? </w:t>
      </w:r>
      <w:r>
        <w:rPr>
          <w:rFonts w:cs="Arial"/>
          <w:color w:val="000000"/>
          <w:sz w:val="24"/>
          <w:szCs w:val="24"/>
          <w:lang w:eastAsia="cs-CZ"/>
        </w:rPr>
        <w:t xml:space="preserve">  </w:t>
      </w:r>
    </w:p>
    <w:p w:rsidR="00E045FF" w:rsidRPr="00EB3503" w:rsidRDefault="00EB3503" w:rsidP="00A77E40">
      <w:pPr>
        <w:shd w:val="clear" w:color="auto" w:fill="FFFFFF"/>
        <w:spacing w:after="0" w:line="360" w:lineRule="auto"/>
        <w:ind w:firstLine="708"/>
        <w:jc w:val="both"/>
        <w:rPr>
          <w:rFonts w:cs="Arial"/>
          <w:b/>
          <w:color w:val="000000"/>
          <w:sz w:val="24"/>
          <w:szCs w:val="24"/>
          <w:lang w:eastAsia="cs-CZ"/>
        </w:rPr>
      </w:pPr>
      <w:r>
        <w:rPr>
          <w:rFonts w:cs="Arial"/>
          <w:b/>
          <w:color w:val="000000"/>
          <w:sz w:val="24"/>
          <w:szCs w:val="24"/>
          <w:lang w:eastAsia="cs-CZ"/>
        </w:rPr>
        <w:t>Stať přesto jednoznačně splňuje nároky kladené na kvalifikační práce,</w:t>
      </w:r>
      <w:r w:rsidRPr="00EB3503">
        <w:rPr>
          <w:rFonts w:cs="Arial"/>
          <w:b/>
          <w:color w:val="000000"/>
          <w:sz w:val="24"/>
          <w:szCs w:val="24"/>
          <w:lang w:eastAsia="cs-CZ"/>
        </w:rPr>
        <w:t xml:space="preserve"> doporučuji </w:t>
      </w:r>
      <w:r>
        <w:rPr>
          <w:rFonts w:cs="Arial"/>
          <w:b/>
          <w:color w:val="000000"/>
          <w:sz w:val="24"/>
          <w:szCs w:val="24"/>
          <w:lang w:eastAsia="cs-CZ"/>
        </w:rPr>
        <w:t xml:space="preserve">ji </w:t>
      </w:r>
      <w:r w:rsidRPr="00EB3503">
        <w:rPr>
          <w:rFonts w:cs="Arial"/>
          <w:b/>
          <w:color w:val="000000"/>
          <w:sz w:val="24"/>
          <w:szCs w:val="24"/>
          <w:lang w:eastAsia="cs-CZ"/>
        </w:rPr>
        <w:t>k obhajobě a navrhuji ji hodnotit jako velmi dobrou.</w:t>
      </w:r>
    </w:p>
    <w:p w:rsidR="00E06738" w:rsidRPr="00756F20" w:rsidRDefault="0058537A" w:rsidP="00756F20">
      <w:pPr>
        <w:shd w:val="clear" w:color="auto" w:fill="FFFFFF"/>
        <w:spacing w:after="0" w:line="360" w:lineRule="auto"/>
        <w:ind w:firstLine="360"/>
        <w:jc w:val="both"/>
        <w:rPr>
          <w:rFonts w:cs="Arial"/>
          <w:color w:val="000000"/>
          <w:sz w:val="24"/>
          <w:szCs w:val="24"/>
          <w:lang w:eastAsia="cs-CZ"/>
        </w:rPr>
      </w:pPr>
      <w:bookmarkStart w:id="0" w:name="_GoBack"/>
      <w:bookmarkEnd w:id="0"/>
      <w:r>
        <w:rPr>
          <w:rFonts w:cs="Arial"/>
          <w:color w:val="000000"/>
          <w:sz w:val="24"/>
          <w:szCs w:val="24"/>
          <w:lang w:eastAsia="cs-CZ"/>
        </w:rPr>
        <w:br/>
      </w:r>
    </w:p>
    <w:p w:rsidR="00DA6BAE" w:rsidRPr="0058537A" w:rsidRDefault="0058537A" w:rsidP="008E3695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V Pardubicích </w:t>
      </w:r>
      <w:proofErr w:type="gramStart"/>
      <w:r>
        <w:rPr>
          <w:sz w:val="24"/>
          <w:szCs w:val="24"/>
        </w:rPr>
        <w:t>15.8</w:t>
      </w:r>
      <w:r w:rsidR="008E3695" w:rsidRPr="008E3695">
        <w:rPr>
          <w:sz w:val="24"/>
          <w:szCs w:val="24"/>
        </w:rPr>
        <w:t>.2015</w:t>
      </w:r>
      <w:proofErr w:type="gramEnd"/>
      <w:r w:rsidR="008E3695" w:rsidRPr="008E3695">
        <w:rPr>
          <w:sz w:val="24"/>
          <w:szCs w:val="24"/>
        </w:rPr>
        <w:t xml:space="preserve">              </w:t>
      </w:r>
      <w:r w:rsidR="008E3695" w:rsidRPr="008E3695">
        <w:rPr>
          <w:sz w:val="24"/>
          <w:szCs w:val="24"/>
        </w:rPr>
        <w:tab/>
      </w:r>
      <w:r w:rsidR="008E3695" w:rsidRPr="008E3695">
        <w:rPr>
          <w:sz w:val="24"/>
          <w:szCs w:val="24"/>
        </w:rPr>
        <w:tab/>
      </w:r>
      <w:r w:rsidR="008E3695" w:rsidRPr="008E3695">
        <w:rPr>
          <w:sz w:val="24"/>
          <w:szCs w:val="24"/>
        </w:rPr>
        <w:tab/>
      </w:r>
      <w:r w:rsidR="008E3695" w:rsidRPr="008E3695">
        <w:rPr>
          <w:sz w:val="24"/>
          <w:szCs w:val="24"/>
        </w:rPr>
        <w:tab/>
        <w:t xml:space="preserve">    </w:t>
      </w:r>
      <w:r>
        <w:rPr>
          <w:sz w:val="24"/>
          <w:szCs w:val="24"/>
        </w:rPr>
        <w:t xml:space="preserve">                  Vladan </w:t>
      </w:r>
      <w:proofErr w:type="spellStart"/>
      <w:r>
        <w:rPr>
          <w:sz w:val="24"/>
          <w:szCs w:val="24"/>
        </w:rPr>
        <w:t>Hanulík</w:t>
      </w:r>
      <w:proofErr w:type="spellEnd"/>
    </w:p>
    <w:sectPr w:rsidR="00DA6BAE" w:rsidRPr="005853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9B36429"/>
    <w:multiLevelType w:val="hybridMultilevel"/>
    <w:tmpl w:val="9280C9BA"/>
    <w:lvl w:ilvl="0" w:tplc="0405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14D35"/>
    <w:rsid w:val="00072A58"/>
    <w:rsid w:val="00081A2F"/>
    <w:rsid w:val="00156A2F"/>
    <w:rsid w:val="00292187"/>
    <w:rsid w:val="002A5304"/>
    <w:rsid w:val="003368F8"/>
    <w:rsid w:val="00414D35"/>
    <w:rsid w:val="0058537A"/>
    <w:rsid w:val="005F1F2E"/>
    <w:rsid w:val="0060267B"/>
    <w:rsid w:val="00652DB8"/>
    <w:rsid w:val="00756F20"/>
    <w:rsid w:val="007D0CC8"/>
    <w:rsid w:val="007D253B"/>
    <w:rsid w:val="008E3695"/>
    <w:rsid w:val="009026E3"/>
    <w:rsid w:val="00940ACC"/>
    <w:rsid w:val="00A77E40"/>
    <w:rsid w:val="00D36212"/>
    <w:rsid w:val="00DA6BAE"/>
    <w:rsid w:val="00E045FF"/>
    <w:rsid w:val="00E06738"/>
    <w:rsid w:val="00E82E65"/>
    <w:rsid w:val="00EB35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50C4180"/>
  <w14:defaultImageDpi w14:val="0"/>
  <w15:docId w15:val="{ACA8012F-1105-4570-8C8B-C9019F87FD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Pr>
      <w:rFonts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9026E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5277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5277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277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277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277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27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277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277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277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277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277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1</Pages>
  <Words>506</Words>
  <Characters>2988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UPa</dc:creator>
  <cp:keywords/>
  <dc:description/>
  <cp:lastModifiedBy>Hladova Mys</cp:lastModifiedBy>
  <cp:revision>8</cp:revision>
  <dcterms:created xsi:type="dcterms:W3CDTF">2016-08-15T10:03:00Z</dcterms:created>
  <dcterms:modified xsi:type="dcterms:W3CDTF">2016-08-15T12:06:00Z</dcterms:modified>
</cp:coreProperties>
</file>