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59EF" w:rsidRDefault="00E559EF" w:rsidP="00993118">
      <w:pPr>
        <w:spacing w:before="120" w:line="240" w:lineRule="auto"/>
        <w:ind w:firstLine="0"/>
        <w:jc w:val="both"/>
      </w:pPr>
      <w:r>
        <w:t xml:space="preserve">Kristýna Holubová: </w:t>
      </w:r>
      <w:r>
        <w:rPr>
          <w:i/>
        </w:rPr>
        <w:t xml:space="preserve">Žena v bytě, žena v domě. Československá bytová kultura 1918 – 1938. </w:t>
      </w:r>
      <w:r>
        <w:t xml:space="preserve"> Diplomová práce. Ústav historických věd Fakulty filosofické University Pardubice, Pardubice 2015. 120 s. vč. obr. příloh.</w:t>
      </w:r>
    </w:p>
    <w:p w:rsidR="00993118" w:rsidRDefault="00993118" w:rsidP="00993118">
      <w:pPr>
        <w:spacing w:before="120" w:line="240" w:lineRule="auto"/>
        <w:ind w:firstLine="0"/>
        <w:jc w:val="both"/>
      </w:pPr>
    </w:p>
    <w:p w:rsidR="00C3657D" w:rsidRDefault="00E559EF" w:rsidP="00993118">
      <w:pPr>
        <w:spacing w:before="120" w:line="240" w:lineRule="auto"/>
        <w:ind w:firstLine="0"/>
        <w:jc w:val="both"/>
      </w:pPr>
      <w:r>
        <w:t>Posudek vedoucí diplomové práce</w:t>
      </w:r>
    </w:p>
    <w:p w:rsidR="00993118" w:rsidRDefault="00993118" w:rsidP="00993118">
      <w:pPr>
        <w:spacing w:before="120" w:line="240" w:lineRule="auto"/>
        <w:ind w:firstLine="0"/>
        <w:jc w:val="both"/>
      </w:pPr>
    </w:p>
    <w:p w:rsidR="005063F4" w:rsidRDefault="005063F4" w:rsidP="00993118">
      <w:pPr>
        <w:spacing w:before="120" w:line="240" w:lineRule="auto"/>
        <w:ind w:firstLine="0"/>
        <w:jc w:val="both"/>
      </w:pPr>
      <w:r>
        <w:t>Cílem diplomové práce Bc. Kristýny Holubové bylo zmapovat roli ženy při formování meziválečné bytové kultury v kontextu postavení žen a podob bydlení v době první republiky. Změřila se na ideální podobu bytového interiéru nahlíženého optikou genderu, na dobový feministický diskurs a diskurs bytové kultury.</w:t>
      </w:r>
      <w:r w:rsidR="00C931A0">
        <w:t xml:space="preserve"> Z tohoto základního cíle pak vyplynula celá řada dalších otázek, na které Bc. Holubová hledala (a našla) odpověď.</w:t>
      </w:r>
    </w:p>
    <w:p w:rsidR="00BF4213" w:rsidRDefault="00BF4213" w:rsidP="00993118">
      <w:pPr>
        <w:spacing w:before="120" w:line="240" w:lineRule="auto"/>
        <w:ind w:firstLine="0"/>
        <w:jc w:val="both"/>
      </w:pPr>
      <w:r>
        <w:t>Autorka vychází ze široké heuristické základn</w:t>
      </w:r>
      <w:r w:rsidR="00E053ED">
        <w:t>y: navzdory jistým technickým obtížím (dočasné uzavření archivu NTM, ač</w:t>
      </w:r>
      <w:r w:rsidR="00C3657D">
        <w:t>koli</w:t>
      </w:r>
      <w:r w:rsidR="00E053ED">
        <w:t xml:space="preserve"> s využitím jeho fondů bylo v zadání práce počítáno) se jí podařilo shromáždit a pečlivě prostudovat množství dobové odborné i popularizující literatury, využila dobového tisku</w:t>
      </w:r>
      <w:r w:rsidR="00C3657D">
        <w:t xml:space="preserve">, internetových zdrojů </w:t>
      </w:r>
      <w:r w:rsidR="00E053ED">
        <w:t xml:space="preserve"> a prokázala velmi dobrou orientaci v sekundární literatuře.</w:t>
      </w:r>
    </w:p>
    <w:p w:rsidR="00334986" w:rsidRDefault="00334986" w:rsidP="00993118">
      <w:pPr>
        <w:spacing w:before="120" w:line="240" w:lineRule="auto"/>
        <w:ind w:firstLine="0"/>
        <w:jc w:val="both"/>
      </w:pPr>
      <w:r>
        <w:t xml:space="preserve">Kromě </w:t>
      </w:r>
      <w:r w:rsidR="00C931A0">
        <w:t xml:space="preserve">důkladného </w:t>
      </w:r>
      <w:r>
        <w:t>úvodu</w:t>
      </w:r>
      <w:r w:rsidR="00C931A0">
        <w:t xml:space="preserve"> (stanovení metodických východisek, analýza sekundární literatury a pramenů)</w:t>
      </w:r>
      <w:r>
        <w:t xml:space="preserve">, </w:t>
      </w:r>
      <w:r w:rsidR="00E053ED">
        <w:t xml:space="preserve">devítistránkového syntetizujícího </w:t>
      </w:r>
      <w:r>
        <w:t>závěru a vědeckého aparátu obsahuje spis čtyři větší celky, logicky dělené na podkapitoly. První dvě části se týkají obecných souvislostí (Postavení žen ve společnosti první republiky, Obecná situace mezi válečného bydlení), těžiště práce spočívá ve třetí a čtvrté části (Žena jako tvůrkyně moderní domácnosti, Moderní byt mezi světovými válkami),</w:t>
      </w:r>
      <w:r w:rsidR="00C3657D">
        <w:t xml:space="preserve"> </w:t>
      </w:r>
      <w:r>
        <w:t xml:space="preserve">kde autorka přichází se řadou nových postřehů a originálních zobecnění. Práce je doplněna obrazovými přílohami (bohužel nestejné kvality), které jsou provázané s textem. </w:t>
      </w:r>
    </w:p>
    <w:p w:rsidR="00E053ED" w:rsidRDefault="00BF4213" w:rsidP="00993118">
      <w:pPr>
        <w:spacing w:before="120" w:line="240" w:lineRule="auto"/>
        <w:ind w:firstLine="0"/>
        <w:jc w:val="both"/>
      </w:pPr>
      <w:r>
        <w:t>Už obě první části prokazují, že</w:t>
      </w:r>
      <w:r w:rsidR="00C3657D">
        <w:t xml:space="preserve"> autorka zachází s</w:t>
      </w:r>
      <w:r>
        <w:t>e sekundární literaturou,</w:t>
      </w:r>
      <w:r w:rsidR="00C3657D">
        <w:t xml:space="preserve"> </w:t>
      </w:r>
      <w:r>
        <w:t>z níž čerpala základní informace</w:t>
      </w:r>
      <w:r w:rsidR="00C3657D">
        <w:t xml:space="preserve">, </w:t>
      </w:r>
      <w:r w:rsidR="00C3657D">
        <w:t>velmi obratně</w:t>
      </w:r>
      <w:r>
        <w:t xml:space="preserve">. Nezůstala závislá na jedné – dvou publikacích, ale </w:t>
      </w:r>
      <w:r w:rsidR="00C3657D">
        <w:t>zdařile</w:t>
      </w:r>
      <w:r>
        <w:t xml:space="preserve"> kombinuje </w:t>
      </w:r>
      <w:r w:rsidR="00C3657D">
        <w:t xml:space="preserve">fakta z </w:t>
      </w:r>
      <w:r>
        <w:t>monografi</w:t>
      </w:r>
      <w:r w:rsidR="00C3657D">
        <w:t>í či syntézy</w:t>
      </w:r>
      <w:r>
        <w:t xml:space="preserve"> obecného charakteru (Kárník 2000, Burešová 2001, Lenderová et </w:t>
      </w:r>
      <w:proofErr w:type="spellStart"/>
      <w:r>
        <w:t>alii</w:t>
      </w:r>
      <w:proofErr w:type="spellEnd"/>
      <w:r w:rsidR="00FB7D92">
        <w:t xml:space="preserve"> </w:t>
      </w:r>
      <w:r w:rsidR="00C3657D">
        <w:t>2009) a specificky zaměřených studií</w:t>
      </w:r>
      <w:r>
        <w:t xml:space="preserve"> (především </w:t>
      </w:r>
      <w:proofErr w:type="spellStart"/>
      <w:r>
        <w:t>Guzik</w:t>
      </w:r>
      <w:proofErr w:type="spellEnd"/>
      <w:r>
        <w:t xml:space="preserve"> 2004, 2008), takže text je plynulý, logický a nadto čtivý. </w:t>
      </w:r>
    </w:p>
    <w:p w:rsidR="00FB7D92" w:rsidRDefault="00FB7D92" w:rsidP="00993118">
      <w:pPr>
        <w:spacing w:before="120" w:line="240" w:lineRule="auto"/>
        <w:ind w:firstLine="0"/>
        <w:jc w:val="both"/>
      </w:pPr>
      <w:r>
        <w:t>Třetí a čtvrtou kapitolu považuji za výjimečně zdařilé: nejenže autorka doplňuje rozvíjející se bádání o ženě v meziválečné RČS, navíc se jí v obou kapitolách daří nazírat a interpretovat prameny z pohledu genderu. Jedná se nejen o tvůrčí uplatněn</w:t>
      </w:r>
      <w:r w:rsidR="00E053ED">
        <w:t xml:space="preserve">í </w:t>
      </w:r>
      <w:r>
        <w:t>přístup</w:t>
      </w:r>
      <w:r w:rsidR="00E053ED">
        <w:t>u</w:t>
      </w:r>
      <w:r>
        <w:t>, s nímž před více než deseti let přišla Martina Pachmanová (Pachmanová 2004), ale o jejich aplikaci na oblast, která zůstala spíše stranou jejího zájmu</w:t>
      </w:r>
      <w:r w:rsidR="00E053ED">
        <w:t xml:space="preserve"> (např. „lupa genderu“ v organizaci půdorysu a vnitřním zařízení bytu)</w:t>
      </w:r>
      <w:r>
        <w:t>. Současně je spis</w:t>
      </w:r>
      <w:r w:rsidR="00C3657D">
        <w:t xml:space="preserve"> K. Holubové</w:t>
      </w:r>
      <w:r>
        <w:t xml:space="preserve"> nezanedbatelným příspěvkem k problematice </w:t>
      </w:r>
      <w:r w:rsidR="00C3657D">
        <w:t>u žen ve</w:t>
      </w:r>
      <w:r>
        <w:t xml:space="preserve"> vysoce kvalifikovaných profesí</w:t>
      </w:r>
      <w:r w:rsidR="00C3657D">
        <w:t>ch</w:t>
      </w:r>
      <w:r>
        <w:t xml:space="preserve"> v</w:t>
      </w:r>
      <w:r w:rsidR="00E053ED">
        <w:t xml:space="preserve"> minulosti – diplomantka věnovala jednu z kapitol průniku žen do světa architektury a bytové architektury. Zde se naskýtá otázka: je možné z prostudovaných pramenů určit, jaký byl vztah veřejného mínění k profesi architektky, designérky či bytové architektky? </w:t>
      </w:r>
    </w:p>
    <w:p w:rsidR="00BF4213" w:rsidRDefault="00FB7D92" w:rsidP="00993118">
      <w:pPr>
        <w:spacing w:before="120" w:line="240" w:lineRule="auto"/>
        <w:ind w:firstLine="0"/>
        <w:jc w:val="both"/>
      </w:pPr>
      <w:r>
        <w:t xml:space="preserve">Ve všech </w:t>
      </w:r>
      <w:r w:rsidR="008D194D">
        <w:t>kapitolách autorka udržuje odpovídající po</w:t>
      </w:r>
      <w:r w:rsidR="00C3657D">
        <w:t>měr mezi textem a vysvětlujícími</w:t>
      </w:r>
      <w:r w:rsidR="008D194D">
        <w:t xml:space="preserve"> poznámka</w:t>
      </w:r>
      <w:r w:rsidR="00C3657D">
        <w:t>mi</w:t>
      </w:r>
      <w:r w:rsidR="008D194D">
        <w:t>, což j</w:t>
      </w:r>
      <w:r w:rsidR="00C3657D">
        <w:t>í</w:t>
      </w:r>
      <w:r w:rsidR="008D194D">
        <w:t xml:space="preserve"> umožňuje zachovat kompaktnost narace a současně zařadit všechny upřesňující informace. </w:t>
      </w:r>
    </w:p>
    <w:p w:rsidR="00E053ED" w:rsidRDefault="00E053ED" w:rsidP="00993118">
      <w:pPr>
        <w:spacing w:before="120" w:line="240" w:lineRule="auto"/>
        <w:ind w:firstLine="0"/>
        <w:jc w:val="both"/>
        <w:rPr>
          <w:b/>
        </w:rPr>
      </w:pPr>
      <w:r>
        <w:t xml:space="preserve">Práci Bc. Kristýny Holubové považuji za zdařilou ve všech ohledech. Je originální, </w:t>
      </w:r>
      <w:r w:rsidR="00C3657D">
        <w:t xml:space="preserve">vyznačuje se logickou stavbou, vychází ze široké pramenné základny, je kvalitní i po formální stránce. </w:t>
      </w:r>
      <w:bookmarkStart w:id="0" w:name="_GoBack"/>
      <w:bookmarkEnd w:id="0"/>
      <w:r w:rsidR="00C3657D">
        <w:t xml:space="preserve">Práci ráda doporučuji k obhajobě a hodnotím známkou </w:t>
      </w:r>
      <w:r w:rsidR="00C3657D">
        <w:rPr>
          <w:b/>
        </w:rPr>
        <w:t>výborně.</w:t>
      </w:r>
    </w:p>
    <w:p w:rsidR="00C3657D" w:rsidRDefault="00C3657D" w:rsidP="00993118">
      <w:pPr>
        <w:spacing w:before="120" w:line="240" w:lineRule="auto"/>
        <w:ind w:firstLine="0"/>
        <w:jc w:val="both"/>
        <w:rPr>
          <w:b/>
        </w:rPr>
      </w:pPr>
    </w:p>
    <w:p w:rsidR="00993118" w:rsidRDefault="00C3657D" w:rsidP="00993118">
      <w:pPr>
        <w:spacing w:before="120" w:line="240" w:lineRule="auto"/>
        <w:ind w:firstLine="0"/>
        <w:jc w:val="both"/>
      </w:pPr>
      <w:r>
        <w:t>V Hradci Králové, 13. srpna 2015</w:t>
      </w:r>
    </w:p>
    <w:p w:rsidR="00C3657D" w:rsidRPr="00C3657D" w:rsidRDefault="00C3657D" w:rsidP="00993118">
      <w:pPr>
        <w:spacing w:before="120" w:line="240" w:lineRule="auto"/>
        <w:ind w:firstLine="0"/>
        <w:jc w:val="both"/>
      </w:pPr>
      <w:r>
        <w:t>prof. PhDr. Milena Lenderová, CSc.</w:t>
      </w:r>
    </w:p>
    <w:p w:rsidR="005063F4" w:rsidRPr="00E559EF" w:rsidRDefault="005063F4" w:rsidP="00993118">
      <w:pPr>
        <w:spacing w:before="120" w:line="240" w:lineRule="auto"/>
        <w:ind w:firstLine="0"/>
        <w:jc w:val="both"/>
      </w:pPr>
    </w:p>
    <w:sectPr w:rsidR="005063F4" w:rsidRPr="00E559E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59EF"/>
    <w:rsid w:val="00334986"/>
    <w:rsid w:val="00360144"/>
    <w:rsid w:val="005063F4"/>
    <w:rsid w:val="008D194D"/>
    <w:rsid w:val="00993118"/>
    <w:rsid w:val="00A04FF2"/>
    <w:rsid w:val="00BF4213"/>
    <w:rsid w:val="00C3657D"/>
    <w:rsid w:val="00C7111B"/>
    <w:rsid w:val="00C931A0"/>
    <w:rsid w:val="00E053ED"/>
    <w:rsid w:val="00E559EF"/>
    <w:rsid w:val="00FB7D9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cs-CZ"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cs-CZ" w:eastAsia="en-US" w:bidi="ar-SA"/>
      </w:rPr>
    </w:rPrDefault>
    <w:pPrDefault>
      <w:pPr>
        <w:spacing w:line="360" w:lineRule="auto"/>
        <w:ind w:firstLine="70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502</Words>
  <Characters>2967</Characters>
  <Application>Microsoft Office Word</Application>
  <DocSecurity>0</DocSecurity>
  <Lines>24</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Milena Lenderová</dc:creator>
  <cp:lastModifiedBy>Milena Lenderová</cp:lastModifiedBy>
  <cp:revision>2</cp:revision>
  <dcterms:created xsi:type="dcterms:W3CDTF">2015-08-13T20:10:00Z</dcterms:created>
  <dcterms:modified xsi:type="dcterms:W3CDTF">2015-08-13T20:10:00Z</dcterms:modified>
</cp:coreProperties>
</file>