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0B3F8" w14:textId="6C041ADB" w:rsidR="00525FAA" w:rsidRDefault="007804F0" w:rsidP="00D67CBB">
      <w:pPr>
        <w:spacing w:after="0"/>
        <w:jc w:val="right"/>
      </w:pPr>
      <w:r>
        <w:t>V Praze 10.8.2023</w:t>
      </w:r>
    </w:p>
    <w:p w14:paraId="748738F8" w14:textId="02A17437" w:rsidR="007804F0" w:rsidRDefault="007804F0" w:rsidP="00D67CBB">
      <w:pPr>
        <w:spacing w:after="0"/>
        <w:jc w:val="right"/>
      </w:pPr>
    </w:p>
    <w:p w14:paraId="06F407AC" w14:textId="5AD712F9" w:rsidR="007804F0" w:rsidRDefault="007804F0" w:rsidP="00D67CBB">
      <w:pPr>
        <w:spacing w:after="0"/>
        <w:jc w:val="both"/>
      </w:pPr>
    </w:p>
    <w:p w14:paraId="07FFC1DA" w14:textId="24AA9711" w:rsidR="007804F0" w:rsidRDefault="007804F0" w:rsidP="00D67CBB">
      <w:pPr>
        <w:spacing w:after="0"/>
        <w:jc w:val="both"/>
      </w:pPr>
      <w:r>
        <w:t xml:space="preserve">Posudek na diplomovou práci: Báder, Radan: </w:t>
      </w:r>
      <w:r w:rsidRPr="007804F0">
        <w:t>Bulharsko, Byzanc a turkické kočovné kmeny východní Evropy mezi maďarskou a mongolskou invazí 10. – 14. století</w:t>
      </w:r>
      <w:r>
        <w:t>. Pardubice 2023.</w:t>
      </w:r>
    </w:p>
    <w:p w14:paraId="3F722F7B" w14:textId="1A946664" w:rsidR="007804F0" w:rsidRDefault="007804F0" w:rsidP="00D67CBB">
      <w:pPr>
        <w:spacing w:after="0"/>
        <w:jc w:val="both"/>
      </w:pPr>
    </w:p>
    <w:p w14:paraId="4A28C299" w14:textId="1101BAB4" w:rsidR="007804F0" w:rsidRDefault="007804F0" w:rsidP="00D67CBB">
      <w:pPr>
        <w:spacing w:after="0"/>
        <w:jc w:val="both"/>
      </w:pPr>
      <w:r>
        <w:t xml:space="preserve">Vedoucí diplomové práce použil při jejím zadávání větu, která případnému čtenáři asi mnohokrát vyvstane na mysli, když se pročítá předloženým textem: „…problematika středověkého Balkánu stojí zcela mimo pozornost české historické vědy.“ </w:t>
      </w:r>
      <w:r w:rsidR="00EA222A">
        <w:t xml:space="preserve">Radan Báder tak stál před náročným rozhodnutím. Ve volbě mezi „zaplňováním bílých míst“ a historicko-antropologickým pojetím výzkumu střetu kultur neusedlých (kočovníků) a </w:t>
      </w:r>
      <w:r w:rsidR="00710C35">
        <w:t xml:space="preserve">převážně venkovským obyvatelstvem Balkánu se rozhodl pro první možnost. Obě cesty přitom kladly vysoké nároky na jazykovou připravenost diplomanta, který krom standardních </w:t>
      </w:r>
      <w:r w:rsidR="00FE179F">
        <w:t>konferenčních</w:t>
      </w:r>
      <w:r w:rsidR="00710C35">
        <w:t xml:space="preserve"> jazyků pracoval i s </w:t>
      </w:r>
      <w:r w:rsidR="008B0545">
        <w:t>b</w:t>
      </w:r>
      <w:r w:rsidR="00710C35">
        <w:t xml:space="preserve">ulharštinou a </w:t>
      </w:r>
      <w:r w:rsidR="008B0545">
        <w:t>ř</w:t>
      </w:r>
      <w:r w:rsidR="00710C35">
        <w:t xml:space="preserve">ečtinou. Je třeba úvodem </w:t>
      </w:r>
      <w:proofErr w:type="gramStart"/>
      <w:r w:rsidR="00710C35">
        <w:t>říci</w:t>
      </w:r>
      <w:proofErr w:type="gramEnd"/>
      <w:r w:rsidR="00710C35">
        <w:t>, že s jazykovou výzvou se Roman Báder obdivuhodně vyrovnal a do své diplomové práce dokonce zahrnul rozsáhlé překladové pasáže právě z řečtiny.</w:t>
      </w:r>
    </w:p>
    <w:p w14:paraId="1F7DC9F8" w14:textId="6C64957A" w:rsidR="00710C35" w:rsidRDefault="00710C35" w:rsidP="00D67CBB">
      <w:pPr>
        <w:spacing w:after="0"/>
        <w:jc w:val="both"/>
      </w:pPr>
      <w:r>
        <w:tab/>
        <w:t xml:space="preserve">Strukturu své diplomové práce Roman Báder přizpůsobil svému záměru, tj. představit základní </w:t>
      </w:r>
      <w:r w:rsidR="00D67CBB">
        <w:t>historický přehled kočovných kmenů, které v několika vlnách přicházely na Balkánský poloostrov a dostávaly se do kontaktu s Bulharskou říší a Byzancí. V zásadě tak autor postupoval podle jednotného schématu. Představil základní informace o řečených kmenech ze středověkých narativních pramenů zejména byzantské provenience a následně mapoval (vojenské či politické) události, které vzbudily pozornost dobových kronikářů. Historické události pak do</w:t>
      </w:r>
      <w:r w:rsidR="00C56F47">
        <w:t>ložil</w:t>
      </w:r>
      <w:r w:rsidR="00D67CBB">
        <w:t xml:space="preserve"> ukázkami opět z narativních pramenů. Velmi stručně se také autor věnuje shrnutí náboženských představ a vnitřnímu uspořádání ko</w:t>
      </w:r>
      <w:r w:rsidR="001C6797">
        <w:t>č</w:t>
      </w:r>
      <w:r w:rsidR="00D67CBB">
        <w:t xml:space="preserve">ovných národů. </w:t>
      </w:r>
      <w:r w:rsidR="001C6797">
        <w:t xml:space="preserve">Obávám se, že právě toto zvolené schéma drobných, obvykle chronologicky členěných kapitol se zároveň stává největší slabinou předložené práce. Tím, že Roman Báder rezignoval na teoreticky náročnější historicko-antropologickou analýzu, se ale současně vzdálil i samotnému zadání diplomové práce. Podle jejího znění měl systematizovat dochované prameny a kriticky zhodnotit dosavadní literaturu. Podobně zaměřené kapitoly však v přeložené práci zcela scházejí. Čtenář, který postrádá orientaci Radana </w:t>
      </w:r>
      <w:proofErr w:type="spellStart"/>
      <w:r w:rsidR="001C6797">
        <w:t>Bádera</w:t>
      </w:r>
      <w:proofErr w:type="spellEnd"/>
      <w:r w:rsidR="001C6797">
        <w:t xml:space="preserve"> ve specifickém okruhu pramenů, si tak nemůže vytvořit představu</w:t>
      </w:r>
      <w:r w:rsidR="001D6CA0">
        <w:t>,</w:t>
      </w:r>
      <w:r w:rsidR="001C6797">
        <w:t xml:space="preserve"> jak dalece se byzantští autoři zmiňovaným etnikům věnovali, odkud </w:t>
      </w:r>
      <w:r w:rsidR="001D6CA0">
        <w:t>získávali informace</w:t>
      </w:r>
      <w:r w:rsidR="00053BD1">
        <w:t>, do jaké míry rozlišovali mezi etniky nebo zda jen opakovali ustálené charakteristiky/sdílená</w:t>
      </w:r>
      <w:r w:rsidR="00C56F47">
        <w:t xml:space="preserve"> </w:t>
      </w:r>
      <w:proofErr w:type="spellStart"/>
      <w:r w:rsidR="00C56F47">
        <w:t>topoi</w:t>
      </w:r>
      <w:proofErr w:type="spellEnd"/>
      <w:r w:rsidR="001D6CA0">
        <w:t>. Z řady předložených ukázek vyplývá</w:t>
      </w:r>
      <w:r w:rsidR="00FE179F">
        <w:t xml:space="preserve">, že svými texty byzantští kronikáři reprezentovali svoji kulturní nadřazenost. </w:t>
      </w:r>
      <w:r w:rsidR="00C56F47">
        <w:t>P</w:t>
      </w:r>
      <w:r w:rsidR="00053BD1">
        <w:t>rojevují se podobné přístupy ve stejné míře i v bulharském písemnictví? A proč Roman Báder při rekonstrukci vztahů mezi kočovníky a balkánskými státy zcela rezignoval například na další typy písemných pramenů?</w:t>
      </w:r>
    </w:p>
    <w:p w14:paraId="14A7706C" w14:textId="24DEAB98" w:rsidR="00053BD1" w:rsidRDefault="00053BD1" w:rsidP="00D67CBB">
      <w:pPr>
        <w:spacing w:after="0"/>
        <w:jc w:val="both"/>
      </w:pPr>
      <w:r>
        <w:tab/>
        <w:t>V přeložené naraci také schází alespoň základní představení diskusí, které probíhaly v b</w:t>
      </w:r>
      <w:r w:rsidR="008B0545">
        <w:t>u</w:t>
      </w:r>
      <w:r>
        <w:t>lharské a dalších historiografiíc</w:t>
      </w:r>
      <w:r w:rsidR="008B0545">
        <w:t>h, například nad otázkou, do jaké míry bylo možné tato etnika považovat za příbuzná původního kmene Bulharů.</w:t>
      </w:r>
    </w:p>
    <w:p w14:paraId="0D699FB1" w14:textId="79A40DCD" w:rsidR="008B0545" w:rsidRDefault="008B0545" w:rsidP="008B0545">
      <w:pPr>
        <w:spacing w:after="0"/>
        <w:ind w:firstLine="708"/>
        <w:jc w:val="both"/>
      </w:pPr>
      <w:r>
        <w:t xml:space="preserve">Při hodnocení přeložené diplomové práce tak musím zohledňovat oba aspekty. Na straně jedné straně vypracoval Radan Báder shrnutí působení kočovných kmenů na Balkáně, které dosud v české historiografii v této podobě a rozsahu nikdo nepředložil, na straně druhé rezignoval na kritické zhodnocení narativních pramenů, které </w:t>
      </w:r>
      <w:r w:rsidR="00C56F47">
        <w:t>je</w:t>
      </w:r>
      <w:r>
        <w:t xml:space="preserve"> </w:t>
      </w:r>
      <w:r w:rsidR="00C56F47">
        <w:t xml:space="preserve">metodologickým </w:t>
      </w:r>
      <w:r>
        <w:t>standardem</w:t>
      </w:r>
      <w:r w:rsidR="00C56F47">
        <w:t xml:space="preserve"> současné historiografie.</w:t>
      </w:r>
    </w:p>
    <w:p w14:paraId="09366BD4" w14:textId="21695094" w:rsidR="008B0545" w:rsidRDefault="008B0545" w:rsidP="00D67CBB">
      <w:pPr>
        <w:spacing w:after="0"/>
        <w:jc w:val="both"/>
      </w:pPr>
      <w:r>
        <w:t>Ve svém hodnocení se proto přikláním k známce C.</w:t>
      </w:r>
    </w:p>
    <w:p w14:paraId="6044F8F5" w14:textId="510FBBE0" w:rsidR="008B0545" w:rsidRDefault="008B0545" w:rsidP="00D67CBB">
      <w:pPr>
        <w:spacing w:after="0"/>
        <w:jc w:val="both"/>
      </w:pPr>
    </w:p>
    <w:p w14:paraId="63A7574A" w14:textId="69C76420" w:rsidR="008B0545" w:rsidRDefault="008B0545" w:rsidP="00D67CBB">
      <w:pPr>
        <w:spacing w:after="0"/>
        <w:jc w:val="both"/>
      </w:pPr>
    </w:p>
    <w:p w14:paraId="215914BD" w14:textId="717D6CD3" w:rsidR="00FE179F" w:rsidRDefault="00FE179F" w:rsidP="00D67CBB">
      <w:pPr>
        <w:spacing w:after="0"/>
        <w:jc w:val="both"/>
      </w:pPr>
    </w:p>
    <w:p w14:paraId="73C4D682" w14:textId="61661CCE" w:rsidR="00FE179F" w:rsidRDefault="00FE179F" w:rsidP="00D67CBB">
      <w:pPr>
        <w:spacing w:after="0"/>
        <w:jc w:val="both"/>
      </w:pPr>
    </w:p>
    <w:p w14:paraId="256BF41D" w14:textId="77777777" w:rsidR="00FE179F" w:rsidRDefault="00FE179F" w:rsidP="00D67CBB">
      <w:pPr>
        <w:spacing w:after="0"/>
        <w:jc w:val="both"/>
      </w:pPr>
    </w:p>
    <w:p w14:paraId="3723DB53" w14:textId="072A40BB" w:rsidR="008B0545" w:rsidRDefault="008B0545" w:rsidP="008B0545">
      <w:pPr>
        <w:spacing w:after="0"/>
        <w:jc w:val="right"/>
      </w:pPr>
      <w:r>
        <w:t>Martin Čapský</w:t>
      </w:r>
    </w:p>
    <w:sectPr w:rsidR="008B05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4F0"/>
    <w:rsid w:val="00053BD1"/>
    <w:rsid w:val="001B1C29"/>
    <w:rsid w:val="001C6797"/>
    <w:rsid w:val="001D6CA0"/>
    <w:rsid w:val="0042047B"/>
    <w:rsid w:val="00525FAA"/>
    <w:rsid w:val="00710C35"/>
    <w:rsid w:val="007804F0"/>
    <w:rsid w:val="008B0545"/>
    <w:rsid w:val="00C56F47"/>
    <w:rsid w:val="00D67CBB"/>
    <w:rsid w:val="00EA222A"/>
    <w:rsid w:val="00F20DDC"/>
    <w:rsid w:val="00FE1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E2EB6"/>
  <w15:chartTrackingRefBased/>
  <w15:docId w15:val="{F23C2DFA-9C04-466C-A7F0-609D64431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499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Capsky Martin</dc:creator>
  <cp:keywords/>
  <dc:description/>
  <cp:lastModifiedBy>Capsky Martin</cp:lastModifiedBy>
  <cp:revision>3</cp:revision>
  <dcterms:created xsi:type="dcterms:W3CDTF">2023-08-13T20:52:00Z</dcterms:created>
  <dcterms:modified xsi:type="dcterms:W3CDTF">2023-08-14T04:59:00Z</dcterms:modified>
</cp:coreProperties>
</file>