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50F8F" w:rsidRPr="00B86DE9" w:rsidRDefault="00250F8F" w:rsidP="00250F8F">
      <w:pPr>
        <w:pStyle w:val="Heading4"/>
        <w:spacing w:before="60"/>
        <w:jc w:val="center"/>
        <w:rPr>
          <w:bCs/>
          <w:iCs/>
          <w:sz w:val="28"/>
          <w:szCs w:val="28"/>
          <w:u w:val="none"/>
        </w:rPr>
      </w:pPr>
      <w:r w:rsidRPr="00B86DE9">
        <w:rPr>
          <w:bCs/>
          <w:iCs/>
          <w:sz w:val="28"/>
          <w:szCs w:val="28"/>
          <w:u w:val="none"/>
        </w:rPr>
        <w:t>UNIVERZITA PARDUBICE</w:t>
      </w:r>
    </w:p>
    <w:p w:rsidR="00250F8F" w:rsidRPr="00B86DE9" w:rsidRDefault="00250F8F" w:rsidP="00250F8F">
      <w:pPr>
        <w:pStyle w:val="Heading4"/>
        <w:spacing w:before="60"/>
        <w:jc w:val="center"/>
        <w:rPr>
          <w:b/>
          <w:bCs/>
          <w:iCs/>
          <w:u w:val="none"/>
        </w:rPr>
      </w:pPr>
      <w:r w:rsidRPr="00B86DE9">
        <w:rPr>
          <w:b/>
          <w:bCs/>
          <w:iCs/>
          <w:u w:val="none"/>
        </w:rPr>
        <w:t>Fakulta filozofická</w:t>
      </w:r>
    </w:p>
    <w:p w:rsidR="00C81484" w:rsidRPr="00B86DE9" w:rsidRDefault="00C81484" w:rsidP="00C81484">
      <w:pPr>
        <w:jc w:val="center"/>
        <w:rPr>
          <w:b/>
        </w:rPr>
      </w:pPr>
      <w:r w:rsidRPr="00B86DE9">
        <w:rPr>
          <w:b/>
        </w:rPr>
        <w:t>Katedra anglistiky a amerikanistiky</w:t>
      </w:r>
    </w:p>
    <w:p w:rsidR="00CD656D" w:rsidRPr="00394084" w:rsidRDefault="00CD656D" w:rsidP="00250F8F">
      <w:pPr>
        <w:spacing w:before="60"/>
        <w:jc w:val="center"/>
        <w:rPr>
          <w:b/>
          <w:sz w:val="20"/>
          <w:szCs w:val="20"/>
        </w:rPr>
      </w:pPr>
    </w:p>
    <w:p w:rsidR="00250F8F" w:rsidRPr="00012BF4" w:rsidRDefault="00250F8F" w:rsidP="00250F8F">
      <w:pPr>
        <w:spacing w:before="60"/>
        <w:jc w:val="center"/>
        <w:rPr>
          <w:b/>
          <w:sz w:val="32"/>
          <w:szCs w:val="32"/>
          <w:lang w:val="cs-CZ"/>
        </w:rPr>
      </w:pPr>
      <w:r w:rsidRPr="00012BF4">
        <w:rPr>
          <w:b/>
          <w:sz w:val="32"/>
          <w:szCs w:val="32"/>
          <w:lang w:val="cs-CZ"/>
        </w:rPr>
        <w:t xml:space="preserve">Posudek </w:t>
      </w:r>
      <w:r w:rsidR="007D2F2E" w:rsidRPr="00012BF4">
        <w:rPr>
          <w:b/>
          <w:sz w:val="32"/>
          <w:szCs w:val="32"/>
          <w:lang w:val="cs-CZ"/>
        </w:rPr>
        <w:t>vedoucího</w:t>
      </w:r>
      <w:r w:rsidR="007D2F2E" w:rsidRPr="00012BF4">
        <w:rPr>
          <w:lang w:val="cs-CZ"/>
        </w:rPr>
        <w:t xml:space="preserve"> </w:t>
      </w:r>
      <w:r w:rsidR="00455C97" w:rsidRPr="00012BF4">
        <w:rPr>
          <w:b/>
          <w:sz w:val="32"/>
          <w:szCs w:val="32"/>
          <w:lang w:val="cs-CZ"/>
        </w:rPr>
        <w:t xml:space="preserve">bakalářské </w:t>
      </w:r>
      <w:r w:rsidRPr="00012BF4">
        <w:rPr>
          <w:b/>
          <w:sz w:val="32"/>
          <w:szCs w:val="32"/>
          <w:lang w:val="cs-CZ"/>
        </w:rPr>
        <w:t>práce</w:t>
      </w:r>
    </w:p>
    <w:p w:rsidR="005B2528" w:rsidRPr="00012BF4" w:rsidRDefault="005B2528" w:rsidP="00250F8F">
      <w:pPr>
        <w:spacing w:before="60"/>
        <w:jc w:val="center"/>
        <w:rPr>
          <w:b/>
          <w:sz w:val="32"/>
          <w:szCs w:val="32"/>
          <w:lang w:val="cs-CZ"/>
        </w:rPr>
      </w:pPr>
      <w:r w:rsidRPr="00012BF4">
        <w:rPr>
          <w:b/>
          <w:sz w:val="32"/>
          <w:szCs w:val="32"/>
          <w:lang w:val="cs-CZ"/>
        </w:rPr>
        <w:t>(Literárně-kulturní)</w:t>
      </w:r>
    </w:p>
    <w:p w:rsidR="0098138A" w:rsidRPr="00394084" w:rsidRDefault="0098138A" w:rsidP="00250F8F">
      <w:pPr>
        <w:spacing w:before="60"/>
        <w:jc w:val="both"/>
        <w:rPr>
          <w:b/>
          <w:sz w:val="16"/>
          <w:szCs w:val="16"/>
          <w:lang w:val="cs-CZ"/>
        </w:rPr>
      </w:pPr>
    </w:p>
    <w:p w:rsidR="00250F8F" w:rsidRPr="00012BF4" w:rsidRDefault="00250F8F" w:rsidP="00D25F62">
      <w:pPr>
        <w:jc w:val="both"/>
        <w:rPr>
          <w:b/>
          <w:lang w:val="cs-CZ"/>
        </w:rPr>
      </w:pPr>
      <w:r w:rsidRPr="00012BF4">
        <w:rPr>
          <w:b/>
          <w:lang w:val="cs-CZ"/>
        </w:rPr>
        <w:t>Autor práce:</w:t>
      </w:r>
      <w:r w:rsidR="001131E2" w:rsidRPr="00012BF4">
        <w:rPr>
          <w:b/>
          <w:lang w:val="cs-CZ"/>
        </w:rPr>
        <w:t xml:space="preserve"> </w:t>
      </w:r>
      <w:r w:rsidR="00E94257" w:rsidRPr="00012BF4">
        <w:rPr>
          <w:b/>
          <w:lang w:val="cs-CZ"/>
        </w:rPr>
        <w:tab/>
      </w:r>
      <w:r w:rsidR="00E94257" w:rsidRPr="00012BF4">
        <w:rPr>
          <w:b/>
          <w:lang w:val="cs-CZ"/>
        </w:rPr>
        <w:tab/>
      </w:r>
      <w:r w:rsidR="005F46D7">
        <w:rPr>
          <w:szCs w:val="20"/>
          <w:lang w:val="cs-CZ"/>
        </w:rPr>
        <w:t>Michaela Popk</w:t>
      </w:r>
      <w:r w:rsidR="001E3C6B" w:rsidRPr="00012BF4">
        <w:rPr>
          <w:szCs w:val="20"/>
          <w:lang w:val="cs-CZ"/>
        </w:rPr>
        <w:t>ová</w:t>
      </w:r>
    </w:p>
    <w:p w:rsidR="0023410E" w:rsidRPr="00012BF4" w:rsidRDefault="00E02AD3" w:rsidP="00D25F62">
      <w:pPr>
        <w:jc w:val="both"/>
        <w:rPr>
          <w:b/>
          <w:lang w:val="cs-CZ"/>
        </w:rPr>
      </w:pPr>
      <w:r w:rsidRPr="00012BF4">
        <w:rPr>
          <w:b/>
          <w:lang w:val="cs-CZ"/>
        </w:rPr>
        <w:t>Studijní obor:</w:t>
      </w:r>
      <w:r w:rsidR="001131E2" w:rsidRPr="00012BF4">
        <w:rPr>
          <w:b/>
          <w:lang w:val="cs-CZ"/>
        </w:rPr>
        <w:t xml:space="preserve"> </w:t>
      </w:r>
      <w:r w:rsidR="00E94257" w:rsidRPr="00012BF4">
        <w:rPr>
          <w:b/>
          <w:lang w:val="cs-CZ"/>
        </w:rPr>
        <w:tab/>
      </w:r>
      <w:r w:rsidR="007D2F2E" w:rsidRPr="00012BF4">
        <w:rPr>
          <w:lang w:val="cs-CZ"/>
        </w:rPr>
        <w:t>AJ</w:t>
      </w:r>
      <w:r w:rsidR="005F46D7">
        <w:rPr>
          <w:lang w:val="cs-CZ"/>
        </w:rPr>
        <w:t>O</w:t>
      </w:r>
      <w:r w:rsidR="00455C97" w:rsidRPr="00012BF4">
        <w:rPr>
          <w:lang w:val="cs-CZ"/>
        </w:rPr>
        <w:t>P</w:t>
      </w:r>
    </w:p>
    <w:p w:rsidR="00250F8F" w:rsidRPr="00012BF4" w:rsidRDefault="00250F8F" w:rsidP="00E92AF6">
      <w:pPr>
        <w:jc w:val="both"/>
        <w:rPr>
          <w:b/>
          <w:lang w:val="cs-CZ"/>
        </w:rPr>
      </w:pPr>
      <w:r w:rsidRPr="00012BF4">
        <w:rPr>
          <w:b/>
          <w:lang w:val="cs-CZ"/>
        </w:rPr>
        <w:t>Název práce:</w:t>
      </w:r>
      <w:r w:rsidR="001131E2" w:rsidRPr="00012BF4">
        <w:rPr>
          <w:b/>
          <w:lang w:val="cs-CZ"/>
        </w:rPr>
        <w:t xml:space="preserve"> </w:t>
      </w:r>
      <w:r w:rsidR="00E94257" w:rsidRPr="00012BF4">
        <w:rPr>
          <w:b/>
          <w:lang w:val="cs-CZ"/>
        </w:rPr>
        <w:tab/>
      </w:r>
      <w:r w:rsidR="00E94257" w:rsidRPr="00012BF4">
        <w:rPr>
          <w:b/>
          <w:lang w:val="cs-CZ"/>
        </w:rPr>
        <w:tab/>
      </w:r>
      <w:r w:rsidR="00E92AF6">
        <w:rPr>
          <w:szCs w:val="20"/>
          <w:lang w:val="cs-CZ"/>
        </w:rPr>
        <w:t>Septima Clark, Citizenship Schools and African-American Voting Rights</w:t>
      </w:r>
      <w:r w:rsidR="00455C97" w:rsidRPr="00012BF4">
        <w:rPr>
          <w:szCs w:val="20"/>
          <w:lang w:val="cs-CZ"/>
        </w:rPr>
        <w:t xml:space="preserve"> </w:t>
      </w:r>
    </w:p>
    <w:p w:rsidR="00250F8F" w:rsidRPr="00012BF4" w:rsidRDefault="00250F8F" w:rsidP="00D25F62">
      <w:pPr>
        <w:rPr>
          <w:lang w:val="cs-CZ"/>
        </w:rPr>
      </w:pPr>
      <w:r w:rsidRPr="00012BF4">
        <w:rPr>
          <w:b/>
          <w:lang w:val="cs-CZ"/>
        </w:rPr>
        <w:t>Akademický rok:</w:t>
      </w:r>
      <w:r w:rsidR="001131E2" w:rsidRPr="00012BF4">
        <w:rPr>
          <w:b/>
          <w:lang w:val="cs-CZ"/>
        </w:rPr>
        <w:t xml:space="preserve"> </w:t>
      </w:r>
      <w:r w:rsidR="00E94257" w:rsidRPr="00012BF4">
        <w:rPr>
          <w:b/>
          <w:lang w:val="cs-CZ"/>
        </w:rPr>
        <w:tab/>
      </w:r>
      <w:r w:rsidR="00DE2DEE" w:rsidRPr="00012BF4">
        <w:rPr>
          <w:lang w:val="cs-CZ"/>
        </w:rPr>
        <w:t>201</w:t>
      </w:r>
      <w:r w:rsidR="00012BF4" w:rsidRPr="00012BF4">
        <w:rPr>
          <w:lang w:val="cs-CZ"/>
        </w:rPr>
        <w:t>5</w:t>
      </w:r>
      <w:r w:rsidR="008F434F" w:rsidRPr="00012BF4">
        <w:rPr>
          <w:lang w:val="cs-CZ"/>
        </w:rPr>
        <w:t>/201</w:t>
      </w:r>
      <w:r w:rsidR="00012BF4" w:rsidRPr="00012BF4">
        <w:rPr>
          <w:lang w:val="cs-CZ"/>
        </w:rPr>
        <w:t>6</w:t>
      </w:r>
    </w:p>
    <w:p w:rsidR="00250F8F" w:rsidRPr="00012BF4" w:rsidRDefault="00250F8F" w:rsidP="00D25F62">
      <w:pPr>
        <w:jc w:val="both"/>
        <w:rPr>
          <w:b/>
          <w:lang w:val="cs-CZ"/>
        </w:rPr>
      </w:pPr>
      <w:r w:rsidRPr="00012BF4">
        <w:rPr>
          <w:b/>
          <w:lang w:val="cs-CZ"/>
        </w:rPr>
        <w:t>Vedoucí práce:</w:t>
      </w:r>
      <w:r w:rsidR="001131E2" w:rsidRPr="00012BF4">
        <w:rPr>
          <w:b/>
          <w:lang w:val="cs-CZ"/>
        </w:rPr>
        <w:t xml:space="preserve"> </w:t>
      </w:r>
      <w:r w:rsidR="00E94257" w:rsidRPr="00012BF4">
        <w:rPr>
          <w:b/>
          <w:lang w:val="cs-CZ"/>
        </w:rPr>
        <w:tab/>
      </w:r>
      <w:r w:rsidR="00B86DE9" w:rsidRPr="00012BF4">
        <w:rPr>
          <w:lang w:val="cs-CZ"/>
        </w:rPr>
        <w:t>Daniel Sampey, MFA</w:t>
      </w:r>
    </w:p>
    <w:p w:rsidR="00FA23BB" w:rsidRPr="00012BF4" w:rsidRDefault="00251D2F" w:rsidP="00D25F62">
      <w:pPr>
        <w:jc w:val="both"/>
        <w:rPr>
          <w:b/>
          <w:lang w:val="cs-CZ"/>
        </w:rPr>
      </w:pPr>
      <w:r w:rsidRPr="00012BF4">
        <w:rPr>
          <w:b/>
          <w:lang w:val="cs-CZ"/>
        </w:rPr>
        <w:t>Oponent práce:</w:t>
      </w:r>
      <w:r w:rsidR="001131E2" w:rsidRPr="00012BF4">
        <w:rPr>
          <w:b/>
          <w:lang w:val="cs-CZ"/>
        </w:rPr>
        <w:t xml:space="preserve"> </w:t>
      </w:r>
      <w:r w:rsidR="00E94257" w:rsidRPr="00012BF4">
        <w:rPr>
          <w:b/>
          <w:lang w:val="cs-CZ"/>
        </w:rPr>
        <w:tab/>
      </w:r>
      <w:hyperlink r:id="rId8" w:history="1">
        <w:r w:rsidR="00AF7C1C" w:rsidRPr="00AF7C1C">
          <w:rPr>
            <w:rStyle w:val="Hyperlink"/>
            <w:color w:val="auto"/>
            <w:u w:val="none"/>
            <w:lang w:val="da-DK"/>
          </w:rPr>
          <w:t>Mgr. Michal Kleprlik, Ph.D.</w:t>
        </w:r>
      </w:hyperlink>
      <w:r w:rsidR="00B86DE9" w:rsidRPr="00AF7C1C">
        <w:rPr>
          <w:lang w:val="cs-CZ"/>
        </w:rPr>
        <w:t xml:space="preserve"> </w:t>
      </w:r>
    </w:p>
    <w:p w:rsidR="00C656A6" w:rsidRPr="00394084" w:rsidRDefault="00C656A6" w:rsidP="00C656A6">
      <w:pPr>
        <w:jc w:val="both"/>
        <w:rPr>
          <w:b/>
          <w:sz w:val="16"/>
          <w:szCs w:val="16"/>
          <w:lang w:val="cs-CZ"/>
        </w:rPr>
      </w:pPr>
    </w:p>
    <w:tbl>
      <w:tblPr>
        <w:tblW w:w="11001" w:type="dxa"/>
        <w:tblInd w:w="-612"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1E0" w:firstRow="1" w:lastRow="1" w:firstColumn="1" w:lastColumn="1" w:noHBand="0" w:noVBand="0"/>
      </w:tblPr>
      <w:tblGrid>
        <w:gridCol w:w="2160"/>
        <w:gridCol w:w="7364"/>
        <w:gridCol w:w="1477"/>
      </w:tblGrid>
      <w:tr w:rsidR="009F6951" w:rsidRPr="00012BF4" w:rsidTr="0051466D">
        <w:tc>
          <w:tcPr>
            <w:tcW w:w="9524" w:type="dxa"/>
            <w:gridSpan w:val="2"/>
            <w:tcBorders>
              <w:top w:val="double" w:sz="4" w:space="0" w:color="auto"/>
              <w:left w:val="double" w:sz="4" w:space="0" w:color="auto"/>
              <w:bottom w:val="double" w:sz="4" w:space="0" w:color="auto"/>
              <w:right w:val="single" w:sz="2" w:space="0" w:color="auto"/>
            </w:tcBorders>
            <w:vAlign w:val="center"/>
          </w:tcPr>
          <w:p w:rsidR="009F6951" w:rsidRPr="00012BF4" w:rsidRDefault="009F6951" w:rsidP="00FA23BB">
            <w:pPr>
              <w:jc w:val="center"/>
              <w:rPr>
                <w:b/>
                <w:lang w:val="cs-CZ"/>
              </w:rPr>
            </w:pPr>
            <w:r w:rsidRPr="00012BF4">
              <w:rPr>
                <w:b/>
                <w:sz w:val="28"/>
                <w:szCs w:val="28"/>
                <w:lang w:val="cs-CZ"/>
              </w:rPr>
              <w:t xml:space="preserve">Kritéria  hodnocení </w:t>
            </w:r>
          </w:p>
        </w:tc>
        <w:tc>
          <w:tcPr>
            <w:tcW w:w="1477" w:type="dxa"/>
            <w:tcBorders>
              <w:top w:val="double" w:sz="4" w:space="0" w:color="auto"/>
              <w:left w:val="single" w:sz="2" w:space="0" w:color="auto"/>
              <w:bottom w:val="double" w:sz="4" w:space="0" w:color="auto"/>
              <w:right w:val="double" w:sz="4" w:space="0" w:color="auto"/>
            </w:tcBorders>
            <w:vAlign w:val="center"/>
          </w:tcPr>
          <w:p w:rsidR="009F6951" w:rsidRPr="00012BF4" w:rsidRDefault="009F6951" w:rsidP="00FA23BB">
            <w:pPr>
              <w:jc w:val="center"/>
              <w:rPr>
                <w:b/>
                <w:lang w:val="cs-CZ"/>
              </w:rPr>
            </w:pPr>
            <w:r w:rsidRPr="00012BF4">
              <w:rPr>
                <w:b/>
                <w:lang w:val="cs-CZ"/>
              </w:rPr>
              <w:t>Hodnocení</w:t>
            </w:r>
          </w:p>
          <w:p w:rsidR="009F6951" w:rsidRPr="00012BF4" w:rsidRDefault="009F6951" w:rsidP="00FA23BB">
            <w:pPr>
              <w:jc w:val="center"/>
              <w:rPr>
                <w:b/>
                <w:lang w:val="cs-CZ"/>
              </w:rPr>
            </w:pPr>
            <w:r w:rsidRPr="00012BF4">
              <w:rPr>
                <w:b/>
                <w:lang w:val="cs-CZ"/>
              </w:rPr>
              <w:t>1 - 2 - 3 – 4</w:t>
            </w:r>
          </w:p>
        </w:tc>
      </w:tr>
      <w:tr w:rsidR="00251D2F" w:rsidRPr="00012BF4" w:rsidTr="001805BC">
        <w:trPr>
          <w:trHeight w:val="397"/>
        </w:trPr>
        <w:tc>
          <w:tcPr>
            <w:tcW w:w="2160" w:type="dxa"/>
            <w:vMerge w:val="restart"/>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12BF4" w:rsidRDefault="00251D2F" w:rsidP="000A0C25">
            <w:pPr>
              <w:jc w:val="center"/>
              <w:rPr>
                <w:b/>
                <w:lang w:val="cs-CZ"/>
              </w:rPr>
            </w:pPr>
            <w:r w:rsidRPr="00012BF4">
              <w:rPr>
                <w:b/>
                <w:lang w:val="cs-CZ"/>
              </w:rPr>
              <w:t>Všeobecná charakteristika</w:t>
            </w:r>
          </w:p>
          <w:p w:rsidR="00251D2F" w:rsidRPr="00012BF4" w:rsidRDefault="00251D2F" w:rsidP="009F6951">
            <w:pPr>
              <w:jc w:val="center"/>
              <w:rPr>
                <w:b/>
                <w:highlight w:val="yellow"/>
                <w:lang w:val="cs-CZ"/>
              </w:rPr>
            </w:pPr>
          </w:p>
        </w:tc>
        <w:tc>
          <w:tcPr>
            <w:tcW w:w="7364" w:type="dxa"/>
            <w:tcBorders>
              <w:top w:val="single" w:sz="4" w:space="0" w:color="auto"/>
              <w:left w:val="single" w:sz="4"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Splnění zásad zpracování práce a naplnění stanoveného cíle</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3A223F" w:rsidP="00FA23BB">
            <w:pPr>
              <w:jc w:val="center"/>
              <w:rPr>
                <w:b/>
                <w:lang w:val="cs-CZ"/>
              </w:rPr>
            </w:pPr>
            <w:r w:rsidRPr="00012BF4">
              <w:rPr>
                <w:b/>
                <w:lang w:val="cs-CZ"/>
              </w:rPr>
              <w:t>1</w:t>
            </w:r>
          </w:p>
        </w:tc>
      </w:tr>
      <w:tr w:rsidR="00251D2F" w:rsidRPr="00012BF4"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12BF4" w:rsidRDefault="00251D2F" w:rsidP="00314626">
            <w:pPr>
              <w:rPr>
                <w:sz w:val="22"/>
                <w:szCs w:val="22"/>
                <w:lang w:val="cs-CZ"/>
              </w:rPr>
            </w:pPr>
          </w:p>
        </w:tc>
        <w:tc>
          <w:tcPr>
            <w:tcW w:w="7364" w:type="dxa"/>
            <w:tcBorders>
              <w:top w:val="single" w:sz="4" w:space="0" w:color="auto"/>
              <w:left w:val="single" w:sz="4"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Logická struktura práce</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1805BC">
        <w:trPr>
          <w:trHeight w:val="397"/>
        </w:trPr>
        <w:tc>
          <w:tcPr>
            <w:tcW w:w="2160" w:type="dxa"/>
            <w:vMerge/>
            <w:tcBorders>
              <w:top w:val="single" w:sz="4" w:space="0" w:color="auto"/>
              <w:left w:val="single" w:sz="4" w:space="0" w:color="auto"/>
              <w:bottom w:val="single" w:sz="4" w:space="0" w:color="auto"/>
              <w:right w:val="single" w:sz="4" w:space="0" w:color="auto"/>
            </w:tcBorders>
            <w:shd w:val="clear" w:color="auto" w:fill="E0E0E0"/>
            <w:vAlign w:val="center"/>
          </w:tcPr>
          <w:p w:rsidR="00251D2F" w:rsidRPr="00012BF4" w:rsidRDefault="00251D2F" w:rsidP="00314626">
            <w:pPr>
              <w:rPr>
                <w:sz w:val="22"/>
                <w:szCs w:val="22"/>
                <w:lang w:val="cs-CZ"/>
              </w:rPr>
            </w:pPr>
          </w:p>
        </w:tc>
        <w:tc>
          <w:tcPr>
            <w:tcW w:w="7364" w:type="dxa"/>
            <w:tcBorders>
              <w:top w:val="single" w:sz="4" w:space="0" w:color="auto"/>
              <w:left w:val="single" w:sz="4"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Vyváženost teoretické a praktické části</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9F5166">
            <w:pPr>
              <w:jc w:val="center"/>
              <w:rPr>
                <w:b/>
                <w:lang w:val="cs-CZ"/>
              </w:rPr>
            </w:pPr>
            <w:r w:rsidRPr="00012BF4">
              <w:rPr>
                <w:b/>
                <w:lang w:val="cs-CZ"/>
              </w:rPr>
              <w:t xml:space="preserve">Teoretická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5B2528" w:rsidP="009F6951">
            <w:pPr>
              <w:rPr>
                <w:b/>
                <w:lang w:val="cs-CZ"/>
              </w:rPr>
            </w:pPr>
            <w:r w:rsidRPr="00012BF4">
              <w:rPr>
                <w:sz w:val="22"/>
                <w:szCs w:val="22"/>
                <w:lang w:val="cs-CZ"/>
              </w:rPr>
              <w:t>Kvalita uvedení do širšího kontextu</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3A223F" w:rsidP="00FA23BB">
            <w:pPr>
              <w:jc w:val="center"/>
              <w:rPr>
                <w:b/>
                <w:lang w:val="cs-CZ"/>
              </w:rPr>
            </w:pPr>
            <w:r w:rsidRPr="00012BF4">
              <w:rPr>
                <w:b/>
                <w:lang w:val="cs-CZ"/>
              </w:rPr>
              <w:t>1</w:t>
            </w:r>
            <w:r w:rsidR="00EE31FC">
              <w:rPr>
                <w:b/>
                <w:lang w:val="cs-CZ"/>
              </w:rPr>
              <w:t>/2</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9F5166">
            <w:pPr>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5B2528" w:rsidP="009F6951">
            <w:pPr>
              <w:rPr>
                <w:b/>
                <w:lang w:val="cs-CZ"/>
              </w:rPr>
            </w:pPr>
            <w:r w:rsidRPr="00012BF4">
              <w:rPr>
                <w:sz w:val="22"/>
                <w:szCs w:val="22"/>
                <w:lang w:val="cs-CZ"/>
              </w:rPr>
              <w:t>Tematická relevance teoretického úvodu k cíli práce</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center"/>
              <w:rPr>
                <w:b/>
                <w:lang w:val="cs-CZ"/>
              </w:rPr>
            </w:pPr>
            <w:r w:rsidRPr="00012BF4">
              <w:rPr>
                <w:b/>
                <w:lang w:val="cs-CZ"/>
              </w:rPr>
              <w:t xml:space="preserve">Praktická část </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 xml:space="preserve">Vhodnost </w:t>
            </w:r>
            <w:r w:rsidR="00B134BD" w:rsidRPr="00012BF4">
              <w:rPr>
                <w:sz w:val="22"/>
                <w:szCs w:val="22"/>
                <w:lang w:val="cs-CZ"/>
              </w:rPr>
              <w:t>využití primárních zdrojů pro podporu/ilustraci argumentace</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EE31FC" w:rsidP="00FA23BB">
            <w:pPr>
              <w:jc w:val="center"/>
              <w:rPr>
                <w:b/>
                <w:lang w:val="cs-CZ"/>
              </w:rPr>
            </w:pPr>
            <w:r>
              <w:rPr>
                <w:b/>
                <w:lang w:val="cs-CZ"/>
              </w:rPr>
              <w:t>1</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color w:val="FF0000"/>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B134BD" w:rsidP="009F6951">
            <w:pPr>
              <w:rPr>
                <w:sz w:val="22"/>
                <w:szCs w:val="22"/>
                <w:lang w:val="cs-CZ"/>
              </w:rPr>
            </w:pPr>
            <w:r w:rsidRPr="00012BF4">
              <w:rPr>
                <w:sz w:val="22"/>
                <w:szCs w:val="22"/>
                <w:lang w:val="cs-CZ"/>
              </w:rPr>
              <w:t>Rozsah a hloubka vlastní analýzy</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 xml:space="preserve">Relevantní a srozumitelná argumentace a interpretace </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center"/>
              <w:rPr>
                <w:b/>
                <w:lang w:val="cs-CZ"/>
              </w:rPr>
            </w:pPr>
            <w:r w:rsidRPr="00012BF4">
              <w:rPr>
                <w:b/>
                <w:lang w:val="cs-CZ"/>
              </w:rPr>
              <w:t>Práce s odbornou literaturou</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Kvalita, množství a relevance zpracované literatury</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EE31FC" w:rsidP="00FA23BB">
            <w:pPr>
              <w:jc w:val="center"/>
              <w:rPr>
                <w:b/>
                <w:lang w:val="cs-CZ"/>
              </w:rPr>
            </w:pPr>
            <w:r>
              <w:rPr>
                <w:b/>
                <w:lang w:val="cs-CZ"/>
              </w:rPr>
              <w:t>1</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Kritický přístup ke zdrojům</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center"/>
              <w:rPr>
                <w:b/>
                <w:lang w:val="cs-CZ"/>
              </w:rPr>
            </w:pPr>
            <w:r w:rsidRPr="00012BF4">
              <w:rPr>
                <w:b/>
                <w:lang w:val="cs-CZ"/>
              </w:rPr>
              <w:t>Formální stránka</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Dodržení doporučených pravidel a norem formální úpravy (směrnice FF UPa)</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2F2527" w:rsidP="00FA23BB">
            <w:pPr>
              <w:jc w:val="center"/>
              <w:rPr>
                <w:b/>
                <w:lang w:val="cs-CZ"/>
              </w:rPr>
            </w:pPr>
            <w:r w:rsidRPr="00012BF4">
              <w:rPr>
                <w:b/>
                <w:lang w:val="cs-CZ"/>
              </w:rPr>
              <w:t>1</w:t>
            </w:r>
            <w:r w:rsidR="00EE31FC">
              <w:rPr>
                <w:b/>
                <w:lang w:val="cs-CZ"/>
              </w:rPr>
              <w:t>/2</w:t>
            </w:r>
          </w:p>
        </w:tc>
      </w:tr>
      <w:tr w:rsidR="00251D2F" w:rsidRPr="008E0651"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Kvalita vědec</w:t>
            </w:r>
            <w:r w:rsidR="00453009" w:rsidRPr="00012BF4">
              <w:rPr>
                <w:sz w:val="22"/>
                <w:szCs w:val="22"/>
                <w:lang w:val="cs-CZ"/>
              </w:rPr>
              <w:t>kého aparátu, příloh, tabulek a</w:t>
            </w:r>
            <w:r w:rsidRPr="00012BF4">
              <w:rPr>
                <w:sz w:val="22"/>
                <w:szCs w:val="22"/>
                <w:lang w:val="cs-CZ"/>
              </w:rPr>
              <w:t xml:space="preserve"> obrázků</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8E0651"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rPr>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012BF4" w:rsidP="00012BF4">
            <w:pPr>
              <w:rPr>
                <w:lang w:val="cs-CZ"/>
              </w:rPr>
            </w:pPr>
            <w:r w:rsidRPr="00012BF4">
              <w:rPr>
                <w:sz w:val="22"/>
                <w:szCs w:val="22"/>
                <w:lang w:val="cs-CZ"/>
              </w:rPr>
              <w:t>Dodržení požadovaných citačních a bibliografických norem</w:t>
            </w:r>
          </w:p>
        </w:tc>
        <w:tc>
          <w:tcPr>
            <w:tcW w:w="1477" w:type="dxa"/>
            <w:vMerge/>
            <w:tcBorders>
              <w:left w:val="single" w:sz="2" w:space="0" w:color="auto"/>
              <w:bottom w:val="single" w:sz="4" w:space="0" w:color="auto"/>
              <w:right w:val="double" w:sz="4" w:space="0" w:color="auto"/>
            </w:tcBorders>
          </w:tcPr>
          <w:p w:rsidR="00251D2F" w:rsidRPr="00012BF4" w:rsidRDefault="00251D2F" w:rsidP="00FA23BB">
            <w:pPr>
              <w:rPr>
                <w:lang w:val="cs-CZ"/>
              </w:rPr>
            </w:pPr>
          </w:p>
        </w:tc>
      </w:tr>
      <w:tr w:rsidR="00251D2F" w:rsidRPr="00012BF4" w:rsidTr="00251D2F">
        <w:trPr>
          <w:trHeight w:val="397"/>
        </w:trPr>
        <w:tc>
          <w:tcPr>
            <w:tcW w:w="2160" w:type="dxa"/>
            <w:vMerge w:val="restart"/>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6D564B">
            <w:pPr>
              <w:jc w:val="center"/>
              <w:rPr>
                <w:b/>
                <w:lang w:val="cs-CZ"/>
              </w:rPr>
            </w:pPr>
            <w:r w:rsidRPr="00012BF4">
              <w:rPr>
                <w:b/>
                <w:lang w:val="cs-CZ"/>
              </w:rPr>
              <w:t xml:space="preserve">Jazyková úroveň </w:t>
            </w: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lang w:val="cs-CZ"/>
              </w:rPr>
            </w:pPr>
            <w:r w:rsidRPr="00012BF4">
              <w:rPr>
                <w:sz w:val="22"/>
                <w:szCs w:val="22"/>
                <w:lang w:val="cs-CZ"/>
              </w:rPr>
              <w:t>Gramatická přesnost a komplexnost</w:t>
            </w:r>
          </w:p>
        </w:tc>
        <w:tc>
          <w:tcPr>
            <w:tcW w:w="1477" w:type="dxa"/>
            <w:vMerge w:val="restart"/>
            <w:tcBorders>
              <w:top w:val="single" w:sz="4" w:space="0" w:color="auto"/>
              <w:left w:val="single" w:sz="2" w:space="0" w:color="auto"/>
              <w:right w:val="double" w:sz="4" w:space="0" w:color="auto"/>
            </w:tcBorders>
            <w:vAlign w:val="center"/>
          </w:tcPr>
          <w:p w:rsidR="00251D2F" w:rsidRPr="00012BF4" w:rsidRDefault="00EE31FC" w:rsidP="00FA23BB">
            <w:pPr>
              <w:jc w:val="center"/>
              <w:rPr>
                <w:b/>
                <w:lang w:val="cs-CZ"/>
              </w:rPr>
            </w:pPr>
            <w:r>
              <w:rPr>
                <w:b/>
                <w:lang w:val="cs-CZ"/>
              </w:rPr>
              <w:t>1/2</w:t>
            </w: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lang w:val="cs-CZ"/>
              </w:rPr>
            </w:pPr>
            <w:r w:rsidRPr="00012BF4">
              <w:rPr>
                <w:sz w:val="22"/>
                <w:szCs w:val="22"/>
                <w:lang w:val="cs-CZ"/>
              </w:rPr>
              <w:t>Slovní zásoba</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Koheze a koherence</w:t>
            </w:r>
          </w:p>
        </w:tc>
        <w:tc>
          <w:tcPr>
            <w:tcW w:w="1477" w:type="dxa"/>
            <w:vMerge/>
            <w:tcBorders>
              <w:left w:val="single" w:sz="2" w:space="0" w:color="auto"/>
              <w:right w:val="double" w:sz="4" w:space="0" w:color="auto"/>
            </w:tcBorders>
            <w:vAlign w:val="center"/>
          </w:tcPr>
          <w:p w:rsidR="00251D2F" w:rsidRPr="00012BF4" w:rsidRDefault="00251D2F" w:rsidP="00FA23BB">
            <w:pPr>
              <w:jc w:val="center"/>
              <w:rPr>
                <w:b/>
                <w:lang w:val="cs-CZ"/>
              </w:rPr>
            </w:pPr>
          </w:p>
        </w:tc>
      </w:tr>
      <w:tr w:rsidR="00251D2F" w:rsidRPr="00012BF4" w:rsidTr="00251D2F">
        <w:trPr>
          <w:trHeight w:val="397"/>
        </w:trPr>
        <w:tc>
          <w:tcPr>
            <w:tcW w:w="2160" w:type="dxa"/>
            <w:vMerge/>
            <w:tcBorders>
              <w:top w:val="single" w:sz="4" w:space="0" w:color="auto"/>
              <w:left w:val="double" w:sz="4" w:space="0" w:color="auto"/>
              <w:bottom w:val="single" w:sz="4" w:space="0" w:color="auto"/>
              <w:right w:val="single" w:sz="2" w:space="0" w:color="auto"/>
            </w:tcBorders>
            <w:shd w:val="clear" w:color="auto" w:fill="E0E0E0"/>
            <w:vAlign w:val="center"/>
          </w:tcPr>
          <w:p w:rsidR="00251D2F" w:rsidRPr="00012BF4" w:rsidRDefault="00251D2F" w:rsidP="00FA23BB">
            <w:pPr>
              <w:jc w:val="both"/>
              <w:rPr>
                <w:sz w:val="22"/>
                <w:szCs w:val="22"/>
                <w:lang w:val="cs-CZ"/>
              </w:rPr>
            </w:pPr>
          </w:p>
        </w:tc>
        <w:tc>
          <w:tcPr>
            <w:tcW w:w="7364" w:type="dxa"/>
            <w:tcBorders>
              <w:top w:val="single" w:sz="4" w:space="0" w:color="auto"/>
              <w:left w:val="single" w:sz="2" w:space="0" w:color="auto"/>
              <w:bottom w:val="single" w:sz="4" w:space="0" w:color="auto"/>
              <w:right w:val="single" w:sz="2" w:space="0" w:color="auto"/>
            </w:tcBorders>
          </w:tcPr>
          <w:p w:rsidR="00251D2F" w:rsidRPr="00012BF4" w:rsidRDefault="00251D2F" w:rsidP="009F6951">
            <w:pPr>
              <w:rPr>
                <w:b/>
                <w:lang w:val="cs-CZ"/>
              </w:rPr>
            </w:pPr>
            <w:r w:rsidRPr="00012BF4">
              <w:rPr>
                <w:sz w:val="22"/>
                <w:szCs w:val="22"/>
                <w:lang w:val="cs-CZ"/>
              </w:rPr>
              <w:t>Interpunkce a stylistické aspekty</w:t>
            </w:r>
          </w:p>
        </w:tc>
        <w:tc>
          <w:tcPr>
            <w:tcW w:w="1477" w:type="dxa"/>
            <w:vMerge/>
            <w:tcBorders>
              <w:left w:val="single" w:sz="2" w:space="0" w:color="auto"/>
              <w:bottom w:val="single" w:sz="4" w:space="0" w:color="auto"/>
              <w:right w:val="double" w:sz="4" w:space="0" w:color="auto"/>
            </w:tcBorders>
            <w:vAlign w:val="center"/>
          </w:tcPr>
          <w:p w:rsidR="00251D2F" w:rsidRPr="00012BF4" w:rsidRDefault="00251D2F" w:rsidP="00FA23BB">
            <w:pPr>
              <w:jc w:val="center"/>
              <w:rPr>
                <w:b/>
                <w:lang w:val="cs-CZ"/>
              </w:rPr>
            </w:pPr>
          </w:p>
        </w:tc>
      </w:tr>
    </w:tbl>
    <w:p w:rsidR="00394084" w:rsidRPr="00394084" w:rsidRDefault="00394084" w:rsidP="0043517D">
      <w:pPr>
        <w:jc w:val="both"/>
        <w:rPr>
          <w:b/>
          <w:sz w:val="8"/>
          <w:szCs w:val="8"/>
          <w:lang w:val="cs-CZ"/>
        </w:rPr>
      </w:pPr>
    </w:p>
    <w:p w:rsidR="00C51F7E" w:rsidRDefault="00C51F7E" w:rsidP="0043517D">
      <w:pPr>
        <w:jc w:val="both"/>
        <w:rPr>
          <w:b/>
          <w:lang w:val="cs-CZ"/>
        </w:rPr>
      </w:pPr>
    </w:p>
    <w:p w:rsidR="00F83C94" w:rsidRDefault="00FA23BB" w:rsidP="0043517D">
      <w:pPr>
        <w:jc w:val="both"/>
        <w:rPr>
          <w:b/>
          <w:lang w:val="cs-CZ"/>
        </w:rPr>
      </w:pPr>
      <w:r w:rsidRPr="00012BF4">
        <w:rPr>
          <w:b/>
          <w:lang w:val="cs-CZ"/>
        </w:rPr>
        <w:t>Slovní vyjádření k hodnocení bakalářské práce:</w:t>
      </w:r>
    </w:p>
    <w:p w:rsidR="00C51F7E" w:rsidRDefault="00C51F7E" w:rsidP="0043517D">
      <w:pPr>
        <w:jc w:val="both"/>
      </w:pPr>
      <w:r w:rsidRPr="00C51F7E">
        <w:t xml:space="preserve">This </w:t>
      </w:r>
      <w:r w:rsidR="00B36CEB">
        <w:t xml:space="preserve">unconventional, but </w:t>
      </w:r>
      <w:r w:rsidRPr="00C51F7E">
        <w:t xml:space="preserve">distinctive BP is to be </w:t>
      </w:r>
      <w:r w:rsidR="008E0651">
        <w:t xml:space="preserve">first of all </w:t>
      </w:r>
      <w:r w:rsidRPr="00C51F7E">
        <w:t xml:space="preserve">commended for the choice of topic – the seminal work of Septima Clark in the cause of using education to increase participation </w:t>
      </w:r>
      <w:r>
        <w:t xml:space="preserve">of African-Americans </w:t>
      </w:r>
      <w:r w:rsidRPr="00C51F7E">
        <w:t>in the democratic process</w:t>
      </w:r>
      <w:r w:rsidR="00BB614F">
        <w:t xml:space="preserve">. The </w:t>
      </w:r>
      <w:r w:rsidR="008E0651">
        <w:t xml:space="preserve">BP </w:t>
      </w:r>
      <w:r w:rsidR="00BB614F">
        <w:t xml:space="preserve">writer has taken </w:t>
      </w:r>
      <w:r w:rsidRPr="00C51F7E">
        <w:t>unique approach</w:t>
      </w:r>
      <w:r w:rsidR="00BB614F">
        <w:t>es</w:t>
      </w:r>
      <w:r w:rsidRPr="00C51F7E">
        <w:t xml:space="preserve"> to the </w:t>
      </w:r>
      <w:r w:rsidR="00BB614F">
        <w:t>material</w:t>
      </w:r>
      <w:r w:rsidRPr="00C51F7E">
        <w:t xml:space="preserve">, </w:t>
      </w:r>
      <w:r w:rsidR="00BB614F">
        <w:t xml:space="preserve">e.g. </w:t>
      </w:r>
      <w:r w:rsidR="00B36CEB">
        <w:t>the employment of</w:t>
      </w:r>
      <w:r w:rsidRPr="00C51F7E">
        <w:t xml:space="preserve"> many direct quotes from the educator</w:t>
      </w:r>
      <w:r>
        <w:t xml:space="preserve"> herself placed strategically and precisely throughout the paper to exemplify the main points</w:t>
      </w:r>
      <w:r w:rsidRPr="00C51F7E">
        <w:t xml:space="preserve">.  </w:t>
      </w:r>
    </w:p>
    <w:p w:rsidR="00C51F7E" w:rsidRDefault="00C51F7E" w:rsidP="0043517D">
      <w:pPr>
        <w:jc w:val="both"/>
      </w:pPr>
    </w:p>
    <w:p w:rsidR="00FE13C1" w:rsidRDefault="00C51F7E" w:rsidP="0043517D">
      <w:pPr>
        <w:jc w:val="both"/>
      </w:pPr>
      <w:r>
        <w:t xml:space="preserve">The BP begins with </w:t>
      </w:r>
      <w:r w:rsidR="00193224">
        <w:t>two concise background surveys on the “History of voting rights of women and African-Americans” (10-16) and “Educational programs</w:t>
      </w:r>
      <w:r w:rsidR="00BB614F">
        <w:t xml:space="preserve"> ...</w:t>
      </w:r>
      <w:r w:rsidR="00193224">
        <w:t xml:space="preserve">” </w:t>
      </w:r>
      <w:r w:rsidR="00FE13C1">
        <w:t xml:space="preserve">(17-20) </w:t>
      </w:r>
      <w:r w:rsidR="00193224">
        <w:t xml:space="preserve">In </w:t>
      </w:r>
      <w:r w:rsidR="003B1317">
        <w:t>these opening sections</w:t>
      </w:r>
      <w:r w:rsidR="00193224">
        <w:t xml:space="preserve"> the paper rises above </w:t>
      </w:r>
      <w:r w:rsidR="008E0651">
        <w:t>received</w:t>
      </w:r>
      <w:r w:rsidR="00193224">
        <w:t xml:space="preserve"> stereotypes, e.g. of the Civil War, Reconstruction, Jim Crow and Civil Rights eras</w:t>
      </w:r>
      <w:r w:rsidR="00FE13C1">
        <w:t>. One</w:t>
      </w:r>
      <w:r w:rsidR="00193224">
        <w:t xml:space="preserve"> example </w:t>
      </w:r>
      <w:r w:rsidR="00FE13C1">
        <w:t xml:space="preserve">of the depth of </w:t>
      </w:r>
      <w:r w:rsidR="00193224">
        <w:t xml:space="preserve">the BP is </w:t>
      </w:r>
      <w:r w:rsidR="00FE13C1">
        <w:t>its criticism</w:t>
      </w:r>
      <w:r w:rsidR="00193224">
        <w:t xml:space="preserve"> of the various </w:t>
      </w:r>
      <w:r w:rsidR="00FE13C1">
        <w:t>programs</w:t>
      </w:r>
      <w:r w:rsidR="00193224">
        <w:t xml:space="preserve">, such as pointing out the latent sexism in </w:t>
      </w:r>
      <w:r w:rsidR="00BB614F">
        <w:t>African-American communities</w:t>
      </w:r>
      <w:r w:rsidR="00193224">
        <w:t xml:space="preserve">, setting up her discussions in the later </w:t>
      </w:r>
      <w:r w:rsidR="00193224">
        <w:lastRenderedPageBreak/>
        <w:t xml:space="preserve">sections of how these </w:t>
      </w:r>
      <w:r w:rsidR="00FE13C1">
        <w:t xml:space="preserve">kinds </w:t>
      </w:r>
      <w:r w:rsidR="00193224">
        <w:t>issues were effectively addresse</w:t>
      </w:r>
      <w:r w:rsidR="00FE13C1">
        <w:t>d</w:t>
      </w:r>
      <w:r w:rsidR="00193224">
        <w:t xml:space="preserve"> by the work and example of Ms. Clark. </w:t>
      </w:r>
      <w:r w:rsidR="00BB614F">
        <w:t>As put forth in the BP t</w:t>
      </w:r>
      <w:r w:rsidR="00FE13C1">
        <w:t>he educator seems to have taken a stance to simply do her work as if sexism and racism did not exist and to not make excuses for shortcomings of those either inside or outside the organizations</w:t>
      </w:r>
      <w:r w:rsidR="00C713C2">
        <w:t xml:space="preserve"> she was involved with</w:t>
      </w:r>
      <w:r w:rsidR="00FE13C1">
        <w:t>.</w:t>
      </w:r>
      <w:r w:rsidR="00B36CEB">
        <w:t xml:space="preserve"> </w:t>
      </w:r>
      <w:r w:rsidR="00FE13C1">
        <w:t>The details in the short biographical section (21-24) are also chosen effectively to highlight the issues of practical education and participation in all aspects of the electoral process that will be described and analyzed later in the last three main chapters.</w:t>
      </w:r>
    </w:p>
    <w:p w:rsidR="00FE13C1" w:rsidRDefault="00FE13C1" w:rsidP="0043517D">
      <w:pPr>
        <w:jc w:val="both"/>
      </w:pPr>
    </w:p>
    <w:p w:rsidR="00BB614F" w:rsidRDefault="00FE13C1" w:rsidP="0043517D">
      <w:pPr>
        <w:jc w:val="both"/>
      </w:pPr>
      <w:r>
        <w:t>These three</w:t>
      </w:r>
      <w:r w:rsidR="00B36CEB">
        <w:t xml:space="preserve"> chapters focus on the establishment, administration and accomplishments of three key institutions. Chapter 4 describes </w:t>
      </w:r>
      <w:r>
        <w:t>the pioneering, fully integrated</w:t>
      </w:r>
      <w:r w:rsidR="00B36CEB">
        <w:t xml:space="preserve"> Highlander School of the 1930s</w:t>
      </w:r>
      <w:r>
        <w:t xml:space="preserve">; </w:t>
      </w:r>
      <w:r w:rsidR="00B36CEB">
        <w:t xml:space="preserve">the chapter on </w:t>
      </w:r>
      <w:r>
        <w:t>Citizenship Schools</w:t>
      </w:r>
      <w:r w:rsidR="00664B2C">
        <w:t xml:space="preserve"> (1954-1970</w:t>
      </w:r>
      <w:r w:rsidR="00BB614F">
        <w:t>)</w:t>
      </w:r>
      <w:r w:rsidR="00B36CEB">
        <w:t>, which forms the most extensive analysis,</w:t>
      </w:r>
      <w:r w:rsidR="00664B2C">
        <w:t xml:space="preserve"> </w:t>
      </w:r>
      <w:r w:rsidR="00B36CEB">
        <w:t>concentrates</w:t>
      </w:r>
      <w:r w:rsidR="00664B2C">
        <w:t xml:space="preserve"> on </w:t>
      </w:r>
      <w:r w:rsidR="00B36CEB">
        <w:t xml:space="preserve">the network’s </w:t>
      </w:r>
      <w:r w:rsidR="00664B2C">
        <w:t>adult schooling and the training of teacher</w:t>
      </w:r>
      <w:r w:rsidR="00B36CEB">
        <w:t>s</w:t>
      </w:r>
      <w:r w:rsidR="00664B2C">
        <w:t xml:space="preserve"> who </w:t>
      </w:r>
      <w:r w:rsidR="00B36CEB">
        <w:t>went on to work</w:t>
      </w:r>
      <w:r w:rsidR="00664B2C">
        <w:t xml:space="preserve"> across the country</w:t>
      </w:r>
      <w:r w:rsidR="00B36CEB">
        <w:t xml:space="preserve">; </w:t>
      </w:r>
      <w:r w:rsidR="00EA27E8">
        <w:t xml:space="preserve">in Chapter 6, </w:t>
      </w:r>
      <w:r w:rsidR="00B36CEB">
        <w:t xml:space="preserve">the last institution to be explored is the Freedom Schools, logical continuations of the earlier schools which had a direct effect on the direction of the Civil Rights Movement. </w:t>
      </w:r>
    </w:p>
    <w:p w:rsidR="00BB614F" w:rsidRDefault="00BB614F" w:rsidP="0043517D">
      <w:pPr>
        <w:jc w:val="both"/>
      </w:pPr>
    </w:p>
    <w:p w:rsidR="00FE13C1" w:rsidRDefault="00B36CEB" w:rsidP="0043517D">
      <w:pPr>
        <w:jc w:val="both"/>
      </w:pPr>
      <w:r>
        <w:t xml:space="preserve">The history, </w:t>
      </w:r>
      <w:r w:rsidR="00EA27E8">
        <w:t xml:space="preserve">programs, influence and legacy of these three institutions regarding African-American education and involvement in political structures is a becoming a very popular research topic for academics in </w:t>
      </w:r>
      <w:r w:rsidR="00C713C2">
        <w:t xml:space="preserve">fields such as </w:t>
      </w:r>
      <w:r w:rsidR="00EA27E8">
        <w:t>history, sociology, education and political science; it is very gratifying to see a EFL bachelor’s student at a foreign univ</w:t>
      </w:r>
      <w:r w:rsidR="00C713C2">
        <w:t>ersity working on this kind of</w:t>
      </w:r>
      <w:r w:rsidR="00EA27E8">
        <w:t xml:space="preserve"> cutting edge research. </w:t>
      </w:r>
      <w:r w:rsidR="00C713C2">
        <w:t>Clark’s work and importance</w:t>
      </w:r>
      <w:r w:rsidR="00EA27E8">
        <w:t xml:space="preserve"> has not been written about </w:t>
      </w:r>
      <w:r w:rsidR="00BB614F">
        <w:t>much</w:t>
      </w:r>
      <w:r w:rsidR="00C713C2">
        <w:t xml:space="preserve"> </w:t>
      </w:r>
      <w:r w:rsidR="00EA27E8">
        <w:t xml:space="preserve">in </w:t>
      </w:r>
      <w:r w:rsidR="00C713C2">
        <w:t>conventional</w:t>
      </w:r>
      <w:r w:rsidR="00EA27E8">
        <w:t xml:space="preserve"> textbooks</w:t>
      </w:r>
      <w:r w:rsidR="00C713C2">
        <w:t xml:space="preserve"> or other sources</w:t>
      </w:r>
      <w:r w:rsidR="00EA27E8">
        <w:t xml:space="preserve">, thus the BP writer knew </w:t>
      </w:r>
      <w:r w:rsidR="00C713C2">
        <w:t xml:space="preserve">before she began </w:t>
      </w:r>
      <w:r w:rsidR="00EA27E8">
        <w:t xml:space="preserve">that she would have a difficult time in her research. She accepted this challenge and was able to </w:t>
      </w:r>
      <w:r w:rsidR="00BB614F">
        <w:t>determine</w:t>
      </w:r>
      <w:r w:rsidR="005C1C4E">
        <w:t xml:space="preserve"> concrete results, e.g. </w:t>
      </w:r>
      <w:r w:rsidR="00A94FCA">
        <w:t>tracing a clear line of citizen and voter education from the Civil War era to 1986 (with the election of the first black Mississippi congressman)</w:t>
      </w:r>
      <w:r w:rsidR="00C713C2">
        <w:t>,</w:t>
      </w:r>
      <w:r w:rsidR="00A94FCA">
        <w:t xml:space="preserve"> </w:t>
      </w:r>
      <w:r w:rsidR="00BB614F">
        <w:t xml:space="preserve">which </w:t>
      </w:r>
      <w:r w:rsidR="00C713C2">
        <w:t xml:space="preserve">are </w:t>
      </w:r>
      <w:r w:rsidR="005C1C4E">
        <w:t xml:space="preserve">summarized </w:t>
      </w:r>
      <w:r w:rsidR="00A94FCA">
        <w:t xml:space="preserve">clearly </w:t>
      </w:r>
      <w:r w:rsidR="005C1C4E">
        <w:t xml:space="preserve">in the </w:t>
      </w:r>
      <w:r w:rsidR="008E0651">
        <w:t xml:space="preserve">BPs </w:t>
      </w:r>
      <w:r w:rsidR="005C1C4E">
        <w:t xml:space="preserve">conclusion. </w:t>
      </w:r>
    </w:p>
    <w:p w:rsidR="00EA27E8" w:rsidRDefault="00EA27E8" w:rsidP="0043517D">
      <w:pPr>
        <w:jc w:val="both"/>
      </w:pPr>
    </w:p>
    <w:p w:rsidR="00EA27E8" w:rsidRDefault="00EA27E8" w:rsidP="00EA27E8">
      <w:r>
        <w:t xml:space="preserve">Considering </w:t>
      </w:r>
      <w:r w:rsidR="00E95681">
        <w:t xml:space="preserve">the dearth of regional </w:t>
      </w:r>
      <w:r>
        <w:t xml:space="preserve">sources directly about Clark and the </w:t>
      </w:r>
      <w:r w:rsidR="00E95681">
        <w:t>associated schools,</w:t>
      </w:r>
      <w:r w:rsidR="005C1C4E">
        <w:t xml:space="preserve"> </w:t>
      </w:r>
      <w:r>
        <w:t xml:space="preserve">the BP writer’s use of </w:t>
      </w:r>
      <w:r w:rsidR="00E95681">
        <w:t xml:space="preserve">available </w:t>
      </w:r>
      <w:r w:rsidR="00C713C2">
        <w:t xml:space="preserve">materials </w:t>
      </w:r>
      <w:r>
        <w:t xml:space="preserve">is </w:t>
      </w:r>
      <w:r w:rsidR="005C1C4E">
        <w:t>quite ingenious</w:t>
      </w:r>
      <w:r>
        <w:t xml:space="preserve"> both in locating quality </w:t>
      </w:r>
      <w:r w:rsidR="008E0651">
        <w:t xml:space="preserve">academic </w:t>
      </w:r>
      <w:r>
        <w:t>references and how they are used to support her points</w:t>
      </w:r>
      <w:r w:rsidR="00A94FCA">
        <w:t xml:space="preserve">. </w:t>
      </w:r>
      <w:r w:rsidR="008E0651">
        <w:t xml:space="preserve">Moreover, throughout the thesis </w:t>
      </w:r>
      <w:r w:rsidR="008E0651">
        <w:t xml:space="preserve">the use </w:t>
      </w:r>
      <w:r w:rsidR="003B1317">
        <w:t xml:space="preserve">of Clark’s own simple yet elegant prose taken from interviews, speeches and writings is particularly effective </w:t>
      </w:r>
      <w:r w:rsidR="008E0651">
        <w:t>in rhetorical, explanatory and analytical ways</w:t>
      </w:r>
      <w:r w:rsidR="003B1317">
        <w:t xml:space="preserve">. </w:t>
      </w:r>
      <w:r w:rsidR="00A94FCA">
        <w:t xml:space="preserve">On her own </w:t>
      </w:r>
      <w:r w:rsidR="003B1317">
        <w:t>the BP writer</w:t>
      </w:r>
      <w:r w:rsidR="00A94FCA">
        <w:t xml:space="preserve"> found and has cited</w:t>
      </w:r>
      <w:r>
        <w:t xml:space="preserve"> many </w:t>
      </w:r>
      <w:r w:rsidR="00A94FCA">
        <w:t xml:space="preserve">online databases, </w:t>
      </w:r>
      <w:r>
        <w:t xml:space="preserve">academic journals, historical associations and university research projects. </w:t>
      </w:r>
      <w:r w:rsidR="005C1C4E">
        <w:t>O</w:t>
      </w:r>
      <w:r>
        <w:t>nly three popular websites are used – history.com, biography.com and encyclopedia.com – and all three of these are used only to document basic factual information</w:t>
      </w:r>
      <w:r w:rsidR="00A94FCA">
        <w:t xml:space="preserve">, not at all as sources for </w:t>
      </w:r>
      <w:r>
        <w:t xml:space="preserve">analysis. </w:t>
      </w:r>
    </w:p>
    <w:p w:rsidR="00EA27E8" w:rsidRDefault="00EA27E8" w:rsidP="00EA27E8"/>
    <w:p w:rsidR="00EA27E8" w:rsidRDefault="00A94FCA" w:rsidP="00EA27E8">
      <w:r>
        <w:t xml:space="preserve">I am extremely satisfied with the results of this </w:t>
      </w:r>
      <w:r w:rsidR="008E0651">
        <w:t xml:space="preserve">unique research </w:t>
      </w:r>
      <w:r>
        <w:t xml:space="preserve">project. </w:t>
      </w:r>
      <w:r w:rsidR="00EA27E8">
        <w:t xml:space="preserve">The BP writer chose an </w:t>
      </w:r>
      <w:r w:rsidR="00BE05E4">
        <w:t>extremely</w:t>
      </w:r>
      <w:r w:rsidR="00EA27E8">
        <w:t xml:space="preserve"> important subject for her paper – education, literacy and how they relate to participation in </w:t>
      </w:r>
      <w:r>
        <w:t xml:space="preserve">the </w:t>
      </w:r>
      <w:r w:rsidR="00EA27E8">
        <w:t>electoral process</w:t>
      </w:r>
      <w:r w:rsidR="005C1C4E">
        <w:t xml:space="preserve"> – </w:t>
      </w:r>
      <w:r w:rsidR="00EA27E8">
        <w:t xml:space="preserve">so this combination of </w:t>
      </w:r>
      <w:r w:rsidR="008E0651">
        <w:t>originality</w:t>
      </w:r>
      <w:r w:rsidR="00EA27E8">
        <w:t xml:space="preserve"> and real-world applicability wins her big points with me. </w:t>
      </w:r>
      <w:r w:rsidR="00BE05E4">
        <w:t xml:space="preserve">Through </w:t>
      </w:r>
      <w:r>
        <w:t>her own initiative t</w:t>
      </w:r>
      <w:r w:rsidR="00EA27E8">
        <w:t>his student has clearly learned a great dea</w:t>
      </w:r>
      <w:r w:rsidR="00BE05E4">
        <w:t xml:space="preserve">l about the vital link between </w:t>
      </w:r>
      <w:bookmarkStart w:id="0" w:name="_GoBack"/>
      <w:bookmarkEnd w:id="0"/>
      <w:r w:rsidR="00BE05E4">
        <w:t>education and democracy</w:t>
      </w:r>
      <w:r>
        <w:t>.</w:t>
      </w:r>
      <w:r w:rsidR="00EA27E8">
        <w:t xml:space="preserve"> </w:t>
      </w:r>
      <w:r>
        <w:t xml:space="preserve">I cannot think of a more practical or important issue </w:t>
      </w:r>
      <w:r w:rsidR="008E0651">
        <w:t xml:space="preserve">for a young person </w:t>
      </w:r>
      <w:r>
        <w:t xml:space="preserve">to research and become informed about. </w:t>
      </w:r>
    </w:p>
    <w:p w:rsidR="00EA27E8" w:rsidRPr="00C51F7E" w:rsidRDefault="00EA27E8" w:rsidP="0043517D">
      <w:pPr>
        <w:jc w:val="both"/>
      </w:pPr>
    </w:p>
    <w:p w:rsidR="00C51F7E" w:rsidRPr="00012BF4" w:rsidRDefault="00C51F7E" w:rsidP="0043517D">
      <w:pPr>
        <w:jc w:val="both"/>
        <w:rPr>
          <w:b/>
          <w:lang w:val="cs-CZ"/>
        </w:rPr>
      </w:pPr>
    </w:p>
    <w:p w:rsidR="00C767F9" w:rsidRPr="00C51F7E" w:rsidRDefault="00C767F9" w:rsidP="0043517D">
      <w:pPr>
        <w:jc w:val="both"/>
        <w:rPr>
          <w:sz w:val="16"/>
          <w:szCs w:val="16"/>
          <w:lang w:val="cs-CZ"/>
        </w:rPr>
      </w:pPr>
    </w:p>
    <w:p w:rsidR="00FA05E5" w:rsidRPr="00C51F7E" w:rsidRDefault="00FA05E5" w:rsidP="00FA23BB">
      <w:pPr>
        <w:jc w:val="both"/>
        <w:rPr>
          <w:sz w:val="4"/>
          <w:szCs w:val="4"/>
          <w:lang w:val="cs-CZ"/>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ayout w:type="fixed"/>
        <w:tblLook w:val="01E0" w:firstRow="1" w:lastRow="1" w:firstColumn="1" w:lastColumn="1" w:noHBand="0" w:noVBand="0"/>
      </w:tblPr>
      <w:tblGrid>
        <w:gridCol w:w="7488"/>
        <w:gridCol w:w="2151"/>
      </w:tblGrid>
      <w:tr w:rsidR="00FA23BB" w:rsidRPr="00B86DE9" w:rsidTr="00D86C78">
        <w:trPr>
          <w:trHeight w:val="583"/>
        </w:trPr>
        <w:tc>
          <w:tcPr>
            <w:tcW w:w="7488" w:type="dxa"/>
            <w:tcBorders>
              <w:top w:val="double" w:sz="4" w:space="0" w:color="auto"/>
              <w:left w:val="double" w:sz="4" w:space="0" w:color="auto"/>
              <w:bottom w:val="double" w:sz="4" w:space="0" w:color="auto"/>
              <w:right w:val="single" w:sz="4" w:space="0" w:color="auto"/>
            </w:tcBorders>
            <w:vAlign w:val="center"/>
          </w:tcPr>
          <w:p w:rsidR="00057C14" w:rsidRPr="00B86DE9" w:rsidRDefault="00FA23BB" w:rsidP="00FA23BB">
            <w:pPr>
              <w:jc w:val="both"/>
              <w:rPr>
                <w:b/>
                <w:sz w:val="32"/>
                <w:szCs w:val="32"/>
              </w:rPr>
            </w:pPr>
            <w:r w:rsidRPr="00B86DE9">
              <w:rPr>
                <w:b/>
                <w:sz w:val="28"/>
                <w:szCs w:val="28"/>
              </w:rPr>
              <w:t>V ý s l e d n á   k l a s i f i k a c e</w:t>
            </w:r>
            <w:r w:rsidR="0098138A" w:rsidRPr="00B86DE9">
              <w:rPr>
                <w:b/>
                <w:sz w:val="28"/>
                <w:szCs w:val="28"/>
              </w:rPr>
              <w:t>*</w:t>
            </w:r>
          </w:p>
          <w:p w:rsidR="00FA23BB" w:rsidRPr="00B86DE9" w:rsidRDefault="00FA23BB" w:rsidP="00FA23BB">
            <w:pPr>
              <w:jc w:val="both"/>
              <w:rPr>
                <w:b/>
              </w:rPr>
            </w:pPr>
            <w:r w:rsidRPr="00B86DE9">
              <w:t>(m</w:t>
            </w:r>
            <w:r w:rsidR="000013C7" w:rsidRPr="00B86DE9">
              <w:t xml:space="preserve">ožnosti klasifikace - </w:t>
            </w:r>
            <w:r w:rsidR="000013C7" w:rsidRPr="00C51F7E">
              <w:rPr>
                <w:b/>
                <w:u w:val="single"/>
              </w:rPr>
              <w:t>výborně</w:t>
            </w:r>
            <w:r w:rsidR="000013C7" w:rsidRPr="00B86DE9">
              <w:t xml:space="preserve">, </w:t>
            </w:r>
            <w:r w:rsidRPr="00C51F7E">
              <w:t>velmi dobře</w:t>
            </w:r>
            <w:r w:rsidRPr="00B86DE9">
              <w:t xml:space="preserve">, dobře, </w:t>
            </w:r>
            <w:r w:rsidRPr="008F434F">
              <w:t>nevyhověl</w:t>
            </w:r>
            <w:r w:rsidRPr="00B86DE9">
              <w:t>)</w:t>
            </w:r>
          </w:p>
        </w:tc>
        <w:tc>
          <w:tcPr>
            <w:tcW w:w="2151" w:type="dxa"/>
            <w:tcBorders>
              <w:top w:val="double" w:sz="4" w:space="0" w:color="auto"/>
              <w:left w:val="single" w:sz="4" w:space="0" w:color="auto"/>
              <w:bottom w:val="double" w:sz="4" w:space="0" w:color="auto"/>
              <w:right w:val="double" w:sz="4" w:space="0" w:color="auto"/>
            </w:tcBorders>
          </w:tcPr>
          <w:p w:rsidR="00E94257" w:rsidRPr="005913D6" w:rsidRDefault="00E94257" w:rsidP="00352364">
            <w:pPr>
              <w:spacing w:line="360" w:lineRule="auto"/>
              <w:jc w:val="center"/>
            </w:pPr>
          </w:p>
          <w:p w:rsidR="00FA23BB" w:rsidRPr="00C51F7E" w:rsidRDefault="00C51F7E" w:rsidP="00420A01">
            <w:pPr>
              <w:spacing w:line="360" w:lineRule="auto"/>
              <w:jc w:val="center"/>
              <w:rPr>
                <w:b/>
              </w:rPr>
            </w:pPr>
            <w:r w:rsidRPr="00C51F7E">
              <w:rPr>
                <w:b/>
              </w:rPr>
              <w:t>výborně</w:t>
            </w:r>
          </w:p>
        </w:tc>
      </w:tr>
    </w:tbl>
    <w:p w:rsidR="00394084" w:rsidRPr="00394084" w:rsidRDefault="00394084" w:rsidP="0043517D">
      <w:pPr>
        <w:jc w:val="center"/>
        <w:rPr>
          <w:b/>
          <w:sz w:val="16"/>
          <w:szCs w:val="16"/>
          <w:u w:val="single"/>
        </w:rPr>
      </w:pPr>
    </w:p>
    <w:p w:rsidR="00231532" w:rsidRPr="00B86DE9" w:rsidRDefault="00FA23BB" w:rsidP="0043517D">
      <w:pPr>
        <w:jc w:val="center"/>
        <w:rPr>
          <w:b/>
          <w:sz w:val="28"/>
          <w:szCs w:val="28"/>
        </w:rPr>
      </w:pPr>
      <w:r w:rsidRPr="005913D6">
        <w:rPr>
          <w:b/>
          <w:sz w:val="28"/>
          <w:szCs w:val="28"/>
          <w:u w:val="single"/>
        </w:rPr>
        <w:t>Doporučuji</w:t>
      </w:r>
      <w:r w:rsidRPr="00B86DE9">
        <w:rPr>
          <w:b/>
          <w:sz w:val="28"/>
          <w:szCs w:val="28"/>
        </w:rPr>
        <w:t xml:space="preserve"> / </w:t>
      </w:r>
      <w:r w:rsidR="008B28FF" w:rsidRPr="005913D6">
        <w:rPr>
          <w:b/>
          <w:strike/>
          <w:sz w:val="28"/>
          <w:szCs w:val="28"/>
        </w:rPr>
        <w:t>N</w:t>
      </w:r>
      <w:r w:rsidRPr="005913D6">
        <w:rPr>
          <w:b/>
          <w:strike/>
          <w:sz w:val="28"/>
          <w:szCs w:val="28"/>
        </w:rPr>
        <w:t>edoporučuji</w:t>
      </w:r>
      <w:r w:rsidRPr="00B86DE9">
        <w:rPr>
          <w:b/>
          <w:sz w:val="28"/>
          <w:szCs w:val="28"/>
        </w:rPr>
        <w:t xml:space="preserve"> </w:t>
      </w:r>
      <w:r w:rsidR="00F579F4">
        <w:rPr>
          <w:b/>
          <w:sz w:val="28"/>
          <w:szCs w:val="28"/>
        </w:rPr>
        <w:t xml:space="preserve">bakalářskou </w:t>
      </w:r>
      <w:r w:rsidRPr="00B86DE9">
        <w:rPr>
          <w:b/>
          <w:sz w:val="28"/>
          <w:szCs w:val="28"/>
        </w:rPr>
        <w:t>práci k obhajobě.</w:t>
      </w:r>
    </w:p>
    <w:p w:rsidR="00B21D02" w:rsidRPr="002B67AE" w:rsidRDefault="008A606A" w:rsidP="002B67AE">
      <w:pPr>
        <w:tabs>
          <w:tab w:val="left" w:pos="1593"/>
        </w:tabs>
        <w:rPr>
          <w:b/>
          <w:sz w:val="20"/>
          <w:szCs w:val="20"/>
        </w:rPr>
      </w:pPr>
      <w:r>
        <w:rPr>
          <w:b/>
          <w:sz w:val="28"/>
          <w:szCs w:val="28"/>
        </w:rPr>
        <w:tab/>
      </w:r>
    </w:p>
    <w:p w:rsidR="00A54838" w:rsidRPr="00B86DE9" w:rsidRDefault="00FA23BB" w:rsidP="00A54838">
      <w:pPr>
        <w:jc w:val="both"/>
      </w:pPr>
      <w:r w:rsidRPr="00B86DE9">
        <w:t>Dne:</w:t>
      </w:r>
      <w:r w:rsidRPr="00B86DE9">
        <w:tab/>
      </w:r>
      <w:r w:rsidR="00C51F7E">
        <w:t>9.5</w:t>
      </w:r>
      <w:r w:rsidR="000F3360">
        <w:t>.2016</w:t>
      </w:r>
      <w:r w:rsidRPr="00B86DE9">
        <w:tab/>
      </w:r>
      <w:r w:rsidRPr="00B86DE9">
        <w:tab/>
      </w:r>
      <w:r w:rsidRPr="00B86DE9">
        <w:tab/>
      </w:r>
      <w:r w:rsidRPr="00B86DE9">
        <w:tab/>
      </w:r>
      <w:r w:rsidR="000E6424" w:rsidRPr="00B86DE9">
        <w:t xml:space="preserve">           </w:t>
      </w:r>
      <w:r w:rsidR="00AB30ED">
        <w:tab/>
      </w:r>
      <w:r w:rsidR="006E4538" w:rsidRPr="00B86DE9">
        <w:t>Daniel P. Sampey</w:t>
      </w:r>
    </w:p>
    <w:p w:rsidR="00FA23BB" w:rsidRPr="00B86DE9" w:rsidRDefault="00A54838" w:rsidP="000013C7">
      <w:pPr>
        <w:jc w:val="both"/>
        <w:rPr>
          <w:sz w:val="32"/>
          <w:szCs w:val="32"/>
          <w:vertAlign w:val="superscript"/>
        </w:rPr>
      </w:pPr>
      <w:r w:rsidRPr="00B86DE9">
        <w:tab/>
      </w:r>
      <w:r w:rsidRPr="00B86DE9">
        <w:tab/>
      </w:r>
      <w:r w:rsidRPr="00B86DE9">
        <w:tab/>
      </w:r>
      <w:r w:rsidRPr="00B86DE9">
        <w:tab/>
      </w:r>
      <w:r w:rsidRPr="00B86DE9">
        <w:tab/>
      </w:r>
      <w:r w:rsidRPr="00B86DE9">
        <w:tab/>
      </w:r>
      <w:r w:rsidRPr="00B86DE9">
        <w:tab/>
        <w:t xml:space="preserve">Podpis </w:t>
      </w:r>
      <w:r w:rsidR="00AB30ED" w:rsidRPr="00AB30ED">
        <w:t>vedoucího</w:t>
      </w:r>
      <w:r w:rsidR="00AB30ED" w:rsidRPr="00B86DE9">
        <w:t xml:space="preserve"> </w:t>
      </w:r>
      <w:r w:rsidRPr="00B86DE9">
        <w:t>práce</w:t>
      </w:r>
    </w:p>
    <w:sectPr w:rsidR="00FA23BB" w:rsidRPr="00B86DE9" w:rsidSect="002D66ED">
      <w:pgSz w:w="11906" w:h="16838"/>
      <w:pgMar w:top="540" w:right="926" w:bottom="630" w:left="126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3035B" w:rsidRDefault="0063035B" w:rsidP="00C6291B">
      <w:r>
        <w:separator/>
      </w:r>
    </w:p>
  </w:endnote>
  <w:endnote w:type="continuationSeparator" w:id="0">
    <w:p w:rsidR="0063035B" w:rsidRDefault="0063035B" w:rsidP="00C62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3035B" w:rsidRDefault="0063035B" w:rsidP="00C6291B">
      <w:r>
        <w:separator/>
      </w:r>
    </w:p>
  </w:footnote>
  <w:footnote w:type="continuationSeparator" w:id="0">
    <w:p w:rsidR="0063035B" w:rsidRDefault="0063035B" w:rsidP="00C629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641690"/>
    <w:multiLevelType w:val="hybridMultilevel"/>
    <w:tmpl w:val="23421878"/>
    <w:lvl w:ilvl="0" w:tplc="5FDCDE06">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23BB"/>
    <w:rsid w:val="000013C7"/>
    <w:rsid w:val="00012BF4"/>
    <w:rsid w:val="000251B5"/>
    <w:rsid w:val="00030BBC"/>
    <w:rsid w:val="00033774"/>
    <w:rsid w:val="000474EA"/>
    <w:rsid w:val="000522EE"/>
    <w:rsid w:val="000524E4"/>
    <w:rsid w:val="00057C14"/>
    <w:rsid w:val="00060FCA"/>
    <w:rsid w:val="000838E3"/>
    <w:rsid w:val="00090DF8"/>
    <w:rsid w:val="0009742B"/>
    <w:rsid w:val="000A0C25"/>
    <w:rsid w:val="000A6730"/>
    <w:rsid w:val="000B2F38"/>
    <w:rsid w:val="000B50BE"/>
    <w:rsid w:val="000B5A26"/>
    <w:rsid w:val="000C4A04"/>
    <w:rsid w:val="000C5359"/>
    <w:rsid w:val="000C6CF6"/>
    <w:rsid w:val="000D132D"/>
    <w:rsid w:val="000D2443"/>
    <w:rsid w:val="000D7944"/>
    <w:rsid w:val="000E3FAD"/>
    <w:rsid w:val="000E6424"/>
    <w:rsid w:val="000F2FE5"/>
    <w:rsid w:val="000F32AB"/>
    <w:rsid w:val="000F3360"/>
    <w:rsid w:val="000F3C4C"/>
    <w:rsid w:val="00102656"/>
    <w:rsid w:val="0010274D"/>
    <w:rsid w:val="00103DD2"/>
    <w:rsid w:val="0010576E"/>
    <w:rsid w:val="001131E2"/>
    <w:rsid w:val="00124E4F"/>
    <w:rsid w:val="00134F15"/>
    <w:rsid w:val="00147E58"/>
    <w:rsid w:val="001543A3"/>
    <w:rsid w:val="00156EFB"/>
    <w:rsid w:val="001805BC"/>
    <w:rsid w:val="00183932"/>
    <w:rsid w:val="0019185C"/>
    <w:rsid w:val="00193224"/>
    <w:rsid w:val="0019587E"/>
    <w:rsid w:val="00195D86"/>
    <w:rsid w:val="00195E02"/>
    <w:rsid w:val="001977CD"/>
    <w:rsid w:val="001A10F8"/>
    <w:rsid w:val="001B44F7"/>
    <w:rsid w:val="001C2227"/>
    <w:rsid w:val="001C6D4E"/>
    <w:rsid w:val="001E3C6B"/>
    <w:rsid w:val="001E6929"/>
    <w:rsid w:val="001E6BEC"/>
    <w:rsid w:val="001F0ADB"/>
    <w:rsid w:val="001F50FB"/>
    <w:rsid w:val="001F569C"/>
    <w:rsid w:val="002056F3"/>
    <w:rsid w:val="0021613B"/>
    <w:rsid w:val="002173C8"/>
    <w:rsid w:val="00231532"/>
    <w:rsid w:val="0023410E"/>
    <w:rsid w:val="00243A7C"/>
    <w:rsid w:val="00247F0F"/>
    <w:rsid w:val="0025037F"/>
    <w:rsid w:val="00250C6E"/>
    <w:rsid w:val="00250F8F"/>
    <w:rsid w:val="00251D2F"/>
    <w:rsid w:val="002542A7"/>
    <w:rsid w:val="00255085"/>
    <w:rsid w:val="00255624"/>
    <w:rsid w:val="002635BE"/>
    <w:rsid w:val="00265DEA"/>
    <w:rsid w:val="00287168"/>
    <w:rsid w:val="00293121"/>
    <w:rsid w:val="00293E9A"/>
    <w:rsid w:val="0029430F"/>
    <w:rsid w:val="00295B07"/>
    <w:rsid w:val="00296AB4"/>
    <w:rsid w:val="002A441D"/>
    <w:rsid w:val="002A4DFB"/>
    <w:rsid w:val="002B00F5"/>
    <w:rsid w:val="002B3F72"/>
    <w:rsid w:val="002B47F6"/>
    <w:rsid w:val="002B67AE"/>
    <w:rsid w:val="002B773B"/>
    <w:rsid w:val="002C7821"/>
    <w:rsid w:val="002D3EB7"/>
    <w:rsid w:val="002D4D3F"/>
    <w:rsid w:val="002D66ED"/>
    <w:rsid w:val="002E1AC7"/>
    <w:rsid w:val="002E56FD"/>
    <w:rsid w:val="002F10AD"/>
    <w:rsid w:val="002F1CD9"/>
    <w:rsid w:val="002F2527"/>
    <w:rsid w:val="00300858"/>
    <w:rsid w:val="003012A4"/>
    <w:rsid w:val="00305C53"/>
    <w:rsid w:val="0030634F"/>
    <w:rsid w:val="00312AED"/>
    <w:rsid w:val="003145B2"/>
    <w:rsid w:val="00314626"/>
    <w:rsid w:val="00322883"/>
    <w:rsid w:val="003237C8"/>
    <w:rsid w:val="00342413"/>
    <w:rsid w:val="00344B1B"/>
    <w:rsid w:val="003476A5"/>
    <w:rsid w:val="00347EBD"/>
    <w:rsid w:val="00352364"/>
    <w:rsid w:val="00357D0E"/>
    <w:rsid w:val="003739B4"/>
    <w:rsid w:val="003778EC"/>
    <w:rsid w:val="00381269"/>
    <w:rsid w:val="00381DBB"/>
    <w:rsid w:val="00394084"/>
    <w:rsid w:val="003A223F"/>
    <w:rsid w:val="003A64CB"/>
    <w:rsid w:val="003B1317"/>
    <w:rsid w:val="003B2D9B"/>
    <w:rsid w:val="003B558F"/>
    <w:rsid w:val="003C06CB"/>
    <w:rsid w:val="003C0FF4"/>
    <w:rsid w:val="003C47A3"/>
    <w:rsid w:val="003C6589"/>
    <w:rsid w:val="003C7A96"/>
    <w:rsid w:val="003D0434"/>
    <w:rsid w:val="003E5A76"/>
    <w:rsid w:val="003F4913"/>
    <w:rsid w:val="004022A6"/>
    <w:rsid w:val="00405AC5"/>
    <w:rsid w:val="00414C18"/>
    <w:rsid w:val="00420A01"/>
    <w:rsid w:val="00422445"/>
    <w:rsid w:val="00423B09"/>
    <w:rsid w:val="00434AFF"/>
    <w:rsid w:val="0043517D"/>
    <w:rsid w:val="00443C9F"/>
    <w:rsid w:val="004518F8"/>
    <w:rsid w:val="00453009"/>
    <w:rsid w:val="00455C97"/>
    <w:rsid w:val="004835F5"/>
    <w:rsid w:val="00484A51"/>
    <w:rsid w:val="004955C2"/>
    <w:rsid w:val="00495CC5"/>
    <w:rsid w:val="004B26EB"/>
    <w:rsid w:val="004C3F61"/>
    <w:rsid w:val="004D2921"/>
    <w:rsid w:val="004D3C72"/>
    <w:rsid w:val="004D6E0F"/>
    <w:rsid w:val="004D6EC1"/>
    <w:rsid w:val="004E6AA1"/>
    <w:rsid w:val="004F4557"/>
    <w:rsid w:val="00511C4C"/>
    <w:rsid w:val="0051466D"/>
    <w:rsid w:val="005147BD"/>
    <w:rsid w:val="00516E98"/>
    <w:rsid w:val="00517397"/>
    <w:rsid w:val="00535092"/>
    <w:rsid w:val="0053669F"/>
    <w:rsid w:val="00543740"/>
    <w:rsid w:val="00544180"/>
    <w:rsid w:val="00544730"/>
    <w:rsid w:val="00550D86"/>
    <w:rsid w:val="0055103F"/>
    <w:rsid w:val="00551801"/>
    <w:rsid w:val="005555B3"/>
    <w:rsid w:val="00555EA6"/>
    <w:rsid w:val="00557689"/>
    <w:rsid w:val="00560820"/>
    <w:rsid w:val="00576CBB"/>
    <w:rsid w:val="005913D6"/>
    <w:rsid w:val="005A3144"/>
    <w:rsid w:val="005B2528"/>
    <w:rsid w:val="005B44BC"/>
    <w:rsid w:val="005C0B59"/>
    <w:rsid w:val="005C0C2D"/>
    <w:rsid w:val="005C1C4E"/>
    <w:rsid w:val="005C3613"/>
    <w:rsid w:val="005C4637"/>
    <w:rsid w:val="005C5E84"/>
    <w:rsid w:val="005D26DF"/>
    <w:rsid w:val="005E0D57"/>
    <w:rsid w:val="005E2BF8"/>
    <w:rsid w:val="005F03E9"/>
    <w:rsid w:val="005F46D7"/>
    <w:rsid w:val="006000B1"/>
    <w:rsid w:val="00601060"/>
    <w:rsid w:val="00605BCD"/>
    <w:rsid w:val="0061262E"/>
    <w:rsid w:val="00613464"/>
    <w:rsid w:val="00621E69"/>
    <w:rsid w:val="00622A79"/>
    <w:rsid w:val="006269BB"/>
    <w:rsid w:val="0063035B"/>
    <w:rsid w:val="00632890"/>
    <w:rsid w:val="00646A7F"/>
    <w:rsid w:val="006578C9"/>
    <w:rsid w:val="00664B2C"/>
    <w:rsid w:val="006654D7"/>
    <w:rsid w:val="006679BF"/>
    <w:rsid w:val="00670255"/>
    <w:rsid w:val="00681E3B"/>
    <w:rsid w:val="006820CA"/>
    <w:rsid w:val="00686B1D"/>
    <w:rsid w:val="00691374"/>
    <w:rsid w:val="0069173B"/>
    <w:rsid w:val="00694F08"/>
    <w:rsid w:val="006A026D"/>
    <w:rsid w:val="006A5C98"/>
    <w:rsid w:val="006A6B6C"/>
    <w:rsid w:val="006B09A3"/>
    <w:rsid w:val="006C42C2"/>
    <w:rsid w:val="006D4536"/>
    <w:rsid w:val="006D564B"/>
    <w:rsid w:val="006D6B6A"/>
    <w:rsid w:val="006E4538"/>
    <w:rsid w:val="00710D08"/>
    <w:rsid w:val="00721B31"/>
    <w:rsid w:val="00722012"/>
    <w:rsid w:val="007401C3"/>
    <w:rsid w:val="007421EE"/>
    <w:rsid w:val="007449D8"/>
    <w:rsid w:val="00763D62"/>
    <w:rsid w:val="00764001"/>
    <w:rsid w:val="007660E2"/>
    <w:rsid w:val="00770150"/>
    <w:rsid w:val="00771FD6"/>
    <w:rsid w:val="00774878"/>
    <w:rsid w:val="00777247"/>
    <w:rsid w:val="007A2A4D"/>
    <w:rsid w:val="007A45EC"/>
    <w:rsid w:val="007A78A4"/>
    <w:rsid w:val="007B2527"/>
    <w:rsid w:val="007B43AD"/>
    <w:rsid w:val="007C2F57"/>
    <w:rsid w:val="007C2F9E"/>
    <w:rsid w:val="007C4737"/>
    <w:rsid w:val="007D2F2E"/>
    <w:rsid w:val="007D4AE1"/>
    <w:rsid w:val="007D56F5"/>
    <w:rsid w:val="007E2086"/>
    <w:rsid w:val="007E39B3"/>
    <w:rsid w:val="007F4846"/>
    <w:rsid w:val="007F5B5C"/>
    <w:rsid w:val="00812AF9"/>
    <w:rsid w:val="00813104"/>
    <w:rsid w:val="00833287"/>
    <w:rsid w:val="0084409A"/>
    <w:rsid w:val="008515FB"/>
    <w:rsid w:val="00854424"/>
    <w:rsid w:val="00866557"/>
    <w:rsid w:val="00871612"/>
    <w:rsid w:val="008726E0"/>
    <w:rsid w:val="00875D7E"/>
    <w:rsid w:val="00880304"/>
    <w:rsid w:val="0088094F"/>
    <w:rsid w:val="008A606A"/>
    <w:rsid w:val="008A793D"/>
    <w:rsid w:val="008B0C15"/>
    <w:rsid w:val="008B28FF"/>
    <w:rsid w:val="008D143E"/>
    <w:rsid w:val="008D4970"/>
    <w:rsid w:val="008D4BFA"/>
    <w:rsid w:val="008D5593"/>
    <w:rsid w:val="008D6C3D"/>
    <w:rsid w:val="008E0651"/>
    <w:rsid w:val="008E0B14"/>
    <w:rsid w:val="008E4BAB"/>
    <w:rsid w:val="008F434F"/>
    <w:rsid w:val="008F4E8D"/>
    <w:rsid w:val="009027B3"/>
    <w:rsid w:val="009031E0"/>
    <w:rsid w:val="00907746"/>
    <w:rsid w:val="00907A0E"/>
    <w:rsid w:val="00910E1C"/>
    <w:rsid w:val="0091265B"/>
    <w:rsid w:val="009242FB"/>
    <w:rsid w:val="0093323A"/>
    <w:rsid w:val="00942C30"/>
    <w:rsid w:val="00975E61"/>
    <w:rsid w:val="0098138A"/>
    <w:rsid w:val="009A72E2"/>
    <w:rsid w:val="009B0F85"/>
    <w:rsid w:val="009B7438"/>
    <w:rsid w:val="009D09B7"/>
    <w:rsid w:val="009E46D5"/>
    <w:rsid w:val="009F2942"/>
    <w:rsid w:val="009F5166"/>
    <w:rsid w:val="009F6951"/>
    <w:rsid w:val="00A00B26"/>
    <w:rsid w:val="00A0318B"/>
    <w:rsid w:val="00A03A71"/>
    <w:rsid w:val="00A05820"/>
    <w:rsid w:val="00A12B59"/>
    <w:rsid w:val="00A17BE9"/>
    <w:rsid w:val="00A214FC"/>
    <w:rsid w:val="00A259A8"/>
    <w:rsid w:val="00A32C04"/>
    <w:rsid w:val="00A42FE6"/>
    <w:rsid w:val="00A50F6F"/>
    <w:rsid w:val="00A54563"/>
    <w:rsid w:val="00A54838"/>
    <w:rsid w:val="00A62BBE"/>
    <w:rsid w:val="00A62DE3"/>
    <w:rsid w:val="00A62FFD"/>
    <w:rsid w:val="00A665A4"/>
    <w:rsid w:val="00A722D3"/>
    <w:rsid w:val="00A74423"/>
    <w:rsid w:val="00A84FE1"/>
    <w:rsid w:val="00A86E39"/>
    <w:rsid w:val="00A87481"/>
    <w:rsid w:val="00A878B4"/>
    <w:rsid w:val="00A94FCA"/>
    <w:rsid w:val="00A97CCA"/>
    <w:rsid w:val="00AA20E5"/>
    <w:rsid w:val="00AA3B18"/>
    <w:rsid w:val="00AB224D"/>
    <w:rsid w:val="00AB30ED"/>
    <w:rsid w:val="00AB5D90"/>
    <w:rsid w:val="00AB7843"/>
    <w:rsid w:val="00AC1F5F"/>
    <w:rsid w:val="00AC3681"/>
    <w:rsid w:val="00AD7FBE"/>
    <w:rsid w:val="00AF3316"/>
    <w:rsid w:val="00AF7C1C"/>
    <w:rsid w:val="00B050B5"/>
    <w:rsid w:val="00B11004"/>
    <w:rsid w:val="00B12BE2"/>
    <w:rsid w:val="00B134BD"/>
    <w:rsid w:val="00B201D7"/>
    <w:rsid w:val="00B21D02"/>
    <w:rsid w:val="00B253C7"/>
    <w:rsid w:val="00B361E1"/>
    <w:rsid w:val="00B36CEB"/>
    <w:rsid w:val="00B4188B"/>
    <w:rsid w:val="00B44E3C"/>
    <w:rsid w:val="00B57F92"/>
    <w:rsid w:val="00B64081"/>
    <w:rsid w:val="00B641BF"/>
    <w:rsid w:val="00B709DE"/>
    <w:rsid w:val="00B77830"/>
    <w:rsid w:val="00B83BE5"/>
    <w:rsid w:val="00B86DE9"/>
    <w:rsid w:val="00B928AC"/>
    <w:rsid w:val="00B93539"/>
    <w:rsid w:val="00BB246F"/>
    <w:rsid w:val="00BB561A"/>
    <w:rsid w:val="00BB614F"/>
    <w:rsid w:val="00BC28FE"/>
    <w:rsid w:val="00BC2CA4"/>
    <w:rsid w:val="00BC2F76"/>
    <w:rsid w:val="00BC5429"/>
    <w:rsid w:val="00BC617E"/>
    <w:rsid w:val="00BC6B47"/>
    <w:rsid w:val="00BC7FE6"/>
    <w:rsid w:val="00BD09A4"/>
    <w:rsid w:val="00BD464C"/>
    <w:rsid w:val="00BE05E4"/>
    <w:rsid w:val="00BF0A03"/>
    <w:rsid w:val="00BF3B35"/>
    <w:rsid w:val="00C01A93"/>
    <w:rsid w:val="00C06A69"/>
    <w:rsid w:val="00C1076B"/>
    <w:rsid w:val="00C112BA"/>
    <w:rsid w:val="00C14706"/>
    <w:rsid w:val="00C152BA"/>
    <w:rsid w:val="00C263F7"/>
    <w:rsid w:val="00C37382"/>
    <w:rsid w:val="00C444CD"/>
    <w:rsid w:val="00C46667"/>
    <w:rsid w:val="00C51F7E"/>
    <w:rsid w:val="00C52334"/>
    <w:rsid w:val="00C5339D"/>
    <w:rsid w:val="00C60E35"/>
    <w:rsid w:val="00C6291B"/>
    <w:rsid w:val="00C656A6"/>
    <w:rsid w:val="00C66F7C"/>
    <w:rsid w:val="00C713C2"/>
    <w:rsid w:val="00C73DF3"/>
    <w:rsid w:val="00C753B2"/>
    <w:rsid w:val="00C767F9"/>
    <w:rsid w:val="00C81014"/>
    <w:rsid w:val="00C81484"/>
    <w:rsid w:val="00C912E1"/>
    <w:rsid w:val="00C92AD8"/>
    <w:rsid w:val="00C92EC4"/>
    <w:rsid w:val="00CA2B30"/>
    <w:rsid w:val="00CA31CA"/>
    <w:rsid w:val="00CA6821"/>
    <w:rsid w:val="00CB0A76"/>
    <w:rsid w:val="00CB1594"/>
    <w:rsid w:val="00CB759B"/>
    <w:rsid w:val="00CB797A"/>
    <w:rsid w:val="00CC4D08"/>
    <w:rsid w:val="00CC5A6E"/>
    <w:rsid w:val="00CC687E"/>
    <w:rsid w:val="00CD656D"/>
    <w:rsid w:val="00CE2FEF"/>
    <w:rsid w:val="00CE66AB"/>
    <w:rsid w:val="00CF0899"/>
    <w:rsid w:val="00CF4485"/>
    <w:rsid w:val="00CF5487"/>
    <w:rsid w:val="00D067B0"/>
    <w:rsid w:val="00D12BFA"/>
    <w:rsid w:val="00D16EB8"/>
    <w:rsid w:val="00D20671"/>
    <w:rsid w:val="00D2400C"/>
    <w:rsid w:val="00D25F62"/>
    <w:rsid w:val="00D275DB"/>
    <w:rsid w:val="00D35133"/>
    <w:rsid w:val="00D35616"/>
    <w:rsid w:val="00D3601F"/>
    <w:rsid w:val="00D40CB8"/>
    <w:rsid w:val="00D432B9"/>
    <w:rsid w:val="00D448FC"/>
    <w:rsid w:val="00D51442"/>
    <w:rsid w:val="00D62673"/>
    <w:rsid w:val="00D640FB"/>
    <w:rsid w:val="00D6709A"/>
    <w:rsid w:val="00D70C5A"/>
    <w:rsid w:val="00D710B3"/>
    <w:rsid w:val="00D75248"/>
    <w:rsid w:val="00D75669"/>
    <w:rsid w:val="00D82884"/>
    <w:rsid w:val="00D8626B"/>
    <w:rsid w:val="00D86C78"/>
    <w:rsid w:val="00D86DB4"/>
    <w:rsid w:val="00D97F7B"/>
    <w:rsid w:val="00DA02C4"/>
    <w:rsid w:val="00DB33D1"/>
    <w:rsid w:val="00DC2CBF"/>
    <w:rsid w:val="00DC69E6"/>
    <w:rsid w:val="00DD5B33"/>
    <w:rsid w:val="00DE2DEE"/>
    <w:rsid w:val="00DE637C"/>
    <w:rsid w:val="00DF4142"/>
    <w:rsid w:val="00DF5501"/>
    <w:rsid w:val="00E02AD3"/>
    <w:rsid w:val="00E15670"/>
    <w:rsid w:val="00E20796"/>
    <w:rsid w:val="00E23A70"/>
    <w:rsid w:val="00E26BEA"/>
    <w:rsid w:val="00E27221"/>
    <w:rsid w:val="00E313DA"/>
    <w:rsid w:val="00E41D7C"/>
    <w:rsid w:val="00E42A0A"/>
    <w:rsid w:val="00E456B7"/>
    <w:rsid w:val="00E469F0"/>
    <w:rsid w:val="00E53DE7"/>
    <w:rsid w:val="00E55729"/>
    <w:rsid w:val="00E60926"/>
    <w:rsid w:val="00E65244"/>
    <w:rsid w:val="00E80E64"/>
    <w:rsid w:val="00E81E82"/>
    <w:rsid w:val="00E84B6D"/>
    <w:rsid w:val="00E86B02"/>
    <w:rsid w:val="00E92AF6"/>
    <w:rsid w:val="00E94257"/>
    <w:rsid w:val="00E95681"/>
    <w:rsid w:val="00E95731"/>
    <w:rsid w:val="00EA27E8"/>
    <w:rsid w:val="00EC1B91"/>
    <w:rsid w:val="00EC4D92"/>
    <w:rsid w:val="00ED69B6"/>
    <w:rsid w:val="00EE12DE"/>
    <w:rsid w:val="00EE31FC"/>
    <w:rsid w:val="00EE6773"/>
    <w:rsid w:val="00EF4613"/>
    <w:rsid w:val="00EF755F"/>
    <w:rsid w:val="00F02A50"/>
    <w:rsid w:val="00F102BB"/>
    <w:rsid w:val="00F10ECB"/>
    <w:rsid w:val="00F12DA4"/>
    <w:rsid w:val="00F12DB0"/>
    <w:rsid w:val="00F144EF"/>
    <w:rsid w:val="00F226A4"/>
    <w:rsid w:val="00F2656B"/>
    <w:rsid w:val="00F30EF2"/>
    <w:rsid w:val="00F317CA"/>
    <w:rsid w:val="00F367BC"/>
    <w:rsid w:val="00F446CE"/>
    <w:rsid w:val="00F51908"/>
    <w:rsid w:val="00F579F4"/>
    <w:rsid w:val="00F77208"/>
    <w:rsid w:val="00F82E10"/>
    <w:rsid w:val="00F83C94"/>
    <w:rsid w:val="00F85E95"/>
    <w:rsid w:val="00FA05E5"/>
    <w:rsid w:val="00FA23BB"/>
    <w:rsid w:val="00FA6820"/>
    <w:rsid w:val="00FB1C20"/>
    <w:rsid w:val="00FB73CD"/>
    <w:rsid w:val="00FC30BE"/>
    <w:rsid w:val="00FD1607"/>
    <w:rsid w:val="00FD26A9"/>
    <w:rsid w:val="00FD2A6A"/>
    <w:rsid w:val="00FE13C1"/>
    <w:rsid w:val="00FE696D"/>
    <w:rsid w:val="00FF364C"/>
    <w:rsid w:val="00FF6FFF"/>
    <w:rsid w:val="00FF71C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45FBA6"/>
  <w15:chartTrackingRefBased/>
  <w15:docId w15:val="{FEF310E1-F72C-4DE2-8CAF-80D6083F6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2">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uiPriority="20" w:qFormat="1"/>
    <w:lsdException w:name="HTML Variable" w:semiHidden="1" w:unhideWhenUsed="1"/>
    <w:lsdException w:name="Normal Table"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atentStyles>
  <w:style w:type="paragraph" w:default="1" w:styleId="Normal">
    <w:name w:val="Normal"/>
    <w:qFormat/>
    <w:rsid w:val="00FA23BB"/>
    <w:rPr>
      <w:sz w:val="24"/>
      <w:szCs w:val="24"/>
      <w:lang w:eastAsia="cs-CZ"/>
    </w:rPr>
  </w:style>
  <w:style w:type="paragraph" w:styleId="Heading4">
    <w:name w:val="heading 4"/>
    <w:basedOn w:val="Normal"/>
    <w:next w:val="Normal"/>
    <w:qFormat/>
    <w:rsid w:val="00FA23BB"/>
    <w:pPr>
      <w:keepNext/>
      <w:jc w:val="both"/>
      <w:outlineLvl w:val="3"/>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6291B"/>
    <w:pPr>
      <w:tabs>
        <w:tab w:val="center" w:pos="4680"/>
        <w:tab w:val="right" w:pos="9360"/>
      </w:tabs>
    </w:pPr>
  </w:style>
  <w:style w:type="character" w:customStyle="1" w:styleId="HeaderChar">
    <w:name w:val="Header Char"/>
    <w:basedOn w:val="DefaultParagraphFont"/>
    <w:link w:val="Header"/>
    <w:rsid w:val="00C6291B"/>
    <w:rPr>
      <w:sz w:val="24"/>
      <w:szCs w:val="24"/>
      <w:lang w:val="cs-CZ" w:eastAsia="cs-CZ"/>
    </w:rPr>
  </w:style>
  <w:style w:type="paragraph" w:styleId="Footer">
    <w:name w:val="footer"/>
    <w:basedOn w:val="Normal"/>
    <w:link w:val="FooterChar"/>
    <w:rsid w:val="00C6291B"/>
    <w:pPr>
      <w:tabs>
        <w:tab w:val="center" w:pos="4680"/>
        <w:tab w:val="right" w:pos="9360"/>
      </w:tabs>
    </w:pPr>
  </w:style>
  <w:style w:type="character" w:customStyle="1" w:styleId="FooterChar">
    <w:name w:val="Footer Char"/>
    <w:basedOn w:val="DefaultParagraphFont"/>
    <w:link w:val="Footer"/>
    <w:rsid w:val="00C6291B"/>
    <w:rPr>
      <w:sz w:val="24"/>
      <w:szCs w:val="24"/>
      <w:lang w:val="cs-CZ" w:eastAsia="cs-CZ"/>
    </w:rPr>
  </w:style>
  <w:style w:type="character" w:styleId="Emphasis">
    <w:name w:val="Emphasis"/>
    <w:basedOn w:val="DefaultParagraphFont"/>
    <w:uiPriority w:val="20"/>
    <w:qFormat/>
    <w:rsid w:val="00AF7C1C"/>
    <w:rPr>
      <w:i/>
      <w:iCs/>
    </w:rPr>
  </w:style>
  <w:style w:type="character" w:styleId="Hyperlink">
    <w:name w:val="Hyperlink"/>
    <w:basedOn w:val="DefaultParagraphFont"/>
    <w:rsid w:val="00AF7C1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upce.cz/ff/kaa/seznam-zamestnancu/mk.htm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907C7F-9201-4C30-8F0F-43BFE5D542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2</Pages>
  <Words>908</Words>
  <Characters>5177</Characters>
  <Application>Microsoft Office Word</Application>
  <DocSecurity>0</DocSecurity>
  <Lines>43</Lines>
  <Paragraphs>12</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UNIVERZITA PARDUBICE</vt:lpstr>
      <vt:lpstr>UNIVERZITA PARDUBICE</vt:lpstr>
    </vt:vector>
  </TitlesOfParts>
  <Company>UPa</Company>
  <LinksUpToDate>false</LinksUpToDate>
  <CharactersWithSpaces>6073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UNIVERZITA PARDUBICE</dc:title>
  <dc:subject/>
  <dc:creator>UPa</dc:creator>
  <cp:keywords/>
  <dc:description/>
  <cp:lastModifiedBy>Sampey</cp:lastModifiedBy>
  <cp:revision>10</cp:revision>
  <dcterms:created xsi:type="dcterms:W3CDTF">2016-05-08T19:08:00Z</dcterms:created>
  <dcterms:modified xsi:type="dcterms:W3CDTF">2016-05-11T18:32:00Z</dcterms:modified>
</cp:coreProperties>
</file>