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2EF4" w:rsidRDefault="00412EF4" w:rsidP="00412EF4">
      <w:pPr>
        <w:pStyle w:val="Default"/>
      </w:pPr>
      <w:r>
        <w:t>Martin Koudelka: Pašování a jeho odraz v tisku meziválečného Československa.</w:t>
      </w:r>
    </w:p>
    <w:p w:rsidR="00412EF4" w:rsidRDefault="00412EF4" w:rsidP="00412EF4">
      <w:pPr>
        <w:spacing w:line="360" w:lineRule="auto"/>
        <w:jc w:val="both"/>
      </w:pPr>
      <w:r>
        <w:t>Ústav historických věd FF UPCE, Spisová a archivní služba, bakalářská práce, 2016.</w:t>
      </w:r>
    </w:p>
    <w:p w:rsidR="00F072BC" w:rsidRDefault="00F072BC"/>
    <w:p w:rsidR="00412EF4" w:rsidRDefault="00412EF4">
      <w:r>
        <w:t>Posudek oponenta</w:t>
      </w:r>
    </w:p>
    <w:p w:rsidR="00412EF4" w:rsidRDefault="00412EF4"/>
    <w:p w:rsidR="00412EF4" w:rsidRDefault="00412EF4"/>
    <w:p w:rsidR="00277861" w:rsidRDefault="00412EF4" w:rsidP="00277861">
      <w:pPr>
        <w:spacing w:line="360" w:lineRule="auto"/>
      </w:pPr>
      <w:r>
        <w:t>Bakalářská práce Martina Koudelky si dává za cíl poukázat na fenomén pašování v Československu v období tzv. První republiky očima soudobého tisku. Autor sleduje, jakou pozornost věnoval celostátní i regionální tisk ve 20. a 30. letech 20. stolet</w:t>
      </w:r>
      <w:r w:rsidR="00066FA0">
        <w:t>í jednotlivým případům tohoto ty</w:t>
      </w:r>
      <w:r>
        <w:t>pu hospodářské kriminality a zasazuje</w:t>
      </w:r>
      <w:r w:rsidR="00066FA0">
        <w:t xml:space="preserve"> jej do hospodářského kontextu doby. </w:t>
      </w:r>
    </w:p>
    <w:p w:rsidR="00412EF4" w:rsidRDefault="00066FA0" w:rsidP="008D7082">
      <w:pPr>
        <w:spacing w:line="360" w:lineRule="auto"/>
        <w:ind w:firstLine="708"/>
      </w:pPr>
      <w:r>
        <w:t>Tomu také odpovídá celé rozvržení práce</w:t>
      </w:r>
      <w:r w:rsidR="00277861">
        <w:t xml:space="preserve">: první kapitola po úvodu podrobně mapuje hospodářskou situaci meziválečného Československa, dopady hospodářské krize, hospodaření státu, či celní politiku. </w:t>
      </w:r>
      <w:r w:rsidR="00485EA9">
        <w:t>Následující kapitola představuje celostátní i regionální tisk, který autor ke svému výzkumu využil. Další dvě kapitoly jsou pak těžištěm celé práce. Martin Koudelka v nich popisuje</w:t>
      </w:r>
      <w:r w:rsidR="008D7082">
        <w:t xml:space="preserve"> pašování jako téma vybraného tisku a následně předkládá podrobnou analýzu.</w:t>
      </w:r>
      <w:r w:rsidR="00DB3AD6">
        <w:t xml:space="preserve"> Práci zakončuje shrnující závěr. </w:t>
      </w:r>
      <w:r w:rsidR="008D7082">
        <w:t xml:space="preserve"> </w:t>
      </w:r>
    </w:p>
    <w:p w:rsidR="008D7082" w:rsidRDefault="008D7082" w:rsidP="008D7082">
      <w:pPr>
        <w:spacing w:line="360" w:lineRule="auto"/>
        <w:ind w:firstLine="708"/>
      </w:pPr>
      <w:r>
        <w:t>Práce je psána tak, že na první pohled na sebe jednotlivé kapitoly nenavazují. Jako celek však přináší ucelený pohled na vnímání fenoménu pašování v tisku i ve společnosti. Gramaticky hodnotím práci pozitivně, pozor je třeba dávat na přepisy dobových názvů obcí i osob (hlavně u počeštěných</w:t>
      </w:r>
      <w:r w:rsidR="00981F64">
        <w:t xml:space="preserve">, původně německých názvů). </w:t>
      </w:r>
    </w:p>
    <w:p w:rsidR="00DB3AD6" w:rsidRDefault="00981F64" w:rsidP="00DB3AD6">
      <w:pPr>
        <w:spacing w:line="360" w:lineRule="auto"/>
        <w:ind w:firstLine="708"/>
      </w:pPr>
      <w:r>
        <w:t>Rezervy vidím u kapitol, kde autor vychází zejména z literatury. Tyto kapitoly (například kapitola č</w:t>
      </w:r>
      <w:r w:rsidR="00AC5C51">
        <w:t>íslo</w:t>
      </w:r>
      <w:r>
        <w:t xml:space="preserve"> dvě věnující se ekonomice meziválečného Československa) působí dojmem rešerše jednotlivých knih. </w:t>
      </w:r>
      <w:r w:rsidR="00DB3AD6">
        <w:t>Jako slabší hodnotím úvodní kapitolu, která</w:t>
      </w:r>
      <w:r>
        <w:t xml:space="preserve"> postrádá hlubší rozbor pramenů a historiografie. </w:t>
      </w:r>
      <w:r w:rsidR="00DB3AD6">
        <w:t>Autor celkově použil poměrně malé množství literatury. Nahrazuje to však širokým spektrem probádaného dobového tisku, který sloužil jako hlavní pramenná základna,</w:t>
      </w:r>
      <w:r w:rsidR="00DB3AD6" w:rsidRPr="00DB3AD6">
        <w:t xml:space="preserve"> </w:t>
      </w:r>
      <w:r w:rsidR="00DB3AD6">
        <w:t xml:space="preserve">a jeho velmi podrobnou analýzou. </w:t>
      </w:r>
    </w:p>
    <w:p w:rsidR="00DB3AD6" w:rsidRDefault="00DB3AD6" w:rsidP="00DB3AD6">
      <w:pPr>
        <w:spacing w:line="360" w:lineRule="auto"/>
        <w:ind w:firstLine="708"/>
      </w:pPr>
      <w:r>
        <w:t>I přes výše vyřčené rezervy vnímám práci jako poměrně zdařilo</w:t>
      </w:r>
      <w:bookmarkStart w:id="0" w:name="_GoBack"/>
      <w:bookmarkEnd w:id="0"/>
      <w:r>
        <w:t>u</w:t>
      </w:r>
      <w:r w:rsidR="0073354C">
        <w:t>,</w:t>
      </w:r>
      <w:r>
        <w:t xml:space="preserve"> a to především pro důkladnou práci s</w:t>
      </w:r>
      <w:r w:rsidR="0073354C">
        <w:t> </w:t>
      </w:r>
      <w:r>
        <w:t>prameny</w:t>
      </w:r>
      <w:r w:rsidR="0073354C">
        <w:t>,</w:t>
      </w:r>
      <w:r>
        <w:t xml:space="preserve"> a doporučuji ji k obhajobě s hodnocením velmi dobře. </w:t>
      </w:r>
    </w:p>
    <w:p w:rsidR="00DB3AD6" w:rsidRDefault="00DB3AD6" w:rsidP="00DB3AD6">
      <w:pPr>
        <w:spacing w:line="360" w:lineRule="auto"/>
      </w:pPr>
    </w:p>
    <w:p w:rsidR="00DB3AD6" w:rsidRDefault="00DB3AD6" w:rsidP="00DB3AD6">
      <w:pPr>
        <w:spacing w:line="360" w:lineRule="auto"/>
      </w:pPr>
      <w:r>
        <w:t>V Pardubicích dne 19. května 2016</w:t>
      </w:r>
    </w:p>
    <w:p w:rsidR="00DB3AD6" w:rsidRDefault="00DB3AD6" w:rsidP="00DB3AD6">
      <w:pPr>
        <w:spacing w:line="360" w:lineRule="auto"/>
      </w:pPr>
    </w:p>
    <w:p w:rsidR="00DB3AD6" w:rsidRDefault="00DB3AD6" w:rsidP="00DB3AD6">
      <w:pPr>
        <w:spacing w:line="360" w:lineRule="auto"/>
        <w:jc w:val="right"/>
      </w:pPr>
      <w:r>
        <w:t>Mgr. Jan Ivanov</w:t>
      </w:r>
    </w:p>
    <w:p w:rsidR="00DB3AD6" w:rsidRDefault="00DB3AD6" w:rsidP="00DB3AD6">
      <w:pPr>
        <w:spacing w:line="360" w:lineRule="auto"/>
        <w:ind w:firstLine="708"/>
      </w:pPr>
    </w:p>
    <w:p w:rsidR="00DB3AD6" w:rsidRDefault="00DB3AD6" w:rsidP="00DB3AD6">
      <w:pPr>
        <w:spacing w:line="360" w:lineRule="auto"/>
        <w:ind w:firstLine="708"/>
      </w:pPr>
    </w:p>
    <w:sectPr w:rsidR="00DB3A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2EF4"/>
    <w:rsid w:val="00066FA0"/>
    <w:rsid w:val="00277861"/>
    <w:rsid w:val="00412EF4"/>
    <w:rsid w:val="00483FD4"/>
    <w:rsid w:val="00485EA9"/>
    <w:rsid w:val="0073354C"/>
    <w:rsid w:val="008D7082"/>
    <w:rsid w:val="00981F64"/>
    <w:rsid w:val="00AC5C51"/>
    <w:rsid w:val="00DB3AD6"/>
    <w:rsid w:val="00F07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549114-E5DC-4856-BA0E-7619AD1B8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12E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412EF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3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296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Ivanov</dc:creator>
  <cp:keywords/>
  <dc:description/>
  <cp:lastModifiedBy>Jan Ivanov</cp:lastModifiedBy>
  <cp:revision>5</cp:revision>
  <dcterms:created xsi:type="dcterms:W3CDTF">2016-05-19T04:15:00Z</dcterms:created>
  <dcterms:modified xsi:type="dcterms:W3CDTF">2016-05-19T19:11:00Z</dcterms:modified>
</cp:coreProperties>
</file>