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Univerzita Pardubice – Fakulta filozofická – KLKS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802803" w:rsidP="002313D7">
      <w:pPr>
        <w:jc w:val="both"/>
        <w:rPr>
          <w:b/>
          <w:bCs/>
          <w:sz w:val="22"/>
          <w:szCs w:val="22"/>
        </w:rPr>
      </w:pPr>
      <w:r w:rsidRPr="002313D7">
        <w:rPr>
          <w:b/>
          <w:bCs/>
          <w:sz w:val="22"/>
          <w:szCs w:val="22"/>
        </w:rPr>
        <w:t>P</w:t>
      </w:r>
      <w:r w:rsidR="004263A6" w:rsidRPr="002313D7">
        <w:rPr>
          <w:b/>
          <w:bCs/>
          <w:sz w:val="22"/>
          <w:szCs w:val="22"/>
        </w:rPr>
        <w:t xml:space="preserve">osudek </w:t>
      </w:r>
      <w:r w:rsidRPr="002313D7">
        <w:rPr>
          <w:b/>
          <w:bCs/>
          <w:sz w:val="22"/>
          <w:szCs w:val="22"/>
        </w:rPr>
        <w:t xml:space="preserve">vedoucího </w:t>
      </w:r>
      <w:r w:rsidR="004263A6" w:rsidRPr="002313D7">
        <w:rPr>
          <w:b/>
          <w:bCs/>
          <w:sz w:val="22"/>
          <w:szCs w:val="22"/>
        </w:rPr>
        <w:t>bakalářské práce – akademický rok 202</w:t>
      </w:r>
      <w:r w:rsidR="0033545E" w:rsidRPr="002313D7">
        <w:rPr>
          <w:b/>
          <w:bCs/>
          <w:sz w:val="22"/>
          <w:szCs w:val="22"/>
        </w:rPr>
        <w:t>4</w:t>
      </w:r>
      <w:r w:rsidR="004263A6" w:rsidRPr="002313D7">
        <w:rPr>
          <w:b/>
          <w:bCs/>
          <w:sz w:val="22"/>
          <w:szCs w:val="22"/>
        </w:rPr>
        <w:t>/202</w:t>
      </w:r>
      <w:r w:rsidR="0033545E" w:rsidRPr="002313D7">
        <w:rPr>
          <w:b/>
          <w:bCs/>
          <w:sz w:val="22"/>
          <w:szCs w:val="22"/>
        </w:rPr>
        <w:t>5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snapToGrid w:val="0"/>
        <w:spacing w:line="360" w:lineRule="auto"/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Autor práce: </w:t>
      </w:r>
      <w:r w:rsidR="00EE588F" w:rsidRPr="002313D7">
        <w:rPr>
          <w:sz w:val="22"/>
          <w:szCs w:val="22"/>
        </w:rPr>
        <w:t>Marta Houšková</w:t>
      </w:r>
    </w:p>
    <w:p w:rsidR="004263A6" w:rsidRPr="002313D7" w:rsidRDefault="004263A6" w:rsidP="002313D7">
      <w:pPr>
        <w:spacing w:line="360" w:lineRule="auto"/>
        <w:jc w:val="both"/>
        <w:rPr>
          <w:sz w:val="22"/>
          <w:szCs w:val="22"/>
        </w:rPr>
      </w:pPr>
      <w:r w:rsidRPr="002313D7">
        <w:rPr>
          <w:sz w:val="22"/>
          <w:szCs w:val="22"/>
        </w:rPr>
        <w:t>Studijní obor: Historicko-literární studia</w:t>
      </w:r>
    </w:p>
    <w:p w:rsidR="004263A6" w:rsidRPr="002313D7" w:rsidRDefault="004263A6" w:rsidP="002313D7">
      <w:pPr>
        <w:spacing w:line="360" w:lineRule="auto"/>
        <w:jc w:val="both"/>
        <w:rPr>
          <w:bCs/>
          <w:sz w:val="22"/>
          <w:szCs w:val="22"/>
        </w:rPr>
      </w:pPr>
      <w:r w:rsidRPr="002313D7">
        <w:rPr>
          <w:sz w:val="22"/>
          <w:szCs w:val="22"/>
        </w:rPr>
        <w:t xml:space="preserve">Název práce: </w:t>
      </w:r>
      <w:r w:rsidR="00EE588F" w:rsidRPr="002313D7">
        <w:rPr>
          <w:sz w:val="22"/>
          <w:szCs w:val="22"/>
        </w:rPr>
        <w:t>Literární dílo Petra Borkovce</w:t>
      </w:r>
    </w:p>
    <w:p w:rsidR="004263A6" w:rsidRPr="002313D7" w:rsidRDefault="004263A6" w:rsidP="002313D7">
      <w:pPr>
        <w:spacing w:line="360" w:lineRule="auto"/>
        <w:jc w:val="both"/>
        <w:rPr>
          <w:sz w:val="22"/>
          <w:szCs w:val="22"/>
        </w:rPr>
      </w:pPr>
      <w:r w:rsidRPr="002313D7">
        <w:rPr>
          <w:bCs/>
          <w:sz w:val="22"/>
          <w:szCs w:val="22"/>
        </w:rPr>
        <w:t>V</w:t>
      </w:r>
      <w:r w:rsidRPr="002313D7">
        <w:rPr>
          <w:sz w:val="22"/>
          <w:szCs w:val="22"/>
        </w:rPr>
        <w:t xml:space="preserve">edoucí práce: </w:t>
      </w:r>
      <w:r w:rsidR="00EE588F" w:rsidRPr="002313D7">
        <w:rPr>
          <w:sz w:val="22"/>
          <w:szCs w:val="22"/>
        </w:rPr>
        <w:t>PhDr. Petr Šrámek, Ph.D.</w:t>
      </w:r>
    </w:p>
    <w:p w:rsidR="004263A6" w:rsidRPr="002313D7" w:rsidRDefault="004263A6" w:rsidP="002313D7">
      <w:pPr>
        <w:spacing w:line="360" w:lineRule="auto"/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Oponent práce: </w:t>
      </w:r>
      <w:r w:rsidR="00EE588F" w:rsidRPr="002313D7">
        <w:rPr>
          <w:sz w:val="22"/>
          <w:szCs w:val="22"/>
        </w:rPr>
        <w:t>PhDr. Jiří Studený, Ph.D.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C3772A" w:rsidRPr="002313D7" w:rsidRDefault="00C3772A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I. Formulace cílů práce, metodologie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EE588F" w:rsidRPr="002313D7" w:rsidRDefault="00EE588F" w:rsidP="002313D7">
      <w:pPr>
        <w:tabs>
          <w:tab w:val="left" w:pos="10928"/>
        </w:tabs>
        <w:jc w:val="both"/>
        <w:rPr>
          <w:sz w:val="22"/>
          <w:szCs w:val="22"/>
        </w:rPr>
      </w:pPr>
      <w:r w:rsidRPr="002313D7">
        <w:rPr>
          <w:sz w:val="22"/>
          <w:szCs w:val="22"/>
        </w:rPr>
        <w:t>P</w:t>
      </w:r>
      <w:r w:rsidR="004263A6" w:rsidRPr="002313D7">
        <w:rPr>
          <w:sz w:val="22"/>
          <w:szCs w:val="22"/>
        </w:rPr>
        <w:t>ředkládan</w:t>
      </w:r>
      <w:r w:rsidRPr="002313D7">
        <w:rPr>
          <w:sz w:val="22"/>
          <w:szCs w:val="22"/>
        </w:rPr>
        <w:t xml:space="preserve">á práce zpracovává kritický ohlas </w:t>
      </w:r>
      <w:r w:rsidR="000B1794" w:rsidRPr="002313D7">
        <w:rPr>
          <w:sz w:val="22"/>
          <w:szCs w:val="22"/>
        </w:rPr>
        <w:t>literární tvorby</w:t>
      </w:r>
      <w:r w:rsidRPr="002313D7">
        <w:rPr>
          <w:sz w:val="22"/>
          <w:szCs w:val="22"/>
        </w:rPr>
        <w:t xml:space="preserve"> Petra Borkovce. </w:t>
      </w:r>
      <w:r w:rsidR="00F02748" w:rsidRPr="002313D7">
        <w:rPr>
          <w:sz w:val="22"/>
          <w:szCs w:val="22"/>
        </w:rPr>
        <w:t>Recepční přístup autorka využívá k vytvoření plastického obrazu tohoto více než čtvrtstoletí živé</w:t>
      </w:r>
      <w:r w:rsidR="000B1794" w:rsidRPr="002313D7">
        <w:rPr>
          <w:sz w:val="22"/>
          <w:szCs w:val="22"/>
        </w:rPr>
        <w:t>ho</w:t>
      </w:r>
      <w:r w:rsidR="00F02748" w:rsidRPr="002313D7">
        <w:rPr>
          <w:sz w:val="22"/>
          <w:szCs w:val="22"/>
        </w:rPr>
        <w:t xml:space="preserve"> a hojně sledované</w:t>
      </w:r>
      <w:r w:rsidR="000B1794" w:rsidRPr="002313D7">
        <w:rPr>
          <w:sz w:val="22"/>
          <w:szCs w:val="22"/>
        </w:rPr>
        <w:t>ho</w:t>
      </w:r>
      <w:r w:rsidR="00F02748" w:rsidRPr="002313D7">
        <w:rPr>
          <w:sz w:val="22"/>
          <w:szCs w:val="22"/>
        </w:rPr>
        <w:t xml:space="preserve"> </w:t>
      </w:r>
      <w:r w:rsidR="000B1794" w:rsidRPr="002313D7">
        <w:rPr>
          <w:sz w:val="22"/>
          <w:szCs w:val="22"/>
        </w:rPr>
        <w:t>díla</w:t>
      </w:r>
      <w:r w:rsidR="00F02748" w:rsidRPr="002313D7">
        <w:rPr>
          <w:sz w:val="22"/>
          <w:szCs w:val="22"/>
        </w:rPr>
        <w:t xml:space="preserve">. </w:t>
      </w:r>
      <w:r w:rsidR="000B1794" w:rsidRPr="002313D7">
        <w:rPr>
          <w:sz w:val="22"/>
          <w:szCs w:val="22"/>
        </w:rPr>
        <w:t xml:space="preserve">Recepci </w:t>
      </w:r>
      <w:r w:rsidR="00F02748" w:rsidRPr="002313D7">
        <w:rPr>
          <w:sz w:val="22"/>
          <w:szCs w:val="22"/>
        </w:rPr>
        <w:t>jednotlivý</w:t>
      </w:r>
      <w:r w:rsidR="000B1794" w:rsidRPr="002313D7">
        <w:rPr>
          <w:sz w:val="22"/>
          <w:szCs w:val="22"/>
        </w:rPr>
        <w:t>ch</w:t>
      </w:r>
      <w:r w:rsidR="00F02748" w:rsidRPr="002313D7">
        <w:rPr>
          <w:sz w:val="22"/>
          <w:szCs w:val="22"/>
        </w:rPr>
        <w:t xml:space="preserve"> titulů </w:t>
      </w:r>
      <w:r w:rsidR="000E6218" w:rsidRPr="002313D7">
        <w:rPr>
          <w:sz w:val="22"/>
          <w:szCs w:val="22"/>
        </w:rPr>
        <w:t xml:space="preserve">prochází chronologicky, přičemž </w:t>
      </w:r>
      <w:r w:rsidR="00F02748" w:rsidRPr="002313D7">
        <w:rPr>
          <w:sz w:val="22"/>
          <w:szCs w:val="22"/>
        </w:rPr>
        <w:t xml:space="preserve">u každého </w:t>
      </w:r>
      <w:r w:rsidR="000B1794" w:rsidRPr="002313D7">
        <w:rPr>
          <w:sz w:val="22"/>
          <w:szCs w:val="22"/>
        </w:rPr>
        <w:t xml:space="preserve">se zvláště zaměřuje na </w:t>
      </w:r>
      <w:r w:rsidR="00F02748" w:rsidRPr="002313D7">
        <w:rPr>
          <w:sz w:val="22"/>
          <w:szCs w:val="22"/>
        </w:rPr>
        <w:t xml:space="preserve">problematiku motivicko-tematickou a </w:t>
      </w:r>
      <w:r w:rsidR="000B1794" w:rsidRPr="002313D7">
        <w:rPr>
          <w:sz w:val="22"/>
          <w:szCs w:val="22"/>
        </w:rPr>
        <w:t xml:space="preserve">na </w:t>
      </w:r>
      <w:r w:rsidR="00F02748" w:rsidRPr="002313D7">
        <w:rPr>
          <w:sz w:val="22"/>
          <w:szCs w:val="22"/>
        </w:rPr>
        <w:t xml:space="preserve">básnické a jazykové prostředky. A jelikož se autorka snaží o – </w:t>
      </w:r>
      <w:r w:rsidR="000B1794" w:rsidRPr="002313D7">
        <w:rPr>
          <w:sz w:val="22"/>
          <w:szCs w:val="22"/>
        </w:rPr>
        <w:t xml:space="preserve">řečeno </w:t>
      </w:r>
      <w:r w:rsidR="00F02748" w:rsidRPr="002313D7">
        <w:rPr>
          <w:sz w:val="22"/>
          <w:szCs w:val="22"/>
        </w:rPr>
        <w:t>slovy závěru – „komplexní pohled literární kritiky“ na Borkovcovu tvorbu, není se co divit rozsahu práce. I</w:t>
      </w:r>
      <w:r w:rsidR="003146ED" w:rsidRPr="002313D7">
        <w:rPr>
          <w:sz w:val="22"/>
          <w:szCs w:val="22"/>
        </w:rPr>
        <w:t xml:space="preserve"> se </w:t>
      </w:r>
      <w:r w:rsidR="00C3772A" w:rsidRPr="002313D7">
        <w:rPr>
          <w:sz w:val="22"/>
          <w:szCs w:val="22"/>
        </w:rPr>
        <w:t>z</w:t>
      </w:r>
      <w:r w:rsidR="003146ED" w:rsidRPr="002313D7">
        <w:rPr>
          <w:sz w:val="22"/>
          <w:szCs w:val="22"/>
        </w:rPr>
        <w:t xml:space="preserve">ávěrem </w:t>
      </w:r>
      <w:r w:rsidR="00F6680F" w:rsidRPr="002313D7">
        <w:rPr>
          <w:sz w:val="22"/>
          <w:szCs w:val="22"/>
        </w:rPr>
        <w:t xml:space="preserve">a </w:t>
      </w:r>
      <w:r w:rsidR="000B1794" w:rsidRPr="002313D7">
        <w:rPr>
          <w:sz w:val="22"/>
          <w:szCs w:val="22"/>
        </w:rPr>
        <w:t xml:space="preserve">nepočítaje </w:t>
      </w:r>
      <w:r w:rsidR="00C3772A" w:rsidRPr="002313D7">
        <w:rPr>
          <w:sz w:val="22"/>
          <w:szCs w:val="22"/>
        </w:rPr>
        <w:t>s</w:t>
      </w:r>
      <w:r w:rsidR="003146ED" w:rsidRPr="002313D7">
        <w:rPr>
          <w:sz w:val="22"/>
          <w:szCs w:val="22"/>
        </w:rPr>
        <w:t>eznam literatury</w:t>
      </w:r>
      <w:r w:rsidR="00F6680F" w:rsidRPr="002313D7">
        <w:rPr>
          <w:sz w:val="22"/>
          <w:szCs w:val="22"/>
        </w:rPr>
        <w:t xml:space="preserve"> má </w:t>
      </w:r>
      <w:r w:rsidRPr="002313D7">
        <w:rPr>
          <w:sz w:val="22"/>
          <w:szCs w:val="22"/>
        </w:rPr>
        <w:t>– bez ironie – úctyhodn</w:t>
      </w:r>
      <w:r w:rsidR="000B1794" w:rsidRPr="002313D7">
        <w:rPr>
          <w:sz w:val="22"/>
          <w:szCs w:val="22"/>
        </w:rPr>
        <w:t xml:space="preserve">é </w:t>
      </w:r>
      <w:r w:rsidRPr="002313D7">
        <w:rPr>
          <w:sz w:val="22"/>
          <w:szCs w:val="22"/>
        </w:rPr>
        <w:t>10</w:t>
      </w:r>
      <w:r w:rsidR="000B1794" w:rsidRPr="002313D7">
        <w:rPr>
          <w:sz w:val="22"/>
          <w:szCs w:val="22"/>
        </w:rPr>
        <w:t>3</w:t>
      </w:r>
      <w:r w:rsidRPr="002313D7">
        <w:rPr>
          <w:sz w:val="22"/>
          <w:szCs w:val="22"/>
        </w:rPr>
        <w:t xml:space="preserve"> </w:t>
      </w:r>
      <w:r w:rsidR="00F6680F" w:rsidRPr="002313D7">
        <w:rPr>
          <w:sz w:val="22"/>
          <w:szCs w:val="22"/>
        </w:rPr>
        <w:t>s</w:t>
      </w:r>
      <w:r w:rsidR="002D3B81" w:rsidRPr="002313D7">
        <w:rPr>
          <w:sz w:val="22"/>
          <w:szCs w:val="22"/>
        </w:rPr>
        <w:t>tran</w:t>
      </w:r>
      <w:r w:rsidRPr="002313D7">
        <w:rPr>
          <w:sz w:val="22"/>
          <w:szCs w:val="22"/>
        </w:rPr>
        <w:t>y</w:t>
      </w:r>
      <w:r w:rsidR="004263A6" w:rsidRPr="002313D7">
        <w:rPr>
          <w:sz w:val="22"/>
          <w:szCs w:val="22"/>
        </w:rPr>
        <w:t>.</w:t>
      </w:r>
    </w:p>
    <w:p w:rsidR="004263A6" w:rsidRPr="002313D7" w:rsidRDefault="004263A6" w:rsidP="002313D7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  <w:r w:rsidRPr="002313D7">
        <w:rPr>
          <w:rStyle w:val="Znakapoznpodarou1"/>
          <w:sz w:val="22"/>
          <w:szCs w:val="22"/>
        </w:rPr>
        <w:footnoteReference w:customMarkFollows="1" w:id="1"/>
        <w:t>*</w:t>
      </w:r>
      <w:r w:rsidRPr="002313D7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2313D7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4</w:t>
            </w:r>
          </w:p>
        </w:tc>
      </w:tr>
    </w:tbl>
    <w:p w:rsidR="004263A6" w:rsidRPr="002313D7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II. Naplnění stanovených cílů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EE588F" w:rsidRPr="002313D7" w:rsidRDefault="00D03A19" w:rsidP="002313D7">
      <w:pPr>
        <w:tabs>
          <w:tab w:val="left" w:pos="10928"/>
        </w:tabs>
        <w:jc w:val="both"/>
        <w:rPr>
          <w:sz w:val="22"/>
          <w:szCs w:val="22"/>
        </w:rPr>
      </w:pPr>
      <w:r w:rsidRPr="002313D7">
        <w:rPr>
          <w:sz w:val="22"/>
          <w:szCs w:val="22"/>
        </w:rPr>
        <w:t>Po mém soudu autorka naplnila s</w:t>
      </w:r>
      <w:r w:rsidR="001D054B" w:rsidRPr="002313D7">
        <w:rPr>
          <w:sz w:val="22"/>
          <w:szCs w:val="22"/>
        </w:rPr>
        <w:t xml:space="preserve">tanovené cíle </w:t>
      </w:r>
      <w:r w:rsidR="002B4AAF" w:rsidRPr="002313D7">
        <w:rPr>
          <w:sz w:val="22"/>
          <w:szCs w:val="22"/>
        </w:rPr>
        <w:t>měrou vrchovatou</w:t>
      </w:r>
      <w:r w:rsidR="001D054B" w:rsidRPr="002313D7">
        <w:rPr>
          <w:sz w:val="22"/>
          <w:szCs w:val="22"/>
        </w:rPr>
        <w:t xml:space="preserve">. </w:t>
      </w:r>
      <w:r w:rsidR="00EE588F" w:rsidRPr="002313D7">
        <w:rPr>
          <w:sz w:val="22"/>
          <w:szCs w:val="22"/>
        </w:rPr>
        <w:t xml:space="preserve">Analyzovat recepci </w:t>
      </w:r>
      <w:r w:rsidR="00F02748" w:rsidRPr="002313D7">
        <w:rPr>
          <w:sz w:val="22"/>
          <w:szCs w:val="22"/>
        </w:rPr>
        <w:t xml:space="preserve">má </w:t>
      </w:r>
      <w:r w:rsidRPr="002313D7">
        <w:rPr>
          <w:sz w:val="22"/>
          <w:szCs w:val="22"/>
        </w:rPr>
        <w:t xml:space="preserve">skutečně </w:t>
      </w:r>
      <w:r w:rsidR="00F02748" w:rsidRPr="002313D7">
        <w:rPr>
          <w:sz w:val="22"/>
          <w:szCs w:val="22"/>
        </w:rPr>
        <w:t xml:space="preserve">smysl jedině v případě, že k ní přistoupíme souhrnně a nikoli </w:t>
      </w:r>
      <w:r w:rsidR="00EE588F" w:rsidRPr="002313D7">
        <w:rPr>
          <w:sz w:val="22"/>
          <w:szCs w:val="22"/>
        </w:rPr>
        <w:t>vyběravě</w:t>
      </w:r>
      <w:r w:rsidR="00F02748" w:rsidRPr="002313D7">
        <w:rPr>
          <w:sz w:val="22"/>
          <w:szCs w:val="22"/>
        </w:rPr>
        <w:t xml:space="preserve">. </w:t>
      </w:r>
      <w:r w:rsidRPr="002313D7">
        <w:rPr>
          <w:sz w:val="22"/>
          <w:szCs w:val="22"/>
        </w:rPr>
        <w:t xml:space="preserve">Předkládaná práce má od začátku do konce tendenci být maximalistická, a tedy jen </w:t>
      </w:r>
      <w:r w:rsidR="000B1794" w:rsidRPr="002313D7">
        <w:rPr>
          <w:sz w:val="22"/>
          <w:szCs w:val="22"/>
        </w:rPr>
        <w:t xml:space="preserve">objektivní </w:t>
      </w:r>
      <w:r w:rsidRPr="002313D7">
        <w:rPr>
          <w:sz w:val="22"/>
          <w:szCs w:val="22"/>
        </w:rPr>
        <w:t xml:space="preserve">technická omezení </w:t>
      </w:r>
      <w:r w:rsidR="000B1794" w:rsidRPr="002313D7">
        <w:rPr>
          <w:sz w:val="22"/>
          <w:szCs w:val="22"/>
        </w:rPr>
        <w:t xml:space="preserve">nám nyní </w:t>
      </w:r>
      <w:r w:rsidRPr="002313D7">
        <w:rPr>
          <w:sz w:val="22"/>
          <w:szCs w:val="22"/>
        </w:rPr>
        <w:t xml:space="preserve">znemožňují mluvit o </w:t>
      </w:r>
      <w:r w:rsidR="000B1794" w:rsidRPr="002313D7">
        <w:rPr>
          <w:sz w:val="22"/>
          <w:szCs w:val="22"/>
        </w:rPr>
        <w:t xml:space="preserve">materiálu shromážděném v úplnosti </w:t>
      </w:r>
      <w:r w:rsidRPr="002313D7">
        <w:rPr>
          <w:sz w:val="22"/>
          <w:szCs w:val="22"/>
        </w:rPr>
        <w:t xml:space="preserve">(např. aktuální </w:t>
      </w:r>
      <w:r w:rsidR="0096536A" w:rsidRPr="002313D7">
        <w:rPr>
          <w:sz w:val="22"/>
          <w:szCs w:val="22"/>
        </w:rPr>
        <w:t xml:space="preserve">nedostupnost </w:t>
      </w:r>
      <w:r w:rsidRPr="002313D7">
        <w:rPr>
          <w:sz w:val="22"/>
          <w:szCs w:val="22"/>
        </w:rPr>
        <w:t xml:space="preserve">některých </w:t>
      </w:r>
      <w:r w:rsidR="0096536A" w:rsidRPr="002313D7">
        <w:rPr>
          <w:sz w:val="22"/>
          <w:szCs w:val="22"/>
        </w:rPr>
        <w:t>web</w:t>
      </w:r>
      <w:r w:rsidRPr="002313D7">
        <w:rPr>
          <w:sz w:val="22"/>
          <w:szCs w:val="22"/>
        </w:rPr>
        <w:t>ů, s. 101).</w:t>
      </w:r>
      <w:r w:rsidR="0096536A" w:rsidRPr="002313D7">
        <w:rPr>
          <w:sz w:val="22"/>
          <w:szCs w:val="22"/>
        </w:rPr>
        <w:t xml:space="preserve"> </w:t>
      </w:r>
      <w:r w:rsidRPr="002313D7">
        <w:rPr>
          <w:sz w:val="22"/>
          <w:szCs w:val="22"/>
        </w:rPr>
        <w:t>Vlastní heuristické bádání je podpořeno teoretickou částí, v níž autorka přehledně zpracovává základní tendence a typologie české poezie po roce 1989. S jistotou se pohybuje v odborné literatuře (Balaštík, Piorecký, Hruška, Trávníček</w:t>
      </w:r>
      <w:r w:rsidR="001B07CD" w:rsidRPr="002313D7">
        <w:rPr>
          <w:sz w:val="22"/>
          <w:szCs w:val="22"/>
        </w:rPr>
        <w:t>, Urbanec</w:t>
      </w:r>
      <w:r w:rsidRPr="002313D7">
        <w:rPr>
          <w:sz w:val="22"/>
          <w:szCs w:val="22"/>
        </w:rPr>
        <w:t xml:space="preserve"> ad.) a </w:t>
      </w:r>
      <w:r w:rsidR="000B1794" w:rsidRPr="002313D7">
        <w:rPr>
          <w:sz w:val="22"/>
          <w:szCs w:val="22"/>
        </w:rPr>
        <w:t xml:space="preserve">hojně </w:t>
      </w:r>
      <w:r w:rsidR="002B58FA" w:rsidRPr="002313D7">
        <w:rPr>
          <w:sz w:val="22"/>
          <w:szCs w:val="22"/>
        </w:rPr>
        <w:t xml:space="preserve">využívá jejích podnětů </w:t>
      </w:r>
      <w:r w:rsidR="006713F4" w:rsidRPr="002313D7">
        <w:rPr>
          <w:sz w:val="22"/>
          <w:szCs w:val="22"/>
        </w:rPr>
        <w:t xml:space="preserve">zpátky </w:t>
      </w:r>
      <w:r w:rsidR="002B58FA" w:rsidRPr="002313D7">
        <w:rPr>
          <w:sz w:val="22"/>
          <w:szCs w:val="22"/>
        </w:rPr>
        <w:t xml:space="preserve">k borkovcovskému čtení.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313D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8C2E43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4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III. Obsahové zpracování, přístup k řešení, řešení dílčích problémů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F41EBB" w:rsidRPr="002313D7" w:rsidRDefault="002B4AAF" w:rsidP="002313D7">
      <w:pPr>
        <w:tabs>
          <w:tab w:val="left" w:pos="10928"/>
        </w:tabs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K </w:t>
      </w:r>
      <w:r w:rsidR="002B58FA" w:rsidRPr="002313D7">
        <w:rPr>
          <w:sz w:val="22"/>
          <w:szCs w:val="22"/>
        </w:rPr>
        <w:t xml:space="preserve">předkládané </w:t>
      </w:r>
      <w:r w:rsidRPr="002313D7">
        <w:rPr>
          <w:sz w:val="22"/>
          <w:szCs w:val="22"/>
        </w:rPr>
        <w:t xml:space="preserve">práci </w:t>
      </w:r>
      <w:r w:rsidR="002B58FA" w:rsidRPr="002313D7">
        <w:rPr>
          <w:sz w:val="22"/>
          <w:szCs w:val="22"/>
        </w:rPr>
        <w:t xml:space="preserve">snad nelze mít </w:t>
      </w:r>
      <w:r w:rsidRPr="002313D7">
        <w:rPr>
          <w:sz w:val="22"/>
          <w:szCs w:val="22"/>
        </w:rPr>
        <w:t>žádných zásadních výhrad</w:t>
      </w:r>
      <w:r w:rsidR="00B4273C" w:rsidRPr="002313D7">
        <w:rPr>
          <w:sz w:val="22"/>
          <w:szCs w:val="22"/>
        </w:rPr>
        <w:t>: z</w:t>
      </w:r>
      <w:r w:rsidR="002B58FA" w:rsidRPr="002313D7">
        <w:rPr>
          <w:sz w:val="22"/>
          <w:szCs w:val="22"/>
        </w:rPr>
        <w:t>krátka nejen svým rozsahem</w:t>
      </w:r>
      <w:r w:rsidR="006713F4" w:rsidRPr="002313D7">
        <w:rPr>
          <w:sz w:val="22"/>
          <w:szCs w:val="22"/>
        </w:rPr>
        <w:t xml:space="preserve">, ale </w:t>
      </w:r>
      <w:r w:rsidR="00B4273C" w:rsidRPr="002313D7">
        <w:rPr>
          <w:sz w:val="22"/>
          <w:szCs w:val="22"/>
        </w:rPr>
        <w:t xml:space="preserve">především </w:t>
      </w:r>
      <w:r w:rsidR="006713F4" w:rsidRPr="002313D7">
        <w:rPr>
          <w:sz w:val="22"/>
          <w:szCs w:val="22"/>
        </w:rPr>
        <w:t>pojetím</w:t>
      </w:r>
      <w:r w:rsidR="002B58FA" w:rsidRPr="002313D7">
        <w:rPr>
          <w:sz w:val="22"/>
          <w:szCs w:val="22"/>
        </w:rPr>
        <w:t xml:space="preserve"> </w:t>
      </w:r>
      <w:r w:rsidR="00B4273C" w:rsidRPr="002313D7">
        <w:rPr>
          <w:sz w:val="22"/>
          <w:szCs w:val="22"/>
        </w:rPr>
        <w:t xml:space="preserve">a přínosem </w:t>
      </w:r>
      <w:r w:rsidR="006713F4" w:rsidRPr="002313D7">
        <w:rPr>
          <w:sz w:val="22"/>
          <w:szCs w:val="22"/>
        </w:rPr>
        <w:t xml:space="preserve">zcela </w:t>
      </w:r>
      <w:r w:rsidR="001B07CD" w:rsidRPr="002313D7">
        <w:rPr>
          <w:sz w:val="22"/>
          <w:szCs w:val="22"/>
        </w:rPr>
        <w:t>přesahuje</w:t>
      </w:r>
      <w:r w:rsidR="000B1794" w:rsidRPr="002313D7">
        <w:rPr>
          <w:sz w:val="22"/>
          <w:szCs w:val="22"/>
        </w:rPr>
        <w:t xml:space="preserve"> bakalářské požadavky</w:t>
      </w:r>
      <w:r w:rsidR="002B58FA" w:rsidRPr="002313D7">
        <w:rPr>
          <w:sz w:val="22"/>
          <w:szCs w:val="22"/>
        </w:rPr>
        <w:t xml:space="preserve">. </w:t>
      </w:r>
      <w:r w:rsidR="00B4273C" w:rsidRPr="002313D7">
        <w:rPr>
          <w:sz w:val="22"/>
          <w:szCs w:val="22"/>
        </w:rPr>
        <w:t>Dokonce bych řekl, že v</w:t>
      </w:r>
      <w:r w:rsidR="001B07CD" w:rsidRPr="002313D7">
        <w:rPr>
          <w:sz w:val="22"/>
          <w:szCs w:val="22"/>
        </w:rPr>
        <w:t xml:space="preserve"> několika případech </w:t>
      </w:r>
      <w:r w:rsidR="00B4273C" w:rsidRPr="002313D7">
        <w:rPr>
          <w:sz w:val="22"/>
          <w:szCs w:val="22"/>
        </w:rPr>
        <w:t xml:space="preserve">tato </w:t>
      </w:r>
      <w:r w:rsidR="006713F4" w:rsidRPr="002313D7">
        <w:rPr>
          <w:sz w:val="22"/>
          <w:szCs w:val="22"/>
        </w:rPr>
        <w:t xml:space="preserve">práce </w:t>
      </w:r>
      <w:r w:rsidR="001B07CD" w:rsidRPr="002313D7">
        <w:rPr>
          <w:sz w:val="22"/>
          <w:szCs w:val="22"/>
        </w:rPr>
        <w:t xml:space="preserve">směle vstupuje do dosavadního literárněkritického a už </w:t>
      </w:r>
      <w:r w:rsidR="00B4273C" w:rsidRPr="002313D7">
        <w:rPr>
          <w:sz w:val="22"/>
          <w:szCs w:val="22"/>
        </w:rPr>
        <w:t xml:space="preserve">též </w:t>
      </w:r>
      <w:r w:rsidR="001B07CD" w:rsidRPr="002313D7">
        <w:rPr>
          <w:sz w:val="22"/>
          <w:szCs w:val="22"/>
        </w:rPr>
        <w:lastRenderedPageBreak/>
        <w:t xml:space="preserve">literárněhistorického bádání. Například </w:t>
      </w:r>
      <w:r w:rsidR="006713F4" w:rsidRPr="002313D7">
        <w:rPr>
          <w:sz w:val="22"/>
          <w:szCs w:val="22"/>
        </w:rPr>
        <w:t xml:space="preserve">za inspirativní a hodný </w:t>
      </w:r>
      <w:r w:rsidR="00B4273C" w:rsidRPr="002313D7">
        <w:rPr>
          <w:sz w:val="22"/>
          <w:szCs w:val="22"/>
        </w:rPr>
        <w:t>širší (</w:t>
      </w:r>
      <w:r w:rsidR="000B1794" w:rsidRPr="002313D7">
        <w:rPr>
          <w:sz w:val="22"/>
          <w:szCs w:val="22"/>
        </w:rPr>
        <w:t xml:space="preserve">tj. </w:t>
      </w:r>
      <w:r w:rsidR="00B4273C" w:rsidRPr="002313D7">
        <w:rPr>
          <w:sz w:val="22"/>
          <w:szCs w:val="22"/>
        </w:rPr>
        <w:t xml:space="preserve">veřejné) </w:t>
      </w:r>
      <w:r w:rsidR="006713F4" w:rsidRPr="002313D7">
        <w:rPr>
          <w:sz w:val="22"/>
          <w:szCs w:val="22"/>
        </w:rPr>
        <w:t xml:space="preserve">diskuse lze považovat </w:t>
      </w:r>
      <w:r w:rsidR="001B07CD" w:rsidRPr="002313D7">
        <w:rPr>
          <w:sz w:val="22"/>
          <w:szCs w:val="22"/>
        </w:rPr>
        <w:t>pokus o rozvrstvení Borkovcova díla na tři fáze (1990–2008–2012)</w:t>
      </w:r>
      <w:r w:rsidR="006713F4" w:rsidRPr="002313D7">
        <w:rPr>
          <w:sz w:val="22"/>
          <w:szCs w:val="22"/>
        </w:rPr>
        <w:t xml:space="preserve">. </w:t>
      </w:r>
      <w:r w:rsidR="000B1794" w:rsidRPr="002313D7">
        <w:rPr>
          <w:sz w:val="22"/>
          <w:szCs w:val="22"/>
        </w:rPr>
        <w:t xml:space="preserve">Autorka je </w:t>
      </w:r>
      <w:r w:rsidR="00EA3ADA" w:rsidRPr="002313D7">
        <w:rPr>
          <w:sz w:val="22"/>
          <w:szCs w:val="22"/>
        </w:rPr>
        <w:t xml:space="preserve">deklarovanému </w:t>
      </w:r>
      <w:r w:rsidR="00B4273C" w:rsidRPr="002313D7">
        <w:rPr>
          <w:sz w:val="22"/>
          <w:szCs w:val="22"/>
        </w:rPr>
        <w:t xml:space="preserve">přístupu k </w:t>
      </w:r>
      <w:r w:rsidR="00EA3ADA" w:rsidRPr="002313D7">
        <w:rPr>
          <w:sz w:val="22"/>
          <w:szCs w:val="22"/>
        </w:rPr>
        <w:t xml:space="preserve">recepčnímu ohlasu </w:t>
      </w:r>
      <w:r w:rsidR="00B4273C" w:rsidRPr="002313D7">
        <w:rPr>
          <w:sz w:val="22"/>
          <w:szCs w:val="22"/>
        </w:rPr>
        <w:t xml:space="preserve">věrná, nijak </w:t>
      </w:r>
      <w:r w:rsidR="000B1794" w:rsidRPr="002313D7">
        <w:rPr>
          <w:sz w:val="22"/>
          <w:szCs w:val="22"/>
        </w:rPr>
        <w:t xml:space="preserve">jej </w:t>
      </w:r>
      <w:r w:rsidR="00B4273C" w:rsidRPr="002313D7">
        <w:rPr>
          <w:sz w:val="22"/>
          <w:szCs w:val="22"/>
        </w:rPr>
        <w:t xml:space="preserve">neopouští ani nenarušuje. Sama jako by zůstávala </w:t>
      </w:r>
      <w:r w:rsidR="000B1794" w:rsidRPr="002313D7">
        <w:rPr>
          <w:sz w:val="22"/>
          <w:szCs w:val="22"/>
        </w:rPr>
        <w:t xml:space="preserve">schovaná </w:t>
      </w:r>
      <w:r w:rsidR="00B4273C" w:rsidRPr="002313D7">
        <w:rPr>
          <w:sz w:val="22"/>
          <w:szCs w:val="22"/>
        </w:rPr>
        <w:t xml:space="preserve">za inkriminovanými materiály: ale to je pouhé zdání, neboť autorčin vklad spočívá právě v jeho interpretaci a strukturaci. </w:t>
      </w:r>
      <w:r w:rsidR="00F41EBB" w:rsidRPr="002313D7">
        <w:rPr>
          <w:sz w:val="22"/>
          <w:szCs w:val="22"/>
        </w:rPr>
        <w:t xml:space="preserve">Přesto </w:t>
      </w:r>
      <w:r w:rsidR="000B1794" w:rsidRPr="002313D7">
        <w:rPr>
          <w:sz w:val="22"/>
          <w:szCs w:val="22"/>
        </w:rPr>
        <w:t xml:space="preserve">podotkněme, že </w:t>
      </w:r>
      <w:r w:rsidR="00B4273C" w:rsidRPr="002313D7">
        <w:rPr>
          <w:sz w:val="22"/>
          <w:szCs w:val="22"/>
        </w:rPr>
        <w:t xml:space="preserve">autorka nechává na čtenáři, aby si </w:t>
      </w:r>
      <w:r w:rsidR="00F41EBB" w:rsidRPr="002313D7">
        <w:rPr>
          <w:sz w:val="22"/>
          <w:szCs w:val="22"/>
        </w:rPr>
        <w:t>sám dovodil</w:t>
      </w:r>
      <w:r w:rsidR="00B4273C" w:rsidRPr="002313D7">
        <w:rPr>
          <w:sz w:val="22"/>
          <w:szCs w:val="22"/>
        </w:rPr>
        <w:t xml:space="preserve">, </w:t>
      </w:r>
      <w:r w:rsidR="00F41EBB" w:rsidRPr="002313D7">
        <w:rPr>
          <w:sz w:val="22"/>
          <w:szCs w:val="22"/>
        </w:rPr>
        <w:t xml:space="preserve">který </w:t>
      </w:r>
      <w:r w:rsidR="00B4273C" w:rsidRPr="002313D7">
        <w:rPr>
          <w:sz w:val="22"/>
          <w:szCs w:val="22"/>
        </w:rPr>
        <w:t>kritick</w:t>
      </w:r>
      <w:r w:rsidR="00F41EBB" w:rsidRPr="002313D7">
        <w:rPr>
          <w:sz w:val="22"/>
          <w:szCs w:val="22"/>
        </w:rPr>
        <w:t xml:space="preserve">ý text </w:t>
      </w:r>
      <w:r w:rsidR="00B4273C" w:rsidRPr="002313D7">
        <w:rPr>
          <w:sz w:val="22"/>
          <w:szCs w:val="22"/>
        </w:rPr>
        <w:t>či jen postřeh</w:t>
      </w:r>
      <w:r w:rsidR="00F41EBB" w:rsidRPr="002313D7">
        <w:rPr>
          <w:sz w:val="22"/>
          <w:szCs w:val="22"/>
        </w:rPr>
        <w:t xml:space="preserve"> </w:t>
      </w:r>
      <w:r w:rsidR="00EA3ADA" w:rsidRPr="002313D7">
        <w:rPr>
          <w:sz w:val="22"/>
          <w:szCs w:val="22"/>
        </w:rPr>
        <w:t xml:space="preserve">byl </w:t>
      </w:r>
      <w:r w:rsidR="00F41EBB" w:rsidRPr="002313D7">
        <w:rPr>
          <w:sz w:val="22"/>
          <w:szCs w:val="22"/>
        </w:rPr>
        <w:t>přínosný a originální</w:t>
      </w:r>
      <w:r w:rsidR="00B4273C" w:rsidRPr="002313D7">
        <w:rPr>
          <w:sz w:val="22"/>
          <w:szCs w:val="22"/>
        </w:rPr>
        <w:t xml:space="preserve"> a </w:t>
      </w:r>
      <w:r w:rsidR="00F41EBB" w:rsidRPr="002313D7">
        <w:rPr>
          <w:sz w:val="22"/>
          <w:szCs w:val="22"/>
        </w:rPr>
        <w:t xml:space="preserve">který už </w:t>
      </w:r>
      <w:r w:rsidR="00EA3ADA" w:rsidRPr="002313D7">
        <w:rPr>
          <w:sz w:val="22"/>
          <w:szCs w:val="22"/>
        </w:rPr>
        <w:t xml:space="preserve">je </w:t>
      </w:r>
      <w:r w:rsidR="00F41EBB" w:rsidRPr="002313D7">
        <w:rPr>
          <w:sz w:val="22"/>
          <w:szCs w:val="22"/>
        </w:rPr>
        <w:t xml:space="preserve">jen </w:t>
      </w:r>
      <w:r w:rsidR="00B4273C" w:rsidRPr="002313D7">
        <w:rPr>
          <w:sz w:val="22"/>
          <w:szCs w:val="22"/>
        </w:rPr>
        <w:t>odvozen</w:t>
      </w:r>
      <w:r w:rsidR="00F41EBB" w:rsidRPr="002313D7">
        <w:rPr>
          <w:sz w:val="22"/>
          <w:szCs w:val="22"/>
        </w:rPr>
        <w:t>ý</w:t>
      </w:r>
      <w:r w:rsidR="00B4273C" w:rsidRPr="002313D7">
        <w:rPr>
          <w:sz w:val="22"/>
          <w:szCs w:val="22"/>
        </w:rPr>
        <w:t xml:space="preserve"> </w:t>
      </w:r>
      <w:r w:rsidR="00F41EBB" w:rsidRPr="002313D7">
        <w:rPr>
          <w:sz w:val="22"/>
          <w:szCs w:val="22"/>
        </w:rPr>
        <w:t xml:space="preserve">či </w:t>
      </w:r>
      <w:r w:rsidR="00B4273C" w:rsidRPr="002313D7">
        <w:rPr>
          <w:sz w:val="22"/>
          <w:szCs w:val="22"/>
        </w:rPr>
        <w:t>rozměl</w:t>
      </w:r>
      <w:r w:rsidR="00F41EBB" w:rsidRPr="002313D7">
        <w:rPr>
          <w:sz w:val="22"/>
          <w:szCs w:val="22"/>
        </w:rPr>
        <w:t xml:space="preserve">ňující. </w:t>
      </w:r>
      <w:r w:rsidR="00EA3ADA" w:rsidRPr="002313D7">
        <w:rPr>
          <w:sz w:val="22"/>
          <w:szCs w:val="22"/>
        </w:rPr>
        <w:t>V</w:t>
      </w:r>
      <w:r w:rsidR="00F41EBB" w:rsidRPr="002313D7">
        <w:rPr>
          <w:sz w:val="22"/>
          <w:szCs w:val="22"/>
        </w:rPr>
        <w:t>e snaze nenechat ladem jedin</w:t>
      </w:r>
      <w:r w:rsidR="00EA3ADA" w:rsidRPr="002313D7">
        <w:rPr>
          <w:sz w:val="22"/>
          <w:szCs w:val="22"/>
        </w:rPr>
        <w:t xml:space="preserve">ou zmínku </w:t>
      </w:r>
      <w:r w:rsidR="00F41EBB" w:rsidRPr="002313D7">
        <w:rPr>
          <w:sz w:val="22"/>
          <w:szCs w:val="22"/>
        </w:rPr>
        <w:t>vědomě rezignuje na hodnocení</w:t>
      </w:r>
      <w:r w:rsidR="00EA3ADA" w:rsidRPr="002313D7">
        <w:rPr>
          <w:sz w:val="22"/>
          <w:szCs w:val="22"/>
        </w:rPr>
        <w:t>;</w:t>
      </w:r>
      <w:r w:rsidR="00F41EBB" w:rsidRPr="002313D7">
        <w:rPr>
          <w:sz w:val="22"/>
          <w:szCs w:val="22"/>
        </w:rPr>
        <w:t xml:space="preserve"> snaha o úplnost </w:t>
      </w:r>
      <w:r w:rsidR="000B1794" w:rsidRPr="002313D7">
        <w:rPr>
          <w:sz w:val="22"/>
          <w:szCs w:val="22"/>
        </w:rPr>
        <w:t xml:space="preserve">ji tak vede </w:t>
      </w:r>
      <w:r w:rsidR="00EA3ADA" w:rsidRPr="002313D7">
        <w:rPr>
          <w:sz w:val="22"/>
          <w:szCs w:val="22"/>
        </w:rPr>
        <w:t xml:space="preserve">až </w:t>
      </w:r>
      <w:r w:rsidR="00F41EBB" w:rsidRPr="002313D7">
        <w:rPr>
          <w:sz w:val="22"/>
          <w:szCs w:val="22"/>
        </w:rPr>
        <w:t>k jakési nerozlišující pozornosti</w:t>
      </w:r>
      <w:r w:rsidR="00EA3ADA" w:rsidRPr="002313D7">
        <w:rPr>
          <w:sz w:val="22"/>
          <w:szCs w:val="22"/>
        </w:rPr>
        <w:t xml:space="preserve"> (např. včetně žánrů)</w:t>
      </w:r>
      <w:r w:rsidR="00F41EBB" w:rsidRPr="002313D7">
        <w:rPr>
          <w:sz w:val="22"/>
          <w:szCs w:val="22"/>
        </w:rPr>
        <w:t xml:space="preserve">. Jako by pro </w:t>
      </w:r>
      <w:r w:rsidR="00EA3ADA" w:rsidRPr="002313D7">
        <w:rPr>
          <w:sz w:val="22"/>
          <w:szCs w:val="22"/>
        </w:rPr>
        <w:t xml:space="preserve">autorku </w:t>
      </w:r>
      <w:r w:rsidR="00F41EBB" w:rsidRPr="002313D7">
        <w:rPr>
          <w:sz w:val="22"/>
          <w:szCs w:val="22"/>
        </w:rPr>
        <w:t xml:space="preserve">byly důležité </w:t>
      </w:r>
      <w:r w:rsidR="00EA3ADA" w:rsidRPr="002313D7">
        <w:rPr>
          <w:sz w:val="22"/>
          <w:szCs w:val="22"/>
        </w:rPr>
        <w:t xml:space="preserve">nikoli </w:t>
      </w:r>
      <w:r w:rsidR="00F41EBB" w:rsidRPr="002313D7">
        <w:rPr>
          <w:sz w:val="22"/>
          <w:szCs w:val="22"/>
        </w:rPr>
        <w:t xml:space="preserve">jednotlivé hlasy, </w:t>
      </w:r>
      <w:r w:rsidR="00EA3ADA" w:rsidRPr="002313D7">
        <w:rPr>
          <w:sz w:val="22"/>
          <w:szCs w:val="22"/>
        </w:rPr>
        <w:t xml:space="preserve">nýbrž spíše </w:t>
      </w:r>
      <w:r w:rsidR="000B1794" w:rsidRPr="002313D7">
        <w:rPr>
          <w:sz w:val="22"/>
          <w:szCs w:val="22"/>
        </w:rPr>
        <w:t xml:space="preserve">jejich </w:t>
      </w:r>
      <w:r w:rsidR="00F41EBB" w:rsidRPr="002313D7">
        <w:rPr>
          <w:sz w:val="22"/>
          <w:szCs w:val="22"/>
        </w:rPr>
        <w:t xml:space="preserve">úhrnná podoba, </w:t>
      </w:r>
      <w:r w:rsidR="000B1794" w:rsidRPr="002313D7">
        <w:rPr>
          <w:sz w:val="22"/>
          <w:szCs w:val="22"/>
        </w:rPr>
        <w:t xml:space="preserve">tj. </w:t>
      </w:r>
      <w:r w:rsidR="00F41EBB" w:rsidRPr="002313D7">
        <w:rPr>
          <w:sz w:val="22"/>
          <w:szCs w:val="22"/>
        </w:rPr>
        <w:t xml:space="preserve">výsledné mnohohlasí. Ale </w:t>
      </w:r>
      <w:r w:rsidR="000B1794" w:rsidRPr="002313D7">
        <w:rPr>
          <w:sz w:val="22"/>
          <w:szCs w:val="22"/>
        </w:rPr>
        <w:t xml:space="preserve">samozřejmě </w:t>
      </w:r>
      <w:r w:rsidR="00F41EBB" w:rsidRPr="002313D7">
        <w:rPr>
          <w:sz w:val="22"/>
          <w:szCs w:val="22"/>
        </w:rPr>
        <w:t>i to může být ve zvolené perspektivě podnětné a přínosné</w:t>
      </w:r>
      <w:r w:rsidR="000B1794" w:rsidRPr="002313D7">
        <w:rPr>
          <w:sz w:val="22"/>
          <w:szCs w:val="22"/>
        </w:rPr>
        <w:t>!</w:t>
      </w:r>
      <w:r w:rsidR="00F41EBB" w:rsidRPr="002313D7">
        <w:rPr>
          <w:sz w:val="22"/>
          <w:szCs w:val="22"/>
        </w:rPr>
        <w:t xml:space="preserve"> </w:t>
      </w:r>
    </w:p>
    <w:p w:rsidR="006B039F" w:rsidRPr="002313D7" w:rsidRDefault="006B039F" w:rsidP="002313D7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313D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83711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4</w:t>
            </w:r>
          </w:p>
        </w:tc>
      </w:tr>
    </w:tbl>
    <w:p w:rsidR="004263A6" w:rsidRPr="002313D7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IV. Formální náležitosti práce a její úprava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802803" w:rsidRPr="002313D7" w:rsidRDefault="006B039F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P</w:t>
      </w:r>
      <w:r w:rsidR="00E258A1" w:rsidRPr="002313D7">
        <w:rPr>
          <w:sz w:val="22"/>
          <w:szCs w:val="22"/>
        </w:rPr>
        <w:t>ředkládan</w:t>
      </w:r>
      <w:r w:rsidR="00837116" w:rsidRPr="002313D7">
        <w:rPr>
          <w:sz w:val="22"/>
          <w:szCs w:val="22"/>
        </w:rPr>
        <w:t>ou</w:t>
      </w:r>
      <w:r w:rsidR="00E258A1" w:rsidRPr="002313D7">
        <w:rPr>
          <w:sz w:val="22"/>
          <w:szCs w:val="22"/>
        </w:rPr>
        <w:t xml:space="preserve"> p</w:t>
      </w:r>
      <w:r w:rsidR="00E04637" w:rsidRPr="002313D7">
        <w:rPr>
          <w:sz w:val="22"/>
          <w:szCs w:val="22"/>
        </w:rPr>
        <w:t>rác</w:t>
      </w:r>
      <w:r w:rsidR="00837116" w:rsidRPr="002313D7">
        <w:rPr>
          <w:sz w:val="22"/>
          <w:szCs w:val="22"/>
        </w:rPr>
        <w:t xml:space="preserve">i považuji za </w:t>
      </w:r>
      <w:r w:rsidR="00E04637" w:rsidRPr="002313D7">
        <w:rPr>
          <w:sz w:val="22"/>
          <w:szCs w:val="22"/>
        </w:rPr>
        <w:t>s</w:t>
      </w:r>
      <w:r w:rsidR="004263A6" w:rsidRPr="002313D7">
        <w:rPr>
          <w:sz w:val="22"/>
          <w:szCs w:val="22"/>
        </w:rPr>
        <w:t xml:space="preserve">tylisticky </w:t>
      </w:r>
      <w:r w:rsidR="00E04637" w:rsidRPr="002313D7">
        <w:rPr>
          <w:sz w:val="22"/>
          <w:szCs w:val="22"/>
        </w:rPr>
        <w:t xml:space="preserve">i jazykově </w:t>
      </w:r>
      <w:r w:rsidR="00F41EBB" w:rsidRPr="002313D7">
        <w:rPr>
          <w:sz w:val="22"/>
          <w:szCs w:val="22"/>
        </w:rPr>
        <w:t xml:space="preserve">jednoznačně </w:t>
      </w:r>
      <w:r w:rsidRPr="002313D7">
        <w:rPr>
          <w:sz w:val="22"/>
          <w:szCs w:val="22"/>
        </w:rPr>
        <w:t>zdařil</w:t>
      </w:r>
      <w:r w:rsidR="00F41EBB" w:rsidRPr="002313D7">
        <w:rPr>
          <w:sz w:val="22"/>
          <w:szCs w:val="22"/>
        </w:rPr>
        <w:t>ou</w:t>
      </w:r>
      <w:r w:rsidR="000D69EC" w:rsidRPr="002313D7">
        <w:rPr>
          <w:sz w:val="22"/>
          <w:szCs w:val="22"/>
        </w:rPr>
        <w:t xml:space="preserve">, </w:t>
      </w:r>
      <w:r w:rsidR="004263A6" w:rsidRPr="002313D7">
        <w:rPr>
          <w:sz w:val="22"/>
          <w:szCs w:val="22"/>
        </w:rPr>
        <w:t xml:space="preserve">pravopisně </w:t>
      </w:r>
      <w:r w:rsidR="00E04637" w:rsidRPr="002313D7">
        <w:rPr>
          <w:sz w:val="22"/>
          <w:szCs w:val="22"/>
        </w:rPr>
        <w:t>spolehliv</w:t>
      </w:r>
      <w:r w:rsidR="00837116" w:rsidRPr="002313D7">
        <w:rPr>
          <w:sz w:val="22"/>
          <w:szCs w:val="22"/>
        </w:rPr>
        <w:t>ou</w:t>
      </w:r>
      <w:r w:rsidR="004263A6" w:rsidRPr="002313D7">
        <w:rPr>
          <w:sz w:val="22"/>
          <w:szCs w:val="22"/>
        </w:rPr>
        <w:t>, tiskové chyby</w:t>
      </w:r>
      <w:r w:rsidR="00837116" w:rsidRPr="002313D7">
        <w:rPr>
          <w:sz w:val="22"/>
          <w:szCs w:val="22"/>
        </w:rPr>
        <w:t xml:space="preserve"> jsou zanedbatelné</w:t>
      </w:r>
      <w:r w:rsidR="004263A6" w:rsidRPr="002313D7">
        <w:rPr>
          <w:sz w:val="22"/>
          <w:szCs w:val="22"/>
        </w:rPr>
        <w:t>.</w:t>
      </w:r>
      <w:r w:rsidRPr="002313D7">
        <w:rPr>
          <w:sz w:val="22"/>
          <w:szCs w:val="22"/>
        </w:rPr>
        <w:t xml:space="preserve"> V obecné rovině a</w:t>
      </w:r>
      <w:r w:rsidR="004263A6" w:rsidRPr="002313D7">
        <w:rPr>
          <w:sz w:val="22"/>
          <w:szCs w:val="22"/>
        </w:rPr>
        <w:t xml:space="preserve">utorka </w:t>
      </w:r>
      <w:r w:rsidRPr="002313D7">
        <w:rPr>
          <w:sz w:val="22"/>
          <w:szCs w:val="22"/>
        </w:rPr>
        <w:t xml:space="preserve">bezpečně </w:t>
      </w:r>
      <w:r w:rsidR="000D69EC" w:rsidRPr="002313D7">
        <w:rPr>
          <w:sz w:val="22"/>
          <w:szCs w:val="22"/>
        </w:rPr>
        <w:t>pracuje s prameny i se sekundární literatur</w:t>
      </w:r>
      <w:r w:rsidRPr="002313D7">
        <w:rPr>
          <w:sz w:val="22"/>
          <w:szCs w:val="22"/>
        </w:rPr>
        <w:t>o</w:t>
      </w:r>
      <w:r w:rsidR="000D69EC" w:rsidRPr="002313D7">
        <w:rPr>
          <w:sz w:val="22"/>
          <w:szCs w:val="22"/>
        </w:rPr>
        <w:t xml:space="preserve">u a dodržuje </w:t>
      </w:r>
      <w:r w:rsidR="004263A6" w:rsidRPr="002313D7">
        <w:rPr>
          <w:sz w:val="22"/>
          <w:szCs w:val="22"/>
        </w:rPr>
        <w:t>citační normy</w:t>
      </w:r>
      <w:r w:rsidR="00E84CFC" w:rsidRPr="002313D7">
        <w:rPr>
          <w:sz w:val="22"/>
          <w:szCs w:val="22"/>
        </w:rPr>
        <w:t xml:space="preserve">. </w:t>
      </w:r>
      <w:r w:rsidR="00837116" w:rsidRPr="002313D7">
        <w:rPr>
          <w:sz w:val="22"/>
          <w:szCs w:val="22"/>
        </w:rPr>
        <w:t xml:space="preserve">Snad její snaha po </w:t>
      </w:r>
      <w:r w:rsidR="00F41EBB" w:rsidRPr="002313D7">
        <w:rPr>
          <w:sz w:val="22"/>
          <w:szCs w:val="22"/>
        </w:rPr>
        <w:t xml:space="preserve">maximálnosti a preciznosti vede </w:t>
      </w:r>
      <w:r w:rsidR="00EA3ADA" w:rsidRPr="002313D7">
        <w:rPr>
          <w:sz w:val="22"/>
          <w:szCs w:val="22"/>
        </w:rPr>
        <w:t xml:space="preserve">tu tam </w:t>
      </w:r>
      <w:r w:rsidR="00F41EBB" w:rsidRPr="002313D7">
        <w:rPr>
          <w:sz w:val="22"/>
          <w:szCs w:val="22"/>
        </w:rPr>
        <w:t>k nadměrnému citování</w:t>
      </w:r>
      <w:r w:rsidR="00EA3ADA" w:rsidRPr="002313D7">
        <w:rPr>
          <w:sz w:val="22"/>
          <w:szCs w:val="22"/>
        </w:rPr>
        <w:t xml:space="preserve">, kde pak vzniknou i dílčí nesrovnalosti (např. z příruček </w:t>
      </w:r>
      <w:r w:rsidR="00EA3ADA" w:rsidRPr="002313D7">
        <w:rPr>
          <w:i/>
          <w:sz w:val="22"/>
          <w:szCs w:val="22"/>
        </w:rPr>
        <w:t>V souřadnicích volnosti / mnohosti / neklidu</w:t>
      </w:r>
      <w:r w:rsidR="00EA3ADA" w:rsidRPr="002313D7">
        <w:rPr>
          <w:sz w:val="22"/>
          <w:szCs w:val="22"/>
        </w:rPr>
        <w:t>, srv. poznámky 75–77)</w:t>
      </w:r>
      <w:r w:rsidR="00F41EBB" w:rsidRPr="002313D7">
        <w:rPr>
          <w:sz w:val="22"/>
          <w:szCs w:val="22"/>
        </w:rPr>
        <w:t xml:space="preserve">. </w:t>
      </w:r>
    </w:p>
    <w:p w:rsidR="00397167" w:rsidRPr="002313D7" w:rsidRDefault="00397167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2313D7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8C2E43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4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V. Otázky doporučené k rozpravě při obhajobě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83711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1.</w:t>
      </w:r>
      <w:r w:rsidR="00C0351C" w:rsidRPr="002313D7">
        <w:rPr>
          <w:sz w:val="22"/>
          <w:szCs w:val="22"/>
        </w:rPr>
        <w:t xml:space="preserve"> </w:t>
      </w:r>
      <w:r w:rsidR="00802803" w:rsidRPr="002313D7">
        <w:rPr>
          <w:sz w:val="22"/>
          <w:szCs w:val="22"/>
        </w:rPr>
        <w:t xml:space="preserve">Kdyby mohla autorka v krátkosti představit </w:t>
      </w:r>
      <w:r w:rsidR="002313D7" w:rsidRPr="002313D7">
        <w:rPr>
          <w:sz w:val="22"/>
          <w:szCs w:val="22"/>
        </w:rPr>
        <w:t xml:space="preserve">svoji </w:t>
      </w:r>
      <w:r w:rsidR="00802803" w:rsidRPr="002313D7">
        <w:rPr>
          <w:sz w:val="22"/>
          <w:szCs w:val="22"/>
        </w:rPr>
        <w:t>stratifikaci literatury o Petru Borkovcovi</w:t>
      </w:r>
      <w:r w:rsidR="002313D7" w:rsidRPr="002313D7">
        <w:rPr>
          <w:sz w:val="22"/>
          <w:szCs w:val="22"/>
        </w:rPr>
        <w:t xml:space="preserve"> na základě jejího hodnocení. Konkrétně: </w:t>
      </w:r>
      <w:r w:rsidR="00802803" w:rsidRPr="002313D7">
        <w:rPr>
          <w:sz w:val="22"/>
          <w:szCs w:val="22"/>
        </w:rPr>
        <w:t>které texty považuje</w:t>
      </w:r>
      <w:r w:rsidR="002313D7" w:rsidRPr="002313D7">
        <w:rPr>
          <w:sz w:val="22"/>
          <w:szCs w:val="22"/>
        </w:rPr>
        <w:t>te</w:t>
      </w:r>
      <w:r w:rsidR="00802803" w:rsidRPr="002313D7">
        <w:rPr>
          <w:sz w:val="22"/>
          <w:szCs w:val="22"/>
        </w:rPr>
        <w:t xml:space="preserve"> za </w:t>
      </w:r>
      <w:r w:rsidR="002313D7" w:rsidRPr="002313D7">
        <w:rPr>
          <w:sz w:val="22"/>
          <w:szCs w:val="22"/>
        </w:rPr>
        <w:t xml:space="preserve">naprosto </w:t>
      </w:r>
      <w:r w:rsidR="00802803" w:rsidRPr="002313D7">
        <w:rPr>
          <w:sz w:val="22"/>
          <w:szCs w:val="22"/>
        </w:rPr>
        <w:t>základní, resp. z kterých by</w:t>
      </w:r>
      <w:r w:rsidR="002313D7" w:rsidRPr="002313D7">
        <w:rPr>
          <w:sz w:val="22"/>
          <w:szCs w:val="22"/>
        </w:rPr>
        <w:t>ste</w:t>
      </w:r>
      <w:r w:rsidR="00802803" w:rsidRPr="002313D7">
        <w:rPr>
          <w:sz w:val="22"/>
          <w:szCs w:val="22"/>
        </w:rPr>
        <w:t xml:space="preserve"> si dovedla představit reprezentativní čítanku </w:t>
      </w:r>
      <w:r w:rsidR="00837116" w:rsidRPr="002313D7">
        <w:rPr>
          <w:sz w:val="22"/>
          <w:szCs w:val="22"/>
        </w:rPr>
        <w:t>(po vzoru antologií Institutu pro studium literatury „Čtení o…“)</w:t>
      </w:r>
      <w:r w:rsidR="00802803" w:rsidRPr="002313D7">
        <w:rPr>
          <w:sz w:val="22"/>
          <w:szCs w:val="22"/>
        </w:rPr>
        <w:t>?</w:t>
      </w:r>
    </w:p>
    <w:p w:rsidR="00837116" w:rsidRPr="002313D7" w:rsidRDefault="00837116" w:rsidP="002313D7">
      <w:pPr>
        <w:jc w:val="both"/>
        <w:rPr>
          <w:sz w:val="22"/>
          <w:szCs w:val="22"/>
        </w:rPr>
      </w:pPr>
    </w:p>
    <w:p w:rsidR="00802803" w:rsidRPr="002313D7" w:rsidRDefault="00802803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2. Výrazně pracujete s již zažitými </w:t>
      </w:r>
      <w:r w:rsidR="002313D7" w:rsidRPr="002313D7">
        <w:rPr>
          <w:sz w:val="22"/>
          <w:szCs w:val="22"/>
        </w:rPr>
        <w:t xml:space="preserve">a obecně přijímanými </w:t>
      </w:r>
      <w:r w:rsidRPr="002313D7">
        <w:rPr>
          <w:sz w:val="22"/>
          <w:szCs w:val="22"/>
        </w:rPr>
        <w:t xml:space="preserve">typologiemi </w:t>
      </w:r>
      <w:r w:rsidR="002313D7" w:rsidRPr="002313D7">
        <w:rPr>
          <w:sz w:val="22"/>
          <w:szCs w:val="22"/>
        </w:rPr>
        <w:t xml:space="preserve">české </w:t>
      </w:r>
      <w:r w:rsidRPr="002313D7">
        <w:rPr>
          <w:sz w:val="22"/>
          <w:szCs w:val="22"/>
        </w:rPr>
        <w:t>poezie po roce 1989 (Balaštík, Piorecký</w:t>
      </w:r>
      <w:r w:rsidR="002313D7" w:rsidRPr="002313D7">
        <w:rPr>
          <w:sz w:val="22"/>
          <w:szCs w:val="22"/>
        </w:rPr>
        <w:t>)</w:t>
      </w:r>
      <w:r w:rsidRPr="002313D7">
        <w:rPr>
          <w:sz w:val="22"/>
          <w:szCs w:val="22"/>
        </w:rPr>
        <w:t xml:space="preserve">: zajímalo by mě, </w:t>
      </w:r>
      <w:r w:rsidR="002313D7" w:rsidRPr="002313D7">
        <w:rPr>
          <w:sz w:val="22"/>
          <w:szCs w:val="22"/>
        </w:rPr>
        <w:t xml:space="preserve">jestli už je nepovažujete překonané, zvláště pod dojmem textů Petra </w:t>
      </w:r>
      <w:r w:rsidRPr="002313D7">
        <w:rPr>
          <w:sz w:val="22"/>
          <w:szCs w:val="22"/>
        </w:rPr>
        <w:t>Hrušk</w:t>
      </w:r>
      <w:r w:rsidR="002313D7" w:rsidRPr="002313D7">
        <w:rPr>
          <w:sz w:val="22"/>
          <w:szCs w:val="22"/>
        </w:rPr>
        <w:t xml:space="preserve">y (viz </w:t>
      </w:r>
      <w:r w:rsidR="002313D7" w:rsidRPr="002313D7">
        <w:rPr>
          <w:i/>
          <w:sz w:val="22"/>
          <w:szCs w:val="22"/>
        </w:rPr>
        <w:t>V souřadnicích…</w:t>
      </w:r>
      <w:r w:rsidR="002313D7" w:rsidRPr="002313D7">
        <w:rPr>
          <w:sz w:val="22"/>
          <w:szCs w:val="22"/>
        </w:rPr>
        <w:t xml:space="preserve">). </w:t>
      </w:r>
    </w:p>
    <w:p w:rsidR="00802803" w:rsidRPr="002313D7" w:rsidRDefault="00802803" w:rsidP="002313D7">
      <w:pPr>
        <w:jc w:val="both"/>
        <w:rPr>
          <w:sz w:val="22"/>
          <w:szCs w:val="22"/>
        </w:rPr>
      </w:pPr>
    </w:p>
    <w:p w:rsidR="00255D5E" w:rsidRPr="002313D7" w:rsidRDefault="002313D7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3</w:t>
      </w:r>
      <w:r w:rsidR="00255D5E" w:rsidRPr="002313D7">
        <w:rPr>
          <w:sz w:val="22"/>
          <w:szCs w:val="22"/>
        </w:rPr>
        <w:t xml:space="preserve">. </w:t>
      </w:r>
      <w:r w:rsidR="00802803" w:rsidRPr="002313D7">
        <w:rPr>
          <w:sz w:val="22"/>
          <w:szCs w:val="22"/>
        </w:rPr>
        <w:t xml:space="preserve">A </w:t>
      </w:r>
      <w:r w:rsidRPr="002313D7">
        <w:rPr>
          <w:sz w:val="22"/>
          <w:szCs w:val="22"/>
        </w:rPr>
        <w:t xml:space="preserve">nad rámec obhajoby bych se chtěl </w:t>
      </w:r>
      <w:r w:rsidR="00802803" w:rsidRPr="002313D7">
        <w:rPr>
          <w:sz w:val="22"/>
          <w:szCs w:val="22"/>
        </w:rPr>
        <w:t>zepta</w:t>
      </w:r>
      <w:r w:rsidRPr="002313D7">
        <w:rPr>
          <w:sz w:val="22"/>
          <w:szCs w:val="22"/>
        </w:rPr>
        <w:t>t</w:t>
      </w:r>
      <w:r w:rsidR="00802803" w:rsidRPr="002313D7">
        <w:rPr>
          <w:sz w:val="22"/>
          <w:szCs w:val="22"/>
        </w:rPr>
        <w:t xml:space="preserve"> – nebo spíš rovnou autorku vyzva</w:t>
      </w:r>
      <w:r w:rsidRPr="002313D7">
        <w:rPr>
          <w:sz w:val="22"/>
          <w:szCs w:val="22"/>
        </w:rPr>
        <w:t>t</w:t>
      </w:r>
      <w:r w:rsidR="00802803" w:rsidRPr="002313D7">
        <w:rPr>
          <w:sz w:val="22"/>
          <w:szCs w:val="22"/>
        </w:rPr>
        <w:t xml:space="preserve"> –, </w:t>
      </w:r>
      <w:r w:rsidRPr="002313D7">
        <w:rPr>
          <w:sz w:val="22"/>
          <w:szCs w:val="22"/>
        </w:rPr>
        <w:t xml:space="preserve">zda by nepovažovala za vhodné </w:t>
      </w:r>
      <w:r w:rsidR="00837116" w:rsidRPr="002313D7">
        <w:rPr>
          <w:sz w:val="22"/>
          <w:szCs w:val="22"/>
        </w:rPr>
        <w:t>zpracov</w:t>
      </w:r>
      <w:r w:rsidRPr="002313D7">
        <w:rPr>
          <w:sz w:val="22"/>
          <w:szCs w:val="22"/>
        </w:rPr>
        <w:t>at</w:t>
      </w:r>
      <w:r w:rsidR="00837116" w:rsidRPr="002313D7">
        <w:rPr>
          <w:sz w:val="22"/>
          <w:szCs w:val="22"/>
        </w:rPr>
        <w:t xml:space="preserve"> </w:t>
      </w:r>
      <w:r w:rsidR="00802803" w:rsidRPr="002313D7">
        <w:rPr>
          <w:sz w:val="22"/>
          <w:szCs w:val="22"/>
        </w:rPr>
        <w:t>předložen</w:t>
      </w:r>
      <w:r w:rsidRPr="002313D7">
        <w:rPr>
          <w:sz w:val="22"/>
          <w:szCs w:val="22"/>
        </w:rPr>
        <w:t>ou</w:t>
      </w:r>
      <w:r w:rsidR="00802803" w:rsidRPr="002313D7">
        <w:rPr>
          <w:sz w:val="22"/>
          <w:szCs w:val="22"/>
        </w:rPr>
        <w:t xml:space="preserve"> stostránkov</w:t>
      </w:r>
      <w:r w:rsidRPr="002313D7">
        <w:rPr>
          <w:sz w:val="22"/>
          <w:szCs w:val="22"/>
        </w:rPr>
        <w:t xml:space="preserve">ou </w:t>
      </w:r>
      <w:r w:rsidR="00802803" w:rsidRPr="002313D7">
        <w:rPr>
          <w:sz w:val="22"/>
          <w:szCs w:val="22"/>
        </w:rPr>
        <w:t>materiálov</w:t>
      </w:r>
      <w:r w:rsidRPr="002313D7">
        <w:rPr>
          <w:sz w:val="22"/>
          <w:szCs w:val="22"/>
        </w:rPr>
        <w:t>ou</w:t>
      </w:r>
      <w:r w:rsidR="00802803" w:rsidRPr="002313D7">
        <w:rPr>
          <w:sz w:val="22"/>
          <w:szCs w:val="22"/>
        </w:rPr>
        <w:t xml:space="preserve"> prác</w:t>
      </w:r>
      <w:r w:rsidRPr="002313D7">
        <w:rPr>
          <w:sz w:val="22"/>
          <w:szCs w:val="22"/>
        </w:rPr>
        <w:t xml:space="preserve">i </w:t>
      </w:r>
      <w:r w:rsidR="00802803" w:rsidRPr="002313D7">
        <w:rPr>
          <w:sz w:val="22"/>
          <w:szCs w:val="22"/>
        </w:rPr>
        <w:t>do dvacetistránkové studie, která by byla publikovatelná.</w:t>
      </w:r>
      <w:r w:rsidR="00837116" w:rsidRPr="002313D7">
        <w:rPr>
          <w:sz w:val="22"/>
          <w:szCs w:val="22"/>
        </w:rPr>
        <w:t xml:space="preserve"> </w:t>
      </w:r>
      <w:r w:rsidR="008C2E43" w:rsidRPr="002313D7">
        <w:rPr>
          <w:sz w:val="22"/>
          <w:szCs w:val="22"/>
        </w:rPr>
        <w:t xml:space="preserve"> </w:t>
      </w:r>
    </w:p>
    <w:p w:rsidR="00967B30" w:rsidRPr="002313D7" w:rsidRDefault="00967B30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VI. Celkové hodnocení</w:t>
      </w:r>
      <w:r w:rsidRPr="002313D7">
        <w:rPr>
          <w:sz w:val="22"/>
          <w:szCs w:val="22"/>
        </w:rPr>
        <w:t xml:space="preserve"> (doporučení/nedoporučení k obhajobě)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Bakalářskou práci doporučuji </w:t>
      </w:r>
      <w:r w:rsidR="002313D7" w:rsidRPr="002313D7">
        <w:rPr>
          <w:sz w:val="22"/>
          <w:szCs w:val="22"/>
        </w:rPr>
        <w:t xml:space="preserve">– </w:t>
      </w:r>
      <w:r w:rsidR="00802803" w:rsidRPr="002313D7">
        <w:rPr>
          <w:sz w:val="22"/>
          <w:szCs w:val="22"/>
        </w:rPr>
        <w:t>a rád!</w:t>
      </w:r>
      <w:r w:rsidR="002313D7" w:rsidRPr="002313D7">
        <w:rPr>
          <w:sz w:val="22"/>
          <w:szCs w:val="22"/>
        </w:rPr>
        <w:t xml:space="preserve"> –</w:t>
      </w:r>
      <w:r w:rsidR="00802803" w:rsidRPr="002313D7">
        <w:rPr>
          <w:sz w:val="22"/>
          <w:szCs w:val="22"/>
        </w:rPr>
        <w:t xml:space="preserve"> </w:t>
      </w:r>
      <w:r w:rsidRPr="002313D7">
        <w:rPr>
          <w:sz w:val="22"/>
          <w:szCs w:val="22"/>
        </w:rPr>
        <w:t xml:space="preserve">k obhajobě.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b/>
          <w:bCs/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b/>
          <w:bCs/>
          <w:sz w:val="22"/>
          <w:szCs w:val="22"/>
        </w:rPr>
        <w:t>VII. Návrh klasifikace</w:t>
      </w:r>
      <w:r w:rsidRPr="002313D7">
        <w:rPr>
          <w:sz w:val="22"/>
          <w:szCs w:val="22"/>
        </w:rPr>
        <w:t xml:space="preserve"> (podle bodového ohodnocení)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Bakalářskou práci navrhuji klasifikovat známkou </w:t>
      </w:r>
      <w:r w:rsidR="008C2E43" w:rsidRPr="002313D7">
        <w:rPr>
          <w:b/>
          <w:sz w:val="22"/>
          <w:szCs w:val="22"/>
        </w:rPr>
        <w:t>výborně</w:t>
      </w:r>
      <w:r w:rsidR="005613AD" w:rsidRPr="002313D7">
        <w:rPr>
          <w:b/>
          <w:sz w:val="22"/>
          <w:szCs w:val="22"/>
        </w:rPr>
        <w:t xml:space="preserve"> </w:t>
      </w:r>
      <w:r w:rsidRPr="002313D7">
        <w:rPr>
          <w:b/>
          <w:sz w:val="22"/>
          <w:szCs w:val="22"/>
        </w:rPr>
        <w:t>–</w:t>
      </w:r>
      <w:r w:rsidR="005613AD" w:rsidRPr="002313D7">
        <w:rPr>
          <w:b/>
          <w:sz w:val="22"/>
          <w:szCs w:val="22"/>
        </w:rPr>
        <w:t xml:space="preserve"> </w:t>
      </w:r>
      <w:r w:rsidRPr="002313D7">
        <w:rPr>
          <w:sz w:val="22"/>
          <w:szCs w:val="22"/>
        </w:rPr>
        <w:t>(</w:t>
      </w:r>
      <w:r w:rsidR="005613AD" w:rsidRPr="002313D7">
        <w:rPr>
          <w:sz w:val="22"/>
          <w:szCs w:val="22"/>
        </w:rPr>
        <w:t>1</w:t>
      </w:r>
      <w:r w:rsidR="00802803" w:rsidRPr="002313D7">
        <w:rPr>
          <w:sz w:val="22"/>
          <w:szCs w:val="22"/>
        </w:rPr>
        <w:t>6</w:t>
      </w:r>
      <w:r w:rsidR="005613AD" w:rsidRPr="002313D7">
        <w:rPr>
          <w:sz w:val="22"/>
          <w:szCs w:val="22"/>
        </w:rPr>
        <w:t xml:space="preserve"> </w:t>
      </w:r>
      <w:r w:rsidRPr="002313D7">
        <w:rPr>
          <w:sz w:val="22"/>
          <w:szCs w:val="22"/>
        </w:rPr>
        <w:t xml:space="preserve">bodů).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datum: </w:t>
      </w:r>
      <w:r w:rsidR="005613AD" w:rsidRPr="002313D7">
        <w:rPr>
          <w:sz w:val="22"/>
          <w:szCs w:val="22"/>
        </w:rPr>
        <w:t>1</w:t>
      </w:r>
      <w:r w:rsidR="00802803" w:rsidRPr="002313D7">
        <w:rPr>
          <w:sz w:val="22"/>
          <w:szCs w:val="22"/>
        </w:rPr>
        <w:t>7</w:t>
      </w:r>
      <w:r w:rsidRPr="002313D7">
        <w:rPr>
          <w:sz w:val="22"/>
          <w:szCs w:val="22"/>
        </w:rPr>
        <w:t xml:space="preserve">. </w:t>
      </w:r>
      <w:r w:rsidR="005613AD" w:rsidRPr="002313D7">
        <w:rPr>
          <w:sz w:val="22"/>
          <w:szCs w:val="22"/>
        </w:rPr>
        <w:t>5</w:t>
      </w:r>
      <w:r w:rsidRPr="002313D7">
        <w:rPr>
          <w:sz w:val="22"/>
          <w:szCs w:val="22"/>
        </w:rPr>
        <w:t>. 202</w:t>
      </w:r>
      <w:r w:rsidR="005613AD" w:rsidRPr="002313D7">
        <w:rPr>
          <w:sz w:val="22"/>
          <w:szCs w:val="22"/>
        </w:rPr>
        <w:t>5</w:t>
      </w:r>
      <w:r w:rsidRPr="002313D7">
        <w:rPr>
          <w:sz w:val="22"/>
          <w:szCs w:val="22"/>
        </w:rPr>
        <w:t xml:space="preserve">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>______________________________________________________________________________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p w:rsidR="004263A6" w:rsidRPr="002313D7" w:rsidRDefault="004263A6" w:rsidP="002313D7">
      <w:pPr>
        <w:jc w:val="both"/>
        <w:rPr>
          <w:sz w:val="22"/>
          <w:szCs w:val="22"/>
        </w:rPr>
      </w:pPr>
      <w:r w:rsidRPr="002313D7">
        <w:rPr>
          <w:sz w:val="22"/>
          <w:szCs w:val="22"/>
        </w:rPr>
        <w:t xml:space="preserve">Tabulka bodového hodnocení </w:t>
      </w:r>
    </w:p>
    <w:p w:rsidR="004263A6" w:rsidRPr="002313D7" w:rsidRDefault="004263A6" w:rsidP="002313D7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2313D7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2313D7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2313D7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2313D7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2313D7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313D7">
                <w:rPr>
                  <w:b/>
                  <w:sz w:val="22"/>
                  <w:szCs w:val="22"/>
                </w:rPr>
                <w:t>4 a</w:t>
              </w:r>
            </w:smartTag>
            <w:r w:rsidRPr="002313D7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b/>
                <w:sz w:val="22"/>
                <w:szCs w:val="22"/>
              </w:rPr>
            </w:pPr>
            <w:r w:rsidRPr="002313D7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2313D7" w:rsidRDefault="004263A6" w:rsidP="002313D7">
            <w:pPr>
              <w:pStyle w:val="Obsahtabulky"/>
              <w:snapToGrid w:val="0"/>
              <w:spacing w:line="276" w:lineRule="auto"/>
              <w:jc w:val="both"/>
              <w:rPr>
                <w:sz w:val="22"/>
                <w:szCs w:val="22"/>
              </w:rPr>
            </w:pPr>
            <w:r w:rsidRPr="002313D7">
              <w:rPr>
                <w:sz w:val="22"/>
                <w:szCs w:val="22"/>
              </w:rPr>
              <w:t xml:space="preserve">min. 1 nulová položka </w:t>
            </w:r>
          </w:p>
        </w:tc>
      </w:tr>
    </w:tbl>
    <w:p w:rsidR="004263A6" w:rsidRPr="002313D7" w:rsidRDefault="004263A6" w:rsidP="002313D7">
      <w:pPr>
        <w:jc w:val="both"/>
        <w:rPr>
          <w:sz w:val="22"/>
          <w:szCs w:val="22"/>
        </w:rPr>
      </w:pPr>
    </w:p>
    <w:p w:rsidR="000A209A" w:rsidRPr="002313D7" w:rsidRDefault="00EE40A2" w:rsidP="002313D7">
      <w:pPr>
        <w:jc w:val="both"/>
        <w:rPr>
          <w:sz w:val="22"/>
          <w:szCs w:val="22"/>
        </w:rPr>
      </w:pPr>
    </w:p>
    <w:sectPr w:rsidR="000A209A" w:rsidRPr="002313D7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0A2" w:rsidRDefault="00EE40A2" w:rsidP="004263A6">
      <w:r>
        <w:separator/>
      </w:r>
    </w:p>
  </w:endnote>
  <w:endnote w:type="continuationSeparator" w:id="0">
    <w:p w:rsidR="00EE40A2" w:rsidRDefault="00EE40A2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0A2" w:rsidRDefault="00EE40A2" w:rsidP="004263A6">
      <w:r>
        <w:separator/>
      </w:r>
    </w:p>
  </w:footnote>
  <w:footnote w:type="continuationSeparator" w:id="0">
    <w:p w:rsidR="00EE40A2" w:rsidRDefault="00EE40A2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B1794"/>
    <w:rsid w:val="000D69EC"/>
    <w:rsid w:val="000E6218"/>
    <w:rsid w:val="001256F9"/>
    <w:rsid w:val="001A4300"/>
    <w:rsid w:val="001B07CD"/>
    <w:rsid w:val="001D054B"/>
    <w:rsid w:val="001E1849"/>
    <w:rsid w:val="001E6CA5"/>
    <w:rsid w:val="002313D7"/>
    <w:rsid w:val="00242145"/>
    <w:rsid w:val="00255D5E"/>
    <w:rsid w:val="00273FEA"/>
    <w:rsid w:val="00283A02"/>
    <w:rsid w:val="002B4AAF"/>
    <w:rsid w:val="002B58FA"/>
    <w:rsid w:val="002D3B81"/>
    <w:rsid w:val="003146ED"/>
    <w:rsid w:val="0033545E"/>
    <w:rsid w:val="0033667A"/>
    <w:rsid w:val="00356527"/>
    <w:rsid w:val="00397167"/>
    <w:rsid w:val="00404F27"/>
    <w:rsid w:val="004263A6"/>
    <w:rsid w:val="00444098"/>
    <w:rsid w:val="00490120"/>
    <w:rsid w:val="00492799"/>
    <w:rsid w:val="004C4723"/>
    <w:rsid w:val="00512D6C"/>
    <w:rsid w:val="0051794C"/>
    <w:rsid w:val="00525DB7"/>
    <w:rsid w:val="005613AD"/>
    <w:rsid w:val="005A108C"/>
    <w:rsid w:val="006713F4"/>
    <w:rsid w:val="00675AFF"/>
    <w:rsid w:val="006A4514"/>
    <w:rsid w:val="006B039F"/>
    <w:rsid w:val="007026B1"/>
    <w:rsid w:val="007D0ADD"/>
    <w:rsid w:val="007D3C35"/>
    <w:rsid w:val="007E7597"/>
    <w:rsid w:val="00802803"/>
    <w:rsid w:val="00802862"/>
    <w:rsid w:val="00837116"/>
    <w:rsid w:val="00854BC2"/>
    <w:rsid w:val="00887646"/>
    <w:rsid w:val="008C2E43"/>
    <w:rsid w:val="008F537D"/>
    <w:rsid w:val="0096536A"/>
    <w:rsid w:val="00967B30"/>
    <w:rsid w:val="009C60E1"/>
    <w:rsid w:val="00A61AAE"/>
    <w:rsid w:val="00A819B4"/>
    <w:rsid w:val="00AB0519"/>
    <w:rsid w:val="00AF42B6"/>
    <w:rsid w:val="00B13BD9"/>
    <w:rsid w:val="00B4273C"/>
    <w:rsid w:val="00B73C01"/>
    <w:rsid w:val="00C0351C"/>
    <w:rsid w:val="00C3772A"/>
    <w:rsid w:val="00CB5217"/>
    <w:rsid w:val="00D03A19"/>
    <w:rsid w:val="00D1068A"/>
    <w:rsid w:val="00D1578A"/>
    <w:rsid w:val="00DC652A"/>
    <w:rsid w:val="00E04637"/>
    <w:rsid w:val="00E258A1"/>
    <w:rsid w:val="00E84CFC"/>
    <w:rsid w:val="00EA3ADA"/>
    <w:rsid w:val="00ED4D43"/>
    <w:rsid w:val="00EE40A2"/>
    <w:rsid w:val="00EE588F"/>
    <w:rsid w:val="00F02748"/>
    <w:rsid w:val="00F41EBB"/>
    <w:rsid w:val="00F668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2087</TotalTime>
  <Pages>1</Pages>
  <Words>804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15</cp:revision>
  <dcterms:created xsi:type="dcterms:W3CDTF">2024-08-21T08:36:00Z</dcterms:created>
  <dcterms:modified xsi:type="dcterms:W3CDTF">2025-08-18T21:00:00Z</dcterms:modified>
</cp:coreProperties>
</file>