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19EECB1D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DE603E">
        <w:rPr>
          <w:b/>
        </w:rPr>
        <w:tab/>
      </w:r>
      <w:r w:rsidR="00DE603E" w:rsidRPr="00DE603E">
        <w:rPr>
          <w:bCs/>
        </w:rPr>
        <w:t>Bc. Eliška Rájová</w:t>
      </w:r>
    </w:p>
    <w:p w14:paraId="2DA60459" w14:textId="0E45924D" w:rsidR="00080D7A" w:rsidRPr="00BD54FF" w:rsidRDefault="00080D7A" w:rsidP="00DE603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E603E" w:rsidRPr="00DE603E">
        <w:rPr>
          <w:bCs/>
        </w:rPr>
        <w:t>Klienti středisek výchovné péče: jejich očekávání a naplnění těchto očekávání</w:t>
      </w:r>
    </w:p>
    <w:p w14:paraId="3A6BA483" w14:textId="32639A50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E603E">
        <w:rPr>
          <w:b/>
        </w:rPr>
        <w:tab/>
      </w:r>
      <w:r w:rsidR="00DE603E" w:rsidRPr="00DE603E">
        <w:rPr>
          <w:bCs/>
        </w:rPr>
        <w:t>doc. PhDr. Albín Škoviera, PhD.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0A82F456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E603E" w:rsidRPr="00DE603E">
        <w:rPr>
          <w:bCs/>
        </w:rPr>
        <w:t>2025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091CFE17" w:rsidR="00E2102D" w:rsidRPr="00BD54FF" w:rsidRDefault="00DE603E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3B936C2C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85C36B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28F4DFD8" w14:textId="130DEB3F" w:rsidR="007B282E" w:rsidRPr="00BD54FF" w:rsidRDefault="007B282E" w:rsidP="00BF19E0">
            <w:pPr>
              <w:rPr>
                <w:sz w:val="22"/>
                <w:szCs w:val="22"/>
                <w:highlight w:val="yellow"/>
              </w:rPr>
            </w:pPr>
            <w:r w:rsidRPr="007B282E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e v</w:t>
            </w:r>
            <w:r w:rsidRPr="007B282E">
              <w:rPr>
                <w:sz w:val="22"/>
                <w:szCs w:val="22"/>
              </w:rPr>
              <w:t>ymezení cíl</w:t>
            </w:r>
            <w:r>
              <w:rPr>
                <w:sz w:val="22"/>
                <w:szCs w:val="22"/>
              </w:rPr>
              <w:t xml:space="preserve">e není problém, ne vše se ale podařilo </w:t>
            </w:r>
            <w:r w:rsidR="003E39F9">
              <w:rPr>
                <w:sz w:val="22"/>
                <w:szCs w:val="22"/>
              </w:rPr>
              <w:t xml:space="preserve">při jeho naplňování </w:t>
            </w:r>
            <w:r>
              <w:rPr>
                <w:sz w:val="22"/>
                <w:szCs w:val="22"/>
              </w:rPr>
              <w:t>dotáhnout do optimální podoby</w:t>
            </w:r>
          </w:p>
        </w:tc>
        <w:tc>
          <w:tcPr>
            <w:tcW w:w="1494" w:type="dxa"/>
            <w:vAlign w:val="center"/>
          </w:tcPr>
          <w:p w14:paraId="553C27AD" w14:textId="7CF01F5C" w:rsidR="00080D7A" w:rsidRPr="00BD54FF" w:rsidRDefault="007B282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8CA59DE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28C9118D" w14:textId="51BF13A0" w:rsidR="00DE603E" w:rsidRPr="00BD54FF" w:rsidRDefault="00DE603E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Jedním problémem je snaha o široký pohled na problematiku problémového chování a poruch chování a následně nízká selekce těchto odborných informací, druhým problémem je naopak to, že se diplomantka více nezaměřila na to, s čím vším mohou očekávání souviset</w:t>
            </w:r>
            <w:r w:rsidR="00B33631">
              <w:rPr>
                <w:sz w:val="22"/>
                <w:szCs w:val="22"/>
              </w:rPr>
              <w:t>. Třetím problémem je, že zcela opomenula vnímat možné rozdíly mezi dívkami a chlapci.</w:t>
            </w:r>
          </w:p>
        </w:tc>
        <w:tc>
          <w:tcPr>
            <w:tcW w:w="1494" w:type="dxa"/>
            <w:vAlign w:val="center"/>
          </w:tcPr>
          <w:p w14:paraId="44B30718" w14:textId="0203316B" w:rsidR="00080D7A" w:rsidRPr="00BD54FF" w:rsidRDefault="00DE603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D58B73C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35FCD18C" w14:textId="6FD89962" w:rsidR="00B33631" w:rsidRPr="00BD54FF" w:rsidRDefault="00B33631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teoretické části je vícero podnětů, ale celkově jde více o kvantitu než kvalitu.</w:t>
            </w:r>
          </w:p>
        </w:tc>
        <w:tc>
          <w:tcPr>
            <w:tcW w:w="1494" w:type="dxa"/>
            <w:vAlign w:val="center"/>
          </w:tcPr>
          <w:p w14:paraId="3EFFAAB2" w14:textId="5E6C1FCC" w:rsidR="00080D7A" w:rsidRPr="00BD54FF" w:rsidRDefault="00B3363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F62B8B" w14:textId="77777777" w:rsidR="00217BBE" w:rsidRDefault="00D41B46" w:rsidP="00B3363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3DE5FCF2" w14:textId="18069C64" w:rsidR="00B33631" w:rsidRDefault="00B33631" w:rsidP="00B33631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Použití dotazníku na sběr dat </w:t>
            </w:r>
            <w:r w:rsidR="003E39F9">
              <w:rPr>
                <w:sz w:val="22"/>
                <w:szCs w:val="22"/>
              </w:rPr>
              <w:t>j</w:t>
            </w:r>
            <w:r>
              <w:rPr>
                <w:sz w:val="22"/>
                <w:szCs w:val="22"/>
              </w:rPr>
              <w:t>e v pořádku</w:t>
            </w:r>
          </w:p>
          <w:p w14:paraId="63C0CCFB" w14:textId="4BA71457" w:rsidR="00B33631" w:rsidRPr="00B33631" w:rsidRDefault="00B33631" w:rsidP="003E39F9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Pokud se jedná o zpracování dat</w:t>
            </w:r>
            <w:r w:rsidR="006545BE">
              <w:rPr>
                <w:sz w:val="22"/>
                <w:szCs w:val="22"/>
              </w:rPr>
              <w:t>, „nabízelo“ se tu při komparaci,</w:t>
            </w:r>
            <w:r>
              <w:rPr>
                <w:sz w:val="22"/>
                <w:szCs w:val="22"/>
              </w:rPr>
              <w:t xml:space="preserve"> kromě grafického a procentuálního</w:t>
            </w:r>
            <w:r w:rsidR="006545B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i zpracování</w:t>
            </w:r>
            <w:r w:rsidR="006545BE">
              <w:rPr>
                <w:sz w:val="22"/>
                <w:szCs w:val="22"/>
              </w:rPr>
              <w:t xml:space="preserve"> váženým průměrem paralelní</w:t>
            </w:r>
            <w:r w:rsidR="003E39F9">
              <w:rPr>
                <w:sz w:val="22"/>
                <w:szCs w:val="22"/>
              </w:rPr>
              <w:t>ch</w:t>
            </w:r>
            <w:r w:rsidR="006545BE">
              <w:rPr>
                <w:sz w:val="22"/>
                <w:szCs w:val="22"/>
              </w:rPr>
              <w:t xml:space="preserve"> otáz</w:t>
            </w:r>
            <w:r w:rsidR="003E39F9">
              <w:rPr>
                <w:sz w:val="22"/>
                <w:szCs w:val="22"/>
              </w:rPr>
              <w:t>e</w:t>
            </w:r>
            <w:r w:rsidR="006545BE">
              <w:rPr>
                <w:sz w:val="22"/>
                <w:szCs w:val="22"/>
              </w:rPr>
              <w:t>k</w:t>
            </w:r>
            <w:r w:rsidR="003E39F9">
              <w:rPr>
                <w:sz w:val="22"/>
                <w:szCs w:val="22"/>
              </w:rPr>
              <w:t xml:space="preserve"> i testování</w:t>
            </w:r>
            <w:r w:rsidR="006545BE">
              <w:rPr>
                <w:sz w:val="22"/>
                <w:szCs w:val="22"/>
              </w:rPr>
              <w:t xml:space="preserve"> </w:t>
            </w:r>
            <w:proofErr w:type="spellStart"/>
            <w:r w:rsidR="006545BE">
              <w:rPr>
                <w:sz w:val="22"/>
                <w:szCs w:val="22"/>
              </w:rPr>
              <w:t>kore</w:t>
            </w:r>
            <w:proofErr w:type="spellEnd"/>
            <w:r w:rsidR="003E39F9">
              <w:rPr>
                <w:sz w:val="22"/>
                <w:szCs w:val="22"/>
              </w:rPr>
              <w:t>-</w:t>
            </w:r>
            <w:r w:rsidR="006545BE">
              <w:rPr>
                <w:sz w:val="22"/>
                <w:szCs w:val="22"/>
              </w:rPr>
              <w:t>lačním koeficientem.</w:t>
            </w:r>
          </w:p>
        </w:tc>
        <w:tc>
          <w:tcPr>
            <w:tcW w:w="1494" w:type="dxa"/>
            <w:vAlign w:val="center"/>
          </w:tcPr>
          <w:p w14:paraId="7684ADFE" w14:textId="20C69158" w:rsidR="00217BBE" w:rsidRPr="006545BE" w:rsidRDefault="006545BE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6545BE"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510DA9" w14:textId="77777777" w:rsidR="00A66BF6" w:rsidRDefault="00A66BF6" w:rsidP="00004F42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14:paraId="26F65360" w14:textId="162A93A1" w:rsidR="00004F42" w:rsidRPr="00BD54FF" w:rsidRDefault="00004F42" w:rsidP="00004F4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Komentáře k jednotlivým grafům a tabulkám byly jen popisem tabulek a grafů, chyběla tam „přidaná hodnota“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57252B1B" w:rsidR="00A66BF6" w:rsidRPr="006545BE" w:rsidRDefault="00004F42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677F75" w14:textId="77777777" w:rsidR="00A66BF6" w:rsidRDefault="00A66BF6" w:rsidP="006545BE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14:paraId="3C8B3049" w14:textId="31F095C5" w:rsidR="006545BE" w:rsidRPr="00BD54FF" w:rsidRDefault="003E39F9" w:rsidP="006545B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Méně témat</w:t>
            </w:r>
            <w:r w:rsidR="006545BE">
              <w:rPr>
                <w:sz w:val="22"/>
                <w:szCs w:val="22"/>
              </w:rPr>
              <w:t>, kter</w:t>
            </w:r>
            <w:r w:rsidR="00004F42">
              <w:rPr>
                <w:sz w:val="22"/>
                <w:szCs w:val="22"/>
              </w:rPr>
              <w:t>á přímo s výzkumem nesouvisela,</w:t>
            </w:r>
            <w:r w:rsidR="006545BE">
              <w:rPr>
                <w:sz w:val="22"/>
                <w:szCs w:val="22"/>
              </w:rPr>
              <w:t xml:space="preserve"> by</w:t>
            </w:r>
            <w:r w:rsidR="00004F42">
              <w:rPr>
                <w:sz w:val="22"/>
                <w:szCs w:val="22"/>
              </w:rPr>
              <w:t xml:space="preserve"> práci prospělo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37760490" w:rsidR="00A66BF6" w:rsidRPr="00004F42" w:rsidRDefault="00004F42" w:rsidP="00CB0EF2">
            <w:pPr>
              <w:spacing w:before="100" w:beforeAutospacing="1" w:after="100" w:afterAutospacing="1"/>
              <w:jc w:val="center"/>
              <w:rPr>
                <w:b/>
                <w:bCs/>
                <w:sz w:val="22"/>
                <w:szCs w:val="22"/>
              </w:rPr>
            </w:pPr>
            <w:r w:rsidRPr="00004F42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741627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 </w:t>
            </w:r>
            <w:r w:rsidRPr="00004F42">
              <w:rPr>
                <w:strike/>
                <w:sz w:val="22"/>
                <w:szCs w:val="22"/>
              </w:rPr>
              <w:t>formulace hypotéz a jejich ověření</w:t>
            </w:r>
            <w:r w:rsidRPr="00BD54FF">
              <w:rPr>
                <w:sz w:val="22"/>
                <w:szCs w:val="22"/>
              </w:rPr>
              <w:t xml:space="preserve"> </w:t>
            </w:r>
          </w:p>
          <w:p w14:paraId="635AF2B9" w14:textId="25CD75D0" w:rsidR="00004F42" w:rsidRPr="00BD54FF" w:rsidRDefault="00004F42" w:rsidP="003E39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Vzhledem k tomu, že se jednalo o deskriptivní výzkum, hypotézy nejsou podmínkou. Přesto považuji </w:t>
            </w:r>
            <w:r w:rsidR="003E39F9">
              <w:rPr>
                <w:sz w:val="22"/>
                <w:szCs w:val="22"/>
              </w:rPr>
              <w:t xml:space="preserve">za důležité </w:t>
            </w:r>
            <w:r>
              <w:rPr>
                <w:sz w:val="22"/>
                <w:szCs w:val="22"/>
              </w:rPr>
              <w:t>vnímat jisté rozdíly mezi chlapci a dívkami.</w:t>
            </w:r>
          </w:p>
        </w:tc>
        <w:tc>
          <w:tcPr>
            <w:tcW w:w="1494" w:type="dxa"/>
            <w:vAlign w:val="center"/>
          </w:tcPr>
          <w:p w14:paraId="331E939A" w14:textId="7648ACB8" w:rsidR="00391AAF" w:rsidRPr="00BD54FF" w:rsidRDefault="007B282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D36EC8C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2BD51863" w14:textId="0DFD04E0" w:rsidR="00004F42" w:rsidRPr="00004F42" w:rsidRDefault="00004F42" w:rsidP="002B1E8E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Tuto možnost </w:t>
            </w:r>
            <w:r w:rsidR="007B282E">
              <w:rPr>
                <w:bCs/>
                <w:sz w:val="22"/>
                <w:szCs w:val="22"/>
              </w:rPr>
              <w:t>využívala diplomantka jen velmi skromně</w:t>
            </w:r>
            <w:r w:rsidR="007A3796">
              <w:rPr>
                <w:bCs/>
                <w:sz w:val="22"/>
                <w:szCs w:val="22"/>
              </w:rPr>
              <w:t xml:space="preserve">. </w:t>
            </w:r>
          </w:p>
        </w:tc>
        <w:tc>
          <w:tcPr>
            <w:tcW w:w="1494" w:type="dxa"/>
            <w:vAlign w:val="center"/>
          </w:tcPr>
          <w:p w14:paraId="291559DE" w14:textId="5A19008D" w:rsidR="0082081A" w:rsidRPr="00004F42" w:rsidRDefault="007B282E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E5E4E23" w14:textId="77777777"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14:paraId="3ECF33F4" w14:textId="4576B922" w:rsidR="007B282E" w:rsidRPr="007B282E" w:rsidRDefault="007B282E" w:rsidP="0082081A">
            <w:pPr>
              <w:rPr>
                <w:bCs/>
                <w:sz w:val="22"/>
                <w:szCs w:val="22"/>
              </w:rPr>
            </w:pPr>
            <w:r w:rsidRPr="007B282E">
              <w:rPr>
                <w:bCs/>
                <w:sz w:val="22"/>
                <w:szCs w:val="22"/>
              </w:rPr>
              <w:t>Přínos vidím především v tom, že se o tomto tématu hovoří.</w:t>
            </w:r>
            <w:r>
              <w:rPr>
                <w:bCs/>
                <w:sz w:val="22"/>
                <w:szCs w:val="22"/>
              </w:rPr>
              <w:t xml:space="preserve"> I pro autorku byly nesporně přínosné jednak „přípravné práce“ i proces zpracovávání. </w:t>
            </w:r>
          </w:p>
        </w:tc>
        <w:tc>
          <w:tcPr>
            <w:tcW w:w="1494" w:type="dxa"/>
            <w:vAlign w:val="center"/>
          </w:tcPr>
          <w:p w14:paraId="2E08ECE9" w14:textId="1F151307" w:rsidR="00205A5E" w:rsidRPr="007B282E" w:rsidRDefault="007B282E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7B282E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038C74" w14:textId="77777777" w:rsidR="00205A5E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  <w:p w14:paraId="2935E696" w14:textId="3D4444B0" w:rsidR="007B282E" w:rsidRPr="00BD54FF" w:rsidRDefault="007B282E" w:rsidP="00DE5DD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byla značně samostatná, co místy bylo i v její neprospěch.</w:t>
            </w:r>
          </w:p>
        </w:tc>
        <w:tc>
          <w:tcPr>
            <w:tcW w:w="1494" w:type="dxa"/>
            <w:vAlign w:val="center"/>
          </w:tcPr>
          <w:p w14:paraId="13DBC3D7" w14:textId="7F0BF9B0" w:rsidR="00205A5E" w:rsidRPr="007B282E" w:rsidRDefault="007B282E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7B282E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0976C868" w:rsidR="00205A5E" w:rsidRPr="00BD54FF" w:rsidRDefault="007B282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2CF2EDD0" w:rsidR="00205A5E" w:rsidRPr="00BD54FF" w:rsidRDefault="007B282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3BCC7305" w:rsidR="00205A5E" w:rsidRPr="00BD54FF" w:rsidRDefault="007A37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D796A23" w14:textId="77777777" w:rsidR="007A3796" w:rsidRDefault="00205A5E" w:rsidP="007A379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60A0A2AB" w14:textId="77777777" w:rsidR="007A3796" w:rsidRDefault="007A3796" w:rsidP="007A3796">
            <w:pPr>
              <w:pStyle w:val="Odsekzoznamu"/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Nejednotnost formy uvádění zdrojů – někde úplná jména, jinde jen zkratka vlastního jména, někde čárka, jinde středník</w:t>
            </w:r>
          </w:p>
          <w:p w14:paraId="6EFCB4D0" w14:textId="25DCA68D" w:rsidR="007A3796" w:rsidRPr="007A3796" w:rsidRDefault="007A3796" w:rsidP="007A3796">
            <w:pPr>
              <w:pStyle w:val="Odsekzoznamu"/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Zbytečná duplicita názvu v tabulkách a pod tabulkou</w:t>
            </w:r>
          </w:p>
        </w:tc>
        <w:tc>
          <w:tcPr>
            <w:tcW w:w="1494" w:type="dxa"/>
            <w:vAlign w:val="center"/>
          </w:tcPr>
          <w:p w14:paraId="6FB17A8F" w14:textId="770EE9A3" w:rsidR="00205A5E" w:rsidRPr="00BD54FF" w:rsidRDefault="007A37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</w:tbl>
    <w:tbl>
      <w:tblPr>
        <w:tblpPr w:leftFromText="141" w:rightFromText="141" w:vertAnchor="text" w:horzAnchor="margin" w:tblpY="261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EF5F64" w:rsidRPr="00BD54FF" w14:paraId="59AFB431" w14:textId="77777777" w:rsidTr="00EF5F64">
        <w:trPr>
          <w:trHeight w:val="390"/>
        </w:trPr>
        <w:tc>
          <w:tcPr>
            <w:tcW w:w="8145" w:type="dxa"/>
            <w:vAlign w:val="center"/>
          </w:tcPr>
          <w:p w14:paraId="73FF3CD2" w14:textId="77777777" w:rsidR="00EF5F64" w:rsidRPr="00BD54FF" w:rsidRDefault="00EF5F64" w:rsidP="00EF5F64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1CD3D27" w14:textId="77777777" w:rsidR="00EF5F64" w:rsidRPr="00BD54FF" w:rsidRDefault="00EF5F64" w:rsidP="00EF5F64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EF5F64" w:rsidRPr="00BD54FF" w14:paraId="23FE3B6F" w14:textId="77777777" w:rsidTr="00EF5F64">
        <w:trPr>
          <w:trHeight w:val="390"/>
        </w:trPr>
        <w:tc>
          <w:tcPr>
            <w:tcW w:w="8145" w:type="dxa"/>
            <w:vAlign w:val="center"/>
          </w:tcPr>
          <w:p w14:paraId="44A0B064" w14:textId="77777777" w:rsidR="00EF5F64" w:rsidRDefault="00EF5F64" w:rsidP="00EF5F64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14:paraId="639BB814" w14:textId="465DABA6" w:rsidR="00EF5F64" w:rsidRPr="00B30E74" w:rsidRDefault="00EF5F64" w:rsidP="00B30E74">
            <w:pPr>
              <w:pStyle w:val="Odsekzoznamu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 w:rsidRPr="00B30E74">
              <w:rPr>
                <w:sz w:val="22"/>
                <w:szCs w:val="22"/>
              </w:rPr>
              <w:t>Rozsah diplomové práce značně překračuje běžný standard</w:t>
            </w:r>
          </w:p>
          <w:p w14:paraId="67F1C99B" w14:textId="5B171697" w:rsidR="00EF5F64" w:rsidRPr="00B30E74" w:rsidRDefault="00EF5F64" w:rsidP="00B30E74">
            <w:pPr>
              <w:pStyle w:val="Odsekzoznamu"/>
              <w:numPr>
                <w:ilvl w:val="0"/>
                <w:numId w:val="5"/>
              </w:numPr>
              <w:jc w:val="both"/>
              <w:rPr>
                <w:sz w:val="22"/>
                <w:szCs w:val="22"/>
              </w:rPr>
            </w:pPr>
            <w:r w:rsidRPr="00B30E74">
              <w:rPr>
                <w:sz w:val="22"/>
                <w:szCs w:val="22"/>
              </w:rPr>
              <w:t>Ve vícero kapitolách končila autorka dvěma řádky</w:t>
            </w:r>
            <w:r w:rsidR="003E39F9">
              <w:rPr>
                <w:sz w:val="22"/>
                <w:szCs w:val="22"/>
              </w:rPr>
              <w:t xml:space="preserve"> na nové straně</w:t>
            </w:r>
          </w:p>
          <w:p w14:paraId="41D02031" w14:textId="7B3C4788" w:rsidR="00EF5F64" w:rsidRPr="00B30E74" w:rsidRDefault="00EF5F64" w:rsidP="00B30E74">
            <w:pPr>
              <w:pStyle w:val="Odsekzoznamu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 w:rsidRPr="00B30E74">
              <w:rPr>
                <w:sz w:val="22"/>
                <w:szCs w:val="22"/>
              </w:rPr>
              <w:t>Zvolený způsob odkazů na zdroje pod čarou se promítl do „nepopsaných míst“ v textu, co působilo rušivě.</w:t>
            </w:r>
          </w:p>
        </w:tc>
        <w:tc>
          <w:tcPr>
            <w:tcW w:w="1494" w:type="dxa"/>
            <w:vAlign w:val="center"/>
          </w:tcPr>
          <w:p w14:paraId="686FCC51" w14:textId="77777777" w:rsidR="00EF5F64" w:rsidRPr="00BD54FF" w:rsidRDefault="00EF5F64" w:rsidP="00EF5F6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EF5F64" w:rsidRPr="00BD54FF" w14:paraId="37F3CB59" w14:textId="77777777" w:rsidTr="00EF5F64">
        <w:trPr>
          <w:trHeight w:val="390"/>
        </w:trPr>
        <w:tc>
          <w:tcPr>
            <w:tcW w:w="8145" w:type="dxa"/>
            <w:vAlign w:val="center"/>
          </w:tcPr>
          <w:p w14:paraId="6B3ADC66" w14:textId="77777777" w:rsidR="00EF5F64" w:rsidRDefault="00EF5F64" w:rsidP="00EF5F64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  <w:p w14:paraId="4C263568" w14:textId="77777777" w:rsidR="00EF5F64" w:rsidRPr="00BD54FF" w:rsidRDefault="00EF5F64" w:rsidP="00EF5F64">
            <w:r>
              <w:t>Údaje v grafech měly být v pořadí zvolené škály, ne v pořadí početnosti.</w:t>
            </w:r>
          </w:p>
        </w:tc>
        <w:tc>
          <w:tcPr>
            <w:tcW w:w="1494" w:type="dxa"/>
            <w:vAlign w:val="center"/>
          </w:tcPr>
          <w:p w14:paraId="70DBB676" w14:textId="77777777" w:rsidR="00EF5F64" w:rsidRPr="00EF5F64" w:rsidRDefault="00EF5F64" w:rsidP="00EF5F64">
            <w:pPr>
              <w:jc w:val="center"/>
              <w:rPr>
                <w:b/>
                <w:bCs/>
                <w:sz w:val="22"/>
                <w:szCs w:val="22"/>
              </w:rPr>
            </w:pPr>
            <w:r w:rsidRPr="00EF5F64">
              <w:rPr>
                <w:b/>
                <w:bCs/>
                <w:sz w:val="22"/>
                <w:szCs w:val="22"/>
              </w:rPr>
              <w:t>B</w:t>
            </w:r>
          </w:p>
        </w:tc>
      </w:tr>
      <w:tr w:rsidR="00EF5F64" w:rsidRPr="00BD54FF" w14:paraId="78211849" w14:textId="77777777" w:rsidTr="00EF5F64">
        <w:trPr>
          <w:trHeight w:val="390"/>
        </w:trPr>
        <w:tc>
          <w:tcPr>
            <w:tcW w:w="8145" w:type="dxa"/>
            <w:vAlign w:val="center"/>
          </w:tcPr>
          <w:p w14:paraId="1ECCE030" w14:textId="77777777" w:rsidR="00EF5F64" w:rsidRPr="00BD54FF" w:rsidRDefault="00EF5F64" w:rsidP="00EF5F64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C15686" w14:textId="77777777" w:rsidR="00EF5F64" w:rsidRPr="00BD54FF" w:rsidRDefault="00EF5F64" w:rsidP="00EF5F6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27B603D3" w14:textId="77777777" w:rsidR="00EF5F64" w:rsidRDefault="00EF5F64" w:rsidP="00EF5F64">
      <w:pPr>
        <w:spacing w:before="120" w:line="360" w:lineRule="auto"/>
        <w:jc w:val="both"/>
        <w:rPr>
          <w:b/>
        </w:rPr>
      </w:pPr>
    </w:p>
    <w:p w14:paraId="2D3A0D84" w14:textId="28AD9EE8" w:rsidR="00EF5F64" w:rsidRPr="00BD54FF" w:rsidRDefault="00EF5F64" w:rsidP="00EF5F64">
      <w:pPr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B72B973" w14:textId="275C0858" w:rsidR="00EF5F64" w:rsidRPr="00BD54FF" w:rsidRDefault="00B30E74" w:rsidP="00B30E74">
      <w:pPr>
        <w:spacing w:after="160"/>
      </w:pPr>
      <w:r>
        <w:t xml:space="preserve">Nezpochybňuji autorčinu svědomitost a vynaloženou práci, přesto musím konstatovat, že právě nedotažení vícero „maličkostí“ je to, co dělá z běžné diplomové práce práci výbornou. Práci doporučuji k obhajobě a hodnotím ji známkou </w:t>
      </w:r>
      <w:r w:rsidRPr="00B30E74">
        <w:rPr>
          <w:b/>
          <w:bCs/>
        </w:rPr>
        <w:t>C.</w:t>
      </w:r>
      <w:r>
        <w:t xml:space="preserve"> </w:t>
      </w:r>
      <w:r w:rsidR="00EF5F64" w:rsidRPr="00BD54FF">
        <w:tab/>
      </w:r>
    </w:p>
    <w:tbl>
      <w:tblPr>
        <w:tblStyle w:val="Mriekatabuky"/>
        <w:tblpPr w:leftFromText="141" w:rightFromText="141" w:vertAnchor="text" w:horzAnchor="margin" w:tblpY="1530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EF5F64" w:rsidRPr="00BD54FF" w14:paraId="7141C1E9" w14:textId="77777777" w:rsidTr="00030232">
        <w:trPr>
          <w:trHeight w:val="572"/>
        </w:trPr>
        <w:tc>
          <w:tcPr>
            <w:tcW w:w="9648" w:type="dxa"/>
            <w:gridSpan w:val="2"/>
          </w:tcPr>
          <w:p w14:paraId="2BB2465A" w14:textId="77777777" w:rsidR="00EF5F64" w:rsidRPr="00BD54FF" w:rsidRDefault="00EF5F64" w:rsidP="00030232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EF5F64" w:rsidRPr="00BD54FF" w14:paraId="6380030D" w14:textId="77777777" w:rsidTr="00030232">
        <w:tc>
          <w:tcPr>
            <w:tcW w:w="5868" w:type="dxa"/>
          </w:tcPr>
          <w:p w14:paraId="02B8F1F9" w14:textId="77777777" w:rsidR="00EF5F64" w:rsidRPr="00BD54FF" w:rsidRDefault="00EF5F64" w:rsidP="00030232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</w:t>
            </w:r>
            <w:r w:rsidRPr="00030232">
              <w:rPr>
                <w:b/>
                <w:bCs/>
              </w:rPr>
              <w:t>C</w:t>
            </w:r>
            <w:r>
              <w:t xml:space="preserve"> – </w:t>
            </w:r>
            <w:proofErr w:type="gramStart"/>
            <w:r>
              <w:t>D  –</w:t>
            </w:r>
            <w:proofErr w:type="gramEnd"/>
            <w:r>
              <w:t xml:space="preserve"> </w:t>
            </w:r>
            <w:proofErr w:type="gramStart"/>
            <w:r>
              <w:t>E – F</w:t>
            </w:r>
            <w:proofErr w:type="gramEnd"/>
            <w:r>
              <w:t xml:space="preserve">      </w:t>
            </w:r>
            <w:proofErr w:type="gramStart"/>
            <w:r>
              <w:t xml:space="preserve">   </w:t>
            </w:r>
            <w:r>
              <w:rPr>
                <w:i/>
              </w:rPr>
              <w:t>(</w:t>
            </w:r>
            <w:proofErr w:type="gramEnd"/>
            <w:r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0C278758" w14:textId="402627FA" w:rsidR="00EF5F64" w:rsidRPr="00BD54FF" w:rsidRDefault="00030232" w:rsidP="0003023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7245C7AA" w14:textId="77777777" w:rsidR="00EF5F64" w:rsidRDefault="00EF5F64" w:rsidP="00EF5F6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27A56032" w14:textId="478DD2B7" w:rsidR="00B30E74" w:rsidRPr="00BE1B6A" w:rsidRDefault="00B30E74" w:rsidP="00030232">
      <w:pPr>
        <w:pStyle w:val="Odsekzoznamu"/>
        <w:numPr>
          <w:ilvl w:val="0"/>
          <w:numId w:val="7"/>
        </w:numPr>
        <w:jc w:val="both"/>
        <w:rPr>
          <w:i/>
          <w:iCs/>
        </w:rPr>
      </w:pPr>
      <w:r w:rsidRPr="00BE1B6A">
        <w:rPr>
          <w:i/>
          <w:iCs/>
        </w:rPr>
        <w:t xml:space="preserve">Co by </w:t>
      </w:r>
      <w:r w:rsidR="00BE1B6A" w:rsidRPr="00BE1B6A">
        <w:rPr>
          <w:i/>
          <w:iCs/>
        </w:rPr>
        <w:t xml:space="preserve">autorka </w:t>
      </w:r>
      <w:r w:rsidRPr="00BE1B6A">
        <w:rPr>
          <w:i/>
          <w:iCs/>
        </w:rPr>
        <w:t>dnes, po zkušenosti se psaním diplomové práce</w:t>
      </w:r>
      <w:r w:rsidR="00BE1B6A" w:rsidRPr="00BE1B6A">
        <w:rPr>
          <w:i/>
          <w:iCs/>
        </w:rPr>
        <w:t>,</w:t>
      </w:r>
      <w:r w:rsidRPr="00BE1B6A">
        <w:rPr>
          <w:i/>
          <w:iCs/>
        </w:rPr>
        <w:t xml:space="preserve"> dělala jinak?</w:t>
      </w:r>
    </w:p>
    <w:p w14:paraId="3BB2D535" w14:textId="77777777" w:rsidR="00BD54FF" w:rsidRPr="00BE1B6A" w:rsidRDefault="00030232" w:rsidP="00030232">
      <w:pPr>
        <w:pStyle w:val="Odsekzoznamu"/>
        <w:numPr>
          <w:ilvl w:val="0"/>
          <w:numId w:val="7"/>
        </w:numPr>
        <w:rPr>
          <w:i/>
          <w:iCs/>
        </w:rPr>
      </w:pPr>
      <w:r w:rsidRPr="00BE1B6A">
        <w:rPr>
          <w:i/>
          <w:iCs/>
        </w:rPr>
        <w:t>Jsou povinni akademičtí autoři používat v odborných textech terminologii v souladu se zákonem?</w:t>
      </w:r>
    </w:p>
    <w:p w14:paraId="06A9A6C5" w14:textId="77777777" w:rsidR="00030232" w:rsidRDefault="00030232" w:rsidP="00030232">
      <w:pPr>
        <w:pStyle w:val="Odsekzoznamu"/>
        <w:ind w:left="360"/>
      </w:pPr>
    </w:p>
    <w:p w14:paraId="77AB3188" w14:textId="77777777" w:rsidR="00030232" w:rsidRDefault="00030232" w:rsidP="00030232">
      <w:pPr>
        <w:ind w:left="1416" w:hanging="705"/>
        <w:jc w:val="both"/>
      </w:pPr>
    </w:p>
    <w:p w14:paraId="56AA1EFB" w14:textId="3D2BC6FB" w:rsidR="00030232" w:rsidRPr="00BD54FF" w:rsidRDefault="00030232" w:rsidP="00030232">
      <w:pPr>
        <w:ind w:left="360" w:hanging="360"/>
        <w:jc w:val="both"/>
      </w:pPr>
      <w:r w:rsidRPr="00BD54FF">
        <w:t>Dne:</w:t>
      </w:r>
      <w:r w:rsidRPr="00BD54FF">
        <w:tab/>
      </w:r>
      <w:r>
        <w:t>Bratislava, 3.5.2025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D54FF">
        <w:t>..........................................................</w:t>
      </w:r>
      <w:r w:rsidRPr="00BD54FF">
        <w:tab/>
      </w:r>
      <w:r>
        <w:t xml:space="preserve">                                                           </w:t>
      </w:r>
    </w:p>
    <w:p w14:paraId="57735D06" w14:textId="77777777" w:rsidR="00030232" w:rsidRPr="00BD54FF" w:rsidRDefault="00030232" w:rsidP="00030232">
      <w:pPr>
        <w:pStyle w:val="Odsekzoznamu"/>
        <w:ind w:left="360"/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p w14:paraId="67319EFF" w14:textId="716F8E00" w:rsidR="00101049" w:rsidRPr="00BD54FF" w:rsidRDefault="00101049" w:rsidP="00030232">
      <w:pPr>
        <w:jc w:val="both"/>
      </w:pP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9DF93" w14:textId="77777777"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9D31B9"/>
    <w:multiLevelType w:val="hybridMultilevel"/>
    <w:tmpl w:val="961429CC"/>
    <w:lvl w:ilvl="0" w:tplc="040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FD5418"/>
    <w:multiLevelType w:val="hybridMultilevel"/>
    <w:tmpl w:val="72C422FE"/>
    <w:lvl w:ilvl="0" w:tplc="A22E366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9453E5D"/>
    <w:multiLevelType w:val="hybridMultilevel"/>
    <w:tmpl w:val="E9A62838"/>
    <w:lvl w:ilvl="0" w:tplc="040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65029AD"/>
    <w:multiLevelType w:val="hybridMultilevel"/>
    <w:tmpl w:val="7F42658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1A1124"/>
    <w:multiLevelType w:val="hybridMultilevel"/>
    <w:tmpl w:val="7DE8AB16"/>
    <w:lvl w:ilvl="0" w:tplc="040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52790135">
    <w:abstractNumId w:val="4"/>
  </w:num>
  <w:num w:numId="2" w16cid:durableId="1166289163">
    <w:abstractNumId w:val="0"/>
  </w:num>
  <w:num w:numId="3" w16cid:durableId="310331126">
    <w:abstractNumId w:val="3"/>
  </w:num>
  <w:num w:numId="4" w16cid:durableId="1436437635">
    <w:abstractNumId w:val="1"/>
  </w:num>
  <w:num w:numId="5" w16cid:durableId="1753314795">
    <w:abstractNumId w:val="6"/>
  </w:num>
  <w:num w:numId="6" w16cid:durableId="1548101523">
    <w:abstractNumId w:val="5"/>
  </w:num>
  <w:num w:numId="7" w16cid:durableId="15084472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4F42"/>
    <w:rsid w:val="000137D4"/>
    <w:rsid w:val="00030232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E39F9"/>
    <w:rsid w:val="0045610A"/>
    <w:rsid w:val="004A3341"/>
    <w:rsid w:val="004D13D8"/>
    <w:rsid w:val="00516E71"/>
    <w:rsid w:val="00561996"/>
    <w:rsid w:val="005B5F2B"/>
    <w:rsid w:val="005D226D"/>
    <w:rsid w:val="00610512"/>
    <w:rsid w:val="006545BE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A3796"/>
    <w:rsid w:val="007B282E"/>
    <w:rsid w:val="0082081A"/>
    <w:rsid w:val="0087639A"/>
    <w:rsid w:val="008D6C87"/>
    <w:rsid w:val="00927208"/>
    <w:rsid w:val="00A13EA9"/>
    <w:rsid w:val="00A20930"/>
    <w:rsid w:val="00A33211"/>
    <w:rsid w:val="00A66BF6"/>
    <w:rsid w:val="00A731E8"/>
    <w:rsid w:val="00AA349F"/>
    <w:rsid w:val="00AC7ABF"/>
    <w:rsid w:val="00AD3CE3"/>
    <w:rsid w:val="00B30E74"/>
    <w:rsid w:val="00B33631"/>
    <w:rsid w:val="00B46FB5"/>
    <w:rsid w:val="00B9314D"/>
    <w:rsid w:val="00BB6D81"/>
    <w:rsid w:val="00BD54FF"/>
    <w:rsid w:val="00BE1B6A"/>
    <w:rsid w:val="00BE3AC6"/>
    <w:rsid w:val="00BF19E0"/>
    <w:rsid w:val="00C222E0"/>
    <w:rsid w:val="00C620E5"/>
    <w:rsid w:val="00C9258B"/>
    <w:rsid w:val="00C94226"/>
    <w:rsid w:val="00CB0EF2"/>
    <w:rsid w:val="00CC23C7"/>
    <w:rsid w:val="00CC46A2"/>
    <w:rsid w:val="00D41B46"/>
    <w:rsid w:val="00D7735D"/>
    <w:rsid w:val="00D852BD"/>
    <w:rsid w:val="00DE0DF1"/>
    <w:rsid w:val="00DE5DDD"/>
    <w:rsid w:val="00DE603E"/>
    <w:rsid w:val="00E2102D"/>
    <w:rsid w:val="00E61EDA"/>
    <w:rsid w:val="00E87B8C"/>
    <w:rsid w:val="00E93E77"/>
    <w:rsid w:val="00EC137A"/>
    <w:rsid w:val="00EF0BA4"/>
    <w:rsid w:val="00EF5D6B"/>
    <w:rsid w:val="00EF5F64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336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572</Words>
  <Characters>3381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Škoviera Albín</cp:lastModifiedBy>
  <cp:revision>6</cp:revision>
  <cp:lastPrinted>1900-12-31T23:00:00Z</cp:lastPrinted>
  <dcterms:created xsi:type="dcterms:W3CDTF">2022-05-12T14:30:00Z</dcterms:created>
  <dcterms:modified xsi:type="dcterms:W3CDTF">2025-05-06T09:39:00Z</dcterms:modified>
</cp:coreProperties>
</file>