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61A" w:rsidRPr="00C6661A" w:rsidRDefault="00C6661A" w:rsidP="009B7012">
      <w:pPr>
        <w:spacing w:after="0" w:line="240" w:lineRule="auto"/>
        <w:rPr>
          <w:sz w:val="24"/>
          <w:szCs w:val="24"/>
        </w:rPr>
      </w:pPr>
      <w:bookmarkStart w:id="0" w:name="_GoBack"/>
      <w:bookmarkEnd w:id="0"/>
      <w:r w:rsidRPr="00C6661A">
        <w:rPr>
          <w:sz w:val="24"/>
          <w:szCs w:val="24"/>
        </w:rPr>
        <w:t>Oponentura bakalářské práce Oldřišky Horákové</w:t>
      </w:r>
      <w:r w:rsidR="00513B7E">
        <w:rPr>
          <w:sz w:val="24"/>
          <w:szCs w:val="24"/>
        </w:rPr>
        <w:t>, DiS.</w:t>
      </w:r>
      <w:r w:rsidRPr="00C6661A">
        <w:rPr>
          <w:sz w:val="24"/>
          <w:szCs w:val="24"/>
        </w:rPr>
        <w:t>:</w:t>
      </w:r>
    </w:p>
    <w:p w:rsidR="00C6661A" w:rsidRPr="00C6661A" w:rsidRDefault="00C6661A" w:rsidP="009B7012">
      <w:pPr>
        <w:pStyle w:val="Default"/>
      </w:pPr>
    </w:p>
    <w:p w:rsidR="00C6661A" w:rsidRPr="00C6661A" w:rsidRDefault="00C6661A" w:rsidP="009B7012">
      <w:pPr>
        <w:spacing w:after="0" w:line="240" w:lineRule="auto"/>
        <w:rPr>
          <w:b/>
          <w:bCs/>
          <w:sz w:val="28"/>
          <w:szCs w:val="28"/>
        </w:rPr>
      </w:pPr>
      <w:r w:rsidRPr="00C6661A">
        <w:rPr>
          <w:b/>
          <w:bCs/>
          <w:sz w:val="28"/>
          <w:szCs w:val="28"/>
        </w:rPr>
        <w:t>Restaurování dvou malovaných výjevů na stropu lodi a na severní oratoři kostela Nanebevzetí Panny Marie v Klokotech</w:t>
      </w:r>
    </w:p>
    <w:p w:rsidR="00C6661A" w:rsidRDefault="00C6661A" w:rsidP="009B7012">
      <w:pPr>
        <w:spacing w:after="0" w:line="240" w:lineRule="auto"/>
        <w:rPr>
          <w:b/>
          <w:bCs/>
          <w:sz w:val="24"/>
          <w:szCs w:val="24"/>
        </w:rPr>
      </w:pPr>
    </w:p>
    <w:p w:rsidR="00C6661A" w:rsidRDefault="00C6661A" w:rsidP="009B7012">
      <w:p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>Vedoucí práce: Mgr. art. Jan Vojtěchovský, Ph.D.</w:t>
      </w:r>
    </w:p>
    <w:p w:rsidR="00C6661A" w:rsidRDefault="00C6661A" w:rsidP="009B7012">
      <w:pPr>
        <w:spacing w:after="0" w:line="240" w:lineRule="auto"/>
        <w:rPr>
          <w:bCs/>
          <w:sz w:val="24"/>
          <w:szCs w:val="24"/>
        </w:rPr>
      </w:pPr>
    </w:p>
    <w:p w:rsidR="00C6661A" w:rsidRDefault="00C6661A" w:rsidP="009B7012">
      <w:pPr>
        <w:spacing w:after="0" w:line="240" w:lineRule="auto"/>
        <w:rPr>
          <w:bCs/>
          <w:sz w:val="24"/>
          <w:szCs w:val="24"/>
        </w:rPr>
      </w:pPr>
    </w:p>
    <w:p w:rsidR="00C6661A" w:rsidRPr="00C6661A" w:rsidRDefault="00C6661A" w:rsidP="009B7012">
      <w:pPr>
        <w:spacing w:after="0" w:line="240" w:lineRule="auto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Zpracovala: </w:t>
      </w:r>
      <w:r w:rsidR="00A67E02">
        <w:rPr>
          <w:bCs/>
          <w:sz w:val="24"/>
          <w:szCs w:val="24"/>
        </w:rPr>
        <w:t xml:space="preserve">MgA. </w:t>
      </w:r>
      <w:r>
        <w:rPr>
          <w:bCs/>
          <w:sz w:val="24"/>
          <w:szCs w:val="24"/>
        </w:rPr>
        <w:t>Barbora Vařejková</w:t>
      </w:r>
    </w:p>
    <w:p w:rsidR="00C6661A" w:rsidRPr="009B7012" w:rsidRDefault="00C6661A" w:rsidP="009B7012">
      <w:pPr>
        <w:spacing w:after="0" w:line="240" w:lineRule="auto"/>
        <w:rPr>
          <w:bCs/>
          <w:sz w:val="24"/>
          <w:szCs w:val="24"/>
        </w:rPr>
      </w:pPr>
    </w:p>
    <w:p w:rsidR="001B2544" w:rsidRPr="0065615C" w:rsidRDefault="009B7012" w:rsidP="00A67E02">
      <w:pPr>
        <w:spacing w:after="0" w:line="240" w:lineRule="auto"/>
        <w:ind w:firstLine="426"/>
        <w:jc w:val="both"/>
        <w:rPr>
          <w:bCs/>
          <w:sz w:val="24"/>
          <w:szCs w:val="24"/>
        </w:rPr>
      </w:pPr>
      <w:r w:rsidRPr="009B7012">
        <w:rPr>
          <w:bCs/>
          <w:sz w:val="24"/>
          <w:szCs w:val="24"/>
        </w:rPr>
        <w:t>Předmětem</w:t>
      </w:r>
      <w:r>
        <w:rPr>
          <w:bCs/>
          <w:sz w:val="24"/>
          <w:szCs w:val="24"/>
        </w:rPr>
        <w:t xml:space="preserve"> hodnocení je bakalářská práce studentky Oldřišky Horákové, jejíž náplní je komplexní restaurování dvou dílčích podcelků nástěnné malířské výzdoby v </w:t>
      </w:r>
      <w:r w:rsidR="00896136">
        <w:rPr>
          <w:bCs/>
          <w:sz w:val="24"/>
          <w:szCs w:val="24"/>
        </w:rPr>
        <w:t>kostele</w:t>
      </w:r>
      <w:r>
        <w:rPr>
          <w:bCs/>
          <w:sz w:val="24"/>
          <w:szCs w:val="24"/>
        </w:rPr>
        <w:t xml:space="preserve"> Nanebevzetí Panny Marie v Táboře-Klokotech. </w:t>
      </w:r>
      <w:r w:rsidR="00245944">
        <w:rPr>
          <w:bCs/>
          <w:sz w:val="24"/>
          <w:szCs w:val="24"/>
        </w:rPr>
        <w:t xml:space="preserve">Jedná se o </w:t>
      </w:r>
      <w:r w:rsidR="00671571">
        <w:rPr>
          <w:bCs/>
          <w:sz w:val="24"/>
          <w:szCs w:val="24"/>
        </w:rPr>
        <w:t xml:space="preserve">nástropní </w:t>
      </w:r>
      <w:r w:rsidR="00245944">
        <w:rPr>
          <w:bCs/>
          <w:sz w:val="24"/>
          <w:szCs w:val="24"/>
        </w:rPr>
        <w:t xml:space="preserve">malovaný výjev ve štukovém rámci v jihovýchodním koutu lodi kostela a </w:t>
      </w:r>
      <w:r w:rsidR="00671571">
        <w:rPr>
          <w:bCs/>
          <w:sz w:val="24"/>
          <w:szCs w:val="24"/>
        </w:rPr>
        <w:t>štukem rámovaný malovaný</w:t>
      </w:r>
      <w:r w:rsidR="00245944">
        <w:rPr>
          <w:bCs/>
          <w:sz w:val="24"/>
          <w:szCs w:val="24"/>
        </w:rPr>
        <w:t xml:space="preserve"> medailon v jižní části klenby severní oratoře. </w:t>
      </w:r>
      <w:r w:rsidR="00671571">
        <w:rPr>
          <w:bCs/>
          <w:sz w:val="24"/>
          <w:szCs w:val="24"/>
        </w:rPr>
        <w:t xml:space="preserve">Součástí obou restaurovaných úseků </w:t>
      </w:r>
      <w:r w:rsidR="006D675E">
        <w:rPr>
          <w:bCs/>
          <w:sz w:val="24"/>
          <w:szCs w:val="24"/>
        </w:rPr>
        <w:t>jsou</w:t>
      </w:r>
      <w:r w:rsidR="00671571">
        <w:rPr>
          <w:bCs/>
          <w:sz w:val="24"/>
          <w:szCs w:val="24"/>
        </w:rPr>
        <w:t xml:space="preserve"> i související nápisová zrcadla s</w:t>
      </w:r>
      <w:r w:rsidR="00604A13">
        <w:rPr>
          <w:bCs/>
          <w:sz w:val="24"/>
          <w:szCs w:val="24"/>
        </w:rPr>
        <w:t> </w:t>
      </w:r>
      <w:r w:rsidR="00671571">
        <w:rPr>
          <w:bCs/>
          <w:sz w:val="24"/>
          <w:szCs w:val="24"/>
        </w:rPr>
        <w:t>texty</w:t>
      </w:r>
      <w:r w:rsidR="00D2489E">
        <w:rPr>
          <w:bCs/>
          <w:sz w:val="24"/>
          <w:szCs w:val="24"/>
        </w:rPr>
        <w:t>, umístěná</w:t>
      </w:r>
      <w:r w:rsidR="00267D4B">
        <w:rPr>
          <w:bCs/>
          <w:sz w:val="24"/>
          <w:szCs w:val="24"/>
        </w:rPr>
        <w:t xml:space="preserve"> pod</w:t>
      </w:r>
      <w:r w:rsidR="00B95A13">
        <w:rPr>
          <w:bCs/>
          <w:sz w:val="24"/>
          <w:szCs w:val="24"/>
        </w:rPr>
        <w:t xml:space="preserve"> malovanými</w:t>
      </w:r>
      <w:r w:rsidR="00D2489E">
        <w:rPr>
          <w:bCs/>
          <w:sz w:val="24"/>
          <w:szCs w:val="24"/>
        </w:rPr>
        <w:t xml:space="preserve"> výjevy a rovněž zakomponovaná do štukových rámců.</w:t>
      </w:r>
      <w:r w:rsidR="00671571">
        <w:rPr>
          <w:bCs/>
          <w:sz w:val="24"/>
          <w:szCs w:val="24"/>
        </w:rPr>
        <w:t xml:space="preserve"> </w:t>
      </w:r>
      <w:r w:rsidR="00A67E02">
        <w:rPr>
          <w:bCs/>
          <w:sz w:val="24"/>
          <w:szCs w:val="24"/>
        </w:rPr>
        <w:t>Obě ma</w:t>
      </w:r>
      <w:r w:rsidR="00BA4562">
        <w:rPr>
          <w:bCs/>
          <w:sz w:val="24"/>
          <w:szCs w:val="24"/>
        </w:rPr>
        <w:t>lby včetně nápisových zrcadel</w:t>
      </w:r>
      <w:r w:rsidR="006D675E">
        <w:rPr>
          <w:bCs/>
          <w:sz w:val="24"/>
          <w:szCs w:val="24"/>
        </w:rPr>
        <w:t xml:space="preserve"> </w:t>
      </w:r>
      <w:r w:rsidR="00A67E02">
        <w:rPr>
          <w:bCs/>
          <w:sz w:val="24"/>
          <w:szCs w:val="24"/>
        </w:rPr>
        <w:t xml:space="preserve">byly silně </w:t>
      </w:r>
      <w:r w:rsidR="00BA4562">
        <w:rPr>
          <w:bCs/>
          <w:sz w:val="24"/>
          <w:szCs w:val="24"/>
        </w:rPr>
        <w:t xml:space="preserve">poškozeny, především jevily známky </w:t>
      </w:r>
      <w:r w:rsidR="00604A13">
        <w:rPr>
          <w:bCs/>
          <w:sz w:val="24"/>
          <w:szCs w:val="24"/>
        </w:rPr>
        <w:t xml:space="preserve">četných </w:t>
      </w:r>
      <w:r w:rsidR="00BA4562">
        <w:rPr>
          <w:bCs/>
          <w:sz w:val="24"/>
          <w:szCs w:val="24"/>
        </w:rPr>
        <w:t>přemaleb, znečištění a degradace barevné vrstvy.</w:t>
      </w:r>
    </w:p>
    <w:p w:rsidR="00BA4562" w:rsidRDefault="006D675E" w:rsidP="00BA4562">
      <w:pPr>
        <w:spacing w:after="0"/>
        <w:ind w:firstLine="426"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BA4562">
        <w:rPr>
          <w:sz w:val="24"/>
          <w:szCs w:val="24"/>
        </w:rPr>
        <w:t>odle zadání bakalářské práce</w:t>
      </w:r>
      <w:r w:rsidR="00604A13">
        <w:rPr>
          <w:sz w:val="24"/>
          <w:szCs w:val="24"/>
        </w:rPr>
        <w:t xml:space="preserve"> by</w:t>
      </w:r>
      <w:r w:rsidR="00BA4562">
        <w:rPr>
          <w:sz w:val="24"/>
          <w:szCs w:val="24"/>
        </w:rPr>
        <w:t xml:space="preserve"> měla </w:t>
      </w:r>
      <w:r>
        <w:rPr>
          <w:sz w:val="24"/>
          <w:szCs w:val="24"/>
        </w:rPr>
        <w:t>studentka</w:t>
      </w:r>
      <w:r w:rsidR="00BA4562">
        <w:rPr>
          <w:sz w:val="24"/>
          <w:szCs w:val="24"/>
        </w:rPr>
        <w:t xml:space="preserve"> na přidělených malbách</w:t>
      </w:r>
      <w:r>
        <w:rPr>
          <w:sz w:val="24"/>
          <w:szCs w:val="24"/>
        </w:rPr>
        <w:t xml:space="preserve"> doložit, že je schopna samostatně provést komplexní restaurátorský zákrok</w:t>
      </w:r>
      <w:r w:rsidR="00BA4562">
        <w:rPr>
          <w:sz w:val="24"/>
          <w:szCs w:val="24"/>
        </w:rPr>
        <w:t xml:space="preserve"> </w:t>
      </w:r>
      <w:r w:rsidR="00D2489E">
        <w:rPr>
          <w:sz w:val="24"/>
          <w:szCs w:val="24"/>
        </w:rPr>
        <w:t xml:space="preserve">zahrnující důkladný </w:t>
      </w:r>
      <w:r w:rsidR="00BA4562">
        <w:rPr>
          <w:sz w:val="24"/>
          <w:szCs w:val="24"/>
        </w:rPr>
        <w:t>restaurátorsk</w:t>
      </w:r>
      <w:r w:rsidR="00D2489E">
        <w:rPr>
          <w:sz w:val="24"/>
          <w:szCs w:val="24"/>
        </w:rPr>
        <w:t xml:space="preserve">ý průzkumu, </w:t>
      </w:r>
      <w:r w:rsidR="00BA4562">
        <w:rPr>
          <w:sz w:val="24"/>
          <w:szCs w:val="24"/>
        </w:rPr>
        <w:t xml:space="preserve">vypracování </w:t>
      </w:r>
      <w:r w:rsidR="00604A13">
        <w:rPr>
          <w:sz w:val="24"/>
          <w:szCs w:val="24"/>
        </w:rPr>
        <w:t xml:space="preserve">detailního </w:t>
      </w:r>
      <w:r w:rsidR="00D2489E">
        <w:rPr>
          <w:sz w:val="24"/>
          <w:szCs w:val="24"/>
        </w:rPr>
        <w:t xml:space="preserve">návrhu na restaurování, </w:t>
      </w:r>
      <w:r w:rsidR="00BA4562">
        <w:rPr>
          <w:sz w:val="24"/>
          <w:szCs w:val="24"/>
        </w:rPr>
        <w:t xml:space="preserve">vlastní </w:t>
      </w:r>
      <w:r w:rsidR="00BA4562" w:rsidRPr="00BA4562">
        <w:rPr>
          <w:sz w:val="24"/>
          <w:szCs w:val="24"/>
        </w:rPr>
        <w:t>restaurování a zpracování restaurátorské dokumentace</w:t>
      </w:r>
      <w:r w:rsidR="004C02FD">
        <w:rPr>
          <w:sz w:val="24"/>
          <w:szCs w:val="24"/>
        </w:rPr>
        <w:t xml:space="preserve">. </w:t>
      </w:r>
      <w:r w:rsidR="004C02FD" w:rsidRPr="00F00B54">
        <w:rPr>
          <w:sz w:val="24"/>
          <w:szCs w:val="24"/>
        </w:rPr>
        <w:t>Rovněž měla studentka</w:t>
      </w:r>
      <w:r w:rsidR="000B5510" w:rsidRPr="00F00B54">
        <w:rPr>
          <w:sz w:val="24"/>
          <w:szCs w:val="24"/>
        </w:rPr>
        <w:t xml:space="preserve"> </w:t>
      </w:r>
      <w:r w:rsidR="000B5510">
        <w:rPr>
          <w:sz w:val="24"/>
          <w:szCs w:val="24"/>
        </w:rPr>
        <w:t xml:space="preserve">zpracovat rešerši literatury a pramenů týkající se </w:t>
      </w:r>
      <w:r w:rsidR="00F00B54">
        <w:rPr>
          <w:sz w:val="24"/>
          <w:szCs w:val="24"/>
        </w:rPr>
        <w:t xml:space="preserve">autora výmalby lodi Vojtěcha Bartoňka a vyhodnotit souvislosti mezi Bartoňkovými klokotskými malbami a </w:t>
      </w:r>
      <w:r w:rsidR="001D4202">
        <w:rPr>
          <w:sz w:val="24"/>
          <w:szCs w:val="24"/>
        </w:rPr>
        <w:t xml:space="preserve">jeho </w:t>
      </w:r>
      <w:r w:rsidR="00F00B54">
        <w:rPr>
          <w:sz w:val="24"/>
          <w:szCs w:val="24"/>
        </w:rPr>
        <w:t>dalšími dohledanými realizacemi.</w:t>
      </w:r>
    </w:p>
    <w:p w:rsidR="0017616E" w:rsidRDefault="0017616E" w:rsidP="003D4928">
      <w:pPr>
        <w:spacing w:after="0"/>
        <w:ind w:firstLine="426"/>
        <w:jc w:val="both"/>
        <w:rPr>
          <w:sz w:val="24"/>
          <w:szCs w:val="24"/>
        </w:rPr>
      </w:pPr>
      <w:r>
        <w:rPr>
          <w:sz w:val="24"/>
          <w:szCs w:val="24"/>
        </w:rPr>
        <w:t>V rámci restaurátorského zákroku na přid</w:t>
      </w:r>
      <w:r w:rsidR="001B4040">
        <w:rPr>
          <w:sz w:val="24"/>
          <w:szCs w:val="24"/>
        </w:rPr>
        <w:t xml:space="preserve">ěleném, minimálně dvakrát přemalovaném, </w:t>
      </w:r>
      <w:r>
        <w:rPr>
          <w:sz w:val="24"/>
          <w:szCs w:val="24"/>
        </w:rPr>
        <w:t xml:space="preserve">výjevu v lodi kostela </w:t>
      </w:r>
      <w:r w:rsidR="005F770C">
        <w:rPr>
          <w:sz w:val="24"/>
          <w:szCs w:val="24"/>
        </w:rPr>
        <w:t>provedla</w:t>
      </w:r>
      <w:r w:rsidR="001B4040">
        <w:rPr>
          <w:sz w:val="24"/>
          <w:szCs w:val="24"/>
        </w:rPr>
        <w:t xml:space="preserve"> studentka</w:t>
      </w:r>
      <w:r w:rsidR="004E5118">
        <w:rPr>
          <w:sz w:val="24"/>
          <w:szCs w:val="24"/>
        </w:rPr>
        <w:t xml:space="preserve"> (mimo jiných restaurátorských kroků) </w:t>
      </w:r>
      <w:r w:rsidR="001B4040">
        <w:rPr>
          <w:sz w:val="24"/>
          <w:szCs w:val="24"/>
        </w:rPr>
        <w:t xml:space="preserve">redukci </w:t>
      </w:r>
      <w:r>
        <w:rPr>
          <w:sz w:val="24"/>
          <w:szCs w:val="24"/>
        </w:rPr>
        <w:t>nejm</w:t>
      </w:r>
      <w:r w:rsidR="001B4040">
        <w:rPr>
          <w:sz w:val="24"/>
          <w:szCs w:val="24"/>
        </w:rPr>
        <w:t>ladší vrstvy přemalby</w:t>
      </w:r>
      <w:r w:rsidR="00F915B9">
        <w:rPr>
          <w:sz w:val="24"/>
          <w:szCs w:val="24"/>
        </w:rPr>
        <w:t xml:space="preserve"> a d</w:t>
      </w:r>
      <w:r w:rsidR="00B95A13">
        <w:rPr>
          <w:sz w:val="24"/>
          <w:szCs w:val="24"/>
        </w:rPr>
        <w:t xml:space="preserve">robné </w:t>
      </w:r>
      <w:r w:rsidR="005F770C">
        <w:rPr>
          <w:sz w:val="24"/>
          <w:szCs w:val="24"/>
        </w:rPr>
        <w:t xml:space="preserve">chybějící části originální malby a starší přemalby doplnila nápodobivou retuší. </w:t>
      </w:r>
      <w:r>
        <w:rPr>
          <w:sz w:val="24"/>
          <w:szCs w:val="24"/>
        </w:rPr>
        <w:t xml:space="preserve">Rovněž </w:t>
      </w:r>
      <w:r w:rsidR="005F770C">
        <w:rPr>
          <w:sz w:val="24"/>
          <w:szCs w:val="24"/>
        </w:rPr>
        <w:t>odstranila</w:t>
      </w:r>
      <w:r>
        <w:rPr>
          <w:sz w:val="24"/>
          <w:szCs w:val="24"/>
        </w:rPr>
        <w:t xml:space="preserve"> </w:t>
      </w:r>
      <w:r w:rsidR="00F915B9">
        <w:rPr>
          <w:sz w:val="24"/>
          <w:szCs w:val="24"/>
        </w:rPr>
        <w:t xml:space="preserve">všechny </w:t>
      </w:r>
      <w:r>
        <w:rPr>
          <w:sz w:val="24"/>
          <w:szCs w:val="24"/>
        </w:rPr>
        <w:t>druhotné vrstvy v textovém poli a</w:t>
      </w:r>
      <w:r w:rsidR="00F915B9">
        <w:rPr>
          <w:sz w:val="24"/>
          <w:szCs w:val="24"/>
        </w:rPr>
        <w:t xml:space="preserve"> zrekonstruovala do něj </w:t>
      </w:r>
      <w:r w:rsidR="004E5118">
        <w:rPr>
          <w:sz w:val="24"/>
          <w:szCs w:val="24"/>
        </w:rPr>
        <w:t>znění textu.</w:t>
      </w:r>
      <w:r w:rsidR="00D40D5E">
        <w:rPr>
          <w:sz w:val="24"/>
          <w:szCs w:val="24"/>
        </w:rPr>
        <w:t xml:space="preserve"> </w:t>
      </w:r>
      <w:r>
        <w:rPr>
          <w:sz w:val="24"/>
          <w:szCs w:val="24"/>
        </w:rPr>
        <w:t>Tímto postupem student</w:t>
      </w:r>
      <w:r w:rsidR="001D4202">
        <w:rPr>
          <w:sz w:val="24"/>
          <w:szCs w:val="24"/>
        </w:rPr>
        <w:t>ka</w:t>
      </w:r>
      <w:r>
        <w:rPr>
          <w:sz w:val="24"/>
          <w:szCs w:val="24"/>
        </w:rPr>
        <w:t xml:space="preserve"> plně dodržel</w:t>
      </w:r>
      <w:r w:rsidR="003D4928">
        <w:rPr>
          <w:sz w:val="24"/>
          <w:szCs w:val="24"/>
        </w:rPr>
        <w:t>a</w:t>
      </w:r>
      <w:r>
        <w:rPr>
          <w:sz w:val="24"/>
          <w:szCs w:val="24"/>
        </w:rPr>
        <w:t xml:space="preserve"> koncepci, odsouhlasenou investorem a představiteli památkové péče v době realizace bakalářské práce. </w:t>
      </w:r>
      <w:r w:rsidR="00123DC9">
        <w:rPr>
          <w:sz w:val="24"/>
          <w:szCs w:val="24"/>
        </w:rPr>
        <w:t>Autorku</w:t>
      </w:r>
      <w:r w:rsidR="003D4928">
        <w:rPr>
          <w:sz w:val="24"/>
          <w:szCs w:val="24"/>
        </w:rPr>
        <w:t xml:space="preserve"> je třeba pochválit za důslednost, kterou věnuje </w:t>
      </w:r>
      <w:r w:rsidR="00F915B9">
        <w:rPr>
          <w:sz w:val="24"/>
          <w:szCs w:val="24"/>
        </w:rPr>
        <w:t xml:space="preserve">také </w:t>
      </w:r>
      <w:r w:rsidR="003D4928">
        <w:rPr>
          <w:sz w:val="24"/>
          <w:szCs w:val="24"/>
        </w:rPr>
        <w:t xml:space="preserve">vysvětlení </w:t>
      </w:r>
      <w:r w:rsidR="008D4C82">
        <w:rPr>
          <w:sz w:val="24"/>
          <w:szCs w:val="24"/>
        </w:rPr>
        <w:t xml:space="preserve">pozdější </w:t>
      </w:r>
      <w:r w:rsidR="003D4928">
        <w:rPr>
          <w:sz w:val="24"/>
          <w:szCs w:val="24"/>
        </w:rPr>
        <w:t>změny koncepce, k</w:t>
      </w:r>
      <w:r w:rsidR="008D4C82">
        <w:rPr>
          <w:sz w:val="24"/>
          <w:szCs w:val="24"/>
        </w:rPr>
        <w:t>e které</w:t>
      </w:r>
      <w:r w:rsidR="003D4928">
        <w:rPr>
          <w:sz w:val="24"/>
          <w:szCs w:val="24"/>
        </w:rPr>
        <w:t xml:space="preserve"> </w:t>
      </w:r>
      <w:r w:rsidR="008D4C82">
        <w:rPr>
          <w:sz w:val="24"/>
          <w:szCs w:val="24"/>
        </w:rPr>
        <w:t>došlo při dokončování zákroku na</w:t>
      </w:r>
      <w:r w:rsidR="006425FE">
        <w:rPr>
          <w:sz w:val="24"/>
          <w:szCs w:val="24"/>
        </w:rPr>
        <w:t xml:space="preserve"> přiděleném</w:t>
      </w:r>
      <w:r w:rsidR="008D4C82">
        <w:rPr>
          <w:sz w:val="24"/>
          <w:szCs w:val="24"/>
        </w:rPr>
        <w:t xml:space="preserve"> výjevu v lodi a </w:t>
      </w:r>
      <w:r w:rsidR="003D4928">
        <w:rPr>
          <w:sz w:val="24"/>
          <w:szCs w:val="24"/>
        </w:rPr>
        <w:t xml:space="preserve">z níž vyplývají </w:t>
      </w:r>
      <w:r w:rsidR="008D4C82">
        <w:rPr>
          <w:sz w:val="24"/>
          <w:szCs w:val="24"/>
        </w:rPr>
        <w:t xml:space="preserve">určité </w:t>
      </w:r>
      <w:r w:rsidR="00370082">
        <w:rPr>
          <w:sz w:val="24"/>
          <w:szCs w:val="24"/>
        </w:rPr>
        <w:t>úpravy výsledné vizuální podoby malby. Tyto úpravy byly naplánovány až po odevzdání bakalářské práce a nejsou tedy předmětem tohoto hodnocení.</w:t>
      </w:r>
    </w:p>
    <w:p w:rsidR="00123DC9" w:rsidRDefault="00123DC9" w:rsidP="000757A3">
      <w:pPr>
        <w:spacing w:after="0"/>
        <w:ind w:firstLine="426"/>
        <w:jc w:val="both"/>
        <w:rPr>
          <w:sz w:val="24"/>
          <w:szCs w:val="24"/>
        </w:rPr>
      </w:pPr>
      <w:r w:rsidRPr="006425FE">
        <w:rPr>
          <w:sz w:val="24"/>
          <w:szCs w:val="24"/>
        </w:rPr>
        <w:t>Restaurátorský zákrok na přidělené malbě v severní oratoři vyžadoval kromě standar</w:t>
      </w:r>
      <w:r w:rsidR="00F915B9">
        <w:rPr>
          <w:sz w:val="24"/>
          <w:szCs w:val="24"/>
        </w:rPr>
        <w:t>d</w:t>
      </w:r>
      <w:r w:rsidRPr="006425FE">
        <w:rPr>
          <w:sz w:val="24"/>
          <w:szCs w:val="24"/>
        </w:rPr>
        <w:t>ních restaurátorských úkonů i snímání přemaleb a</w:t>
      </w:r>
      <w:r w:rsidR="006425FE" w:rsidRPr="006425FE">
        <w:rPr>
          <w:sz w:val="24"/>
          <w:szCs w:val="24"/>
        </w:rPr>
        <w:t xml:space="preserve"> </w:t>
      </w:r>
      <w:r w:rsidR="00370082">
        <w:rPr>
          <w:sz w:val="24"/>
          <w:szCs w:val="24"/>
        </w:rPr>
        <w:t xml:space="preserve">následné </w:t>
      </w:r>
      <w:r w:rsidR="006425FE" w:rsidRPr="006425FE">
        <w:rPr>
          <w:sz w:val="24"/>
          <w:szCs w:val="24"/>
        </w:rPr>
        <w:t>retuše</w:t>
      </w:r>
      <w:r w:rsidR="00370082">
        <w:rPr>
          <w:sz w:val="24"/>
          <w:szCs w:val="24"/>
        </w:rPr>
        <w:t xml:space="preserve"> odhalených defektů</w:t>
      </w:r>
      <w:r w:rsidR="007822E2">
        <w:rPr>
          <w:sz w:val="24"/>
          <w:szCs w:val="24"/>
        </w:rPr>
        <w:t xml:space="preserve"> </w:t>
      </w:r>
      <w:r w:rsidR="000757A3">
        <w:rPr>
          <w:sz w:val="24"/>
          <w:szCs w:val="24"/>
        </w:rPr>
        <w:t xml:space="preserve">v </w:t>
      </w:r>
      <w:r w:rsidR="007822E2">
        <w:rPr>
          <w:sz w:val="24"/>
          <w:szCs w:val="24"/>
        </w:rPr>
        <w:t>původní barevné vr</w:t>
      </w:r>
      <w:r w:rsidR="000757A3">
        <w:rPr>
          <w:sz w:val="24"/>
          <w:szCs w:val="24"/>
        </w:rPr>
        <w:t>stvě</w:t>
      </w:r>
      <w:r w:rsidR="006425FE" w:rsidRPr="006425FE">
        <w:rPr>
          <w:sz w:val="24"/>
          <w:szCs w:val="24"/>
        </w:rPr>
        <w:t>. Vzhledem k</w:t>
      </w:r>
      <w:r w:rsidR="007822E2">
        <w:rPr>
          <w:sz w:val="24"/>
          <w:szCs w:val="24"/>
        </w:rPr>
        <w:t xml:space="preserve"> absenci poškození většího rozsahu, které by vyžadovalo náročnější </w:t>
      </w:r>
      <w:r w:rsidR="00370082">
        <w:rPr>
          <w:sz w:val="24"/>
          <w:szCs w:val="24"/>
        </w:rPr>
        <w:t xml:space="preserve">rekonstrukce, </w:t>
      </w:r>
      <w:r w:rsidR="007822E2">
        <w:rPr>
          <w:sz w:val="24"/>
          <w:szCs w:val="24"/>
        </w:rPr>
        <w:t>nebyla zapotřebí</w:t>
      </w:r>
      <w:r w:rsidR="00370082">
        <w:rPr>
          <w:sz w:val="24"/>
          <w:szCs w:val="24"/>
        </w:rPr>
        <w:t xml:space="preserve"> p</w:t>
      </w:r>
      <w:r w:rsidR="007822E2">
        <w:rPr>
          <w:sz w:val="24"/>
          <w:szCs w:val="24"/>
        </w:rPr>
        <w:t>říprava</w:t>
      </w:r>
      <w:r w:rsidR="00370082">
        <w:rPr>
          <w:sz w:val="24"/>
          <w:szCs w:val="24"/>
        </w:rPr>
        <w:t xml:space="preserve"> </w:t>
      </w:r>
      <w:r w:rsidRPr="00370082">
        <w:rPr>
          <w:sz w:val="24"/>
          <w:szCs w:val="24"/>
        </w:rPr>
        <w:t>bar</w:t>
      </w:r>
      <w:r w:rsidR="007822E2">
        <w:rPr>
          <w:sz w:val="24"/>
          <w:szCs w:val="24"/>
        </w:rPr>
        <w:t>evné studie doplňků.</w:t>
      </w:r>
      <w:r w:rsidR="000757A3">
        <w:rPr>
          <w:sz w:val="24"/>
          <w:szCs w:val="24"/>
        </w:rPr>
        <w:t xml:space="preserve"> K </w:t>
      </w:r>
      <w:r w:rsidR="00B95A13">
        <w:rPr>
          <w:sz w:val="24"/>
          <w:szCs w:val="24"/>
        </w:rPr>
        <w:t>restaurátorským</w:t>
      </w:r>
      <w:r w:rsidR="000757A3">
        <w:rPr>
          <w:sz w:val="24"/>
          <w:szCs w:val="24"/>
        </w:rPr>
        <w:t xml:space="preserve"> zásah</w:t>
      </w:r>
      <w:r w:rsidR="00B95A13">
        <w:rPr>
          <w:sz w:val="24"/>
          <w:szCs w:val="24"/>
        </w:rPr>
        <w:t>ům</w:t>
      </w:r>
      <w:r w:rsidR="000757A3">
        <w:rPr>
          <w:sz w:val="24"/>
          <w:szCs w:val="24"/>
        </w:rPr>
        <w:t xml:space="preserve"> v oratoři i v lodi kostela nemám </w:t>
      </w:r>
      <w:r w:rsidR="004E5118">
        <w:rPr>
          <w:sz w:val="24"/>
          <w:szCs w:val="24"/>
        </w:rPr>
        <w:t xml:space="preserve">zásadní </w:t>
      </w:r>
      <w:r w:rsidR="000757A3">
        <w:rPr>
          <w:sz w:val="24"/>
          <w:szCs w:val="24"/>
        </w:rPr>
        <w:t xml:space="preserve">připomínky, oba byly </w:t>
      </w:r>
      <w:r w:rsidR="000757A3" w:rsidRPr="000757A3">
        <w:rPr>
          <w:sz w:val="24"/>
          <w:szCs w:val="24"/>
        </w:rPr>
        <w:t xml:space="preserve">provedeny </w:t>
      </w:r>
      <w:r w:rsidRPr="000757A3">
        <w:rPr>
          <w:sz w:val="24"/>
          <w:szCs w:val="24"/>
        </w:rPr>
        <w:t xml:space="preserve">precizně a </w:t>
      </w:r>
      <w:r w:rsidR="003F3E4F">
        <w:rPr>
          <w:sz w:val="24"/>
          <w:szCs w:val="24"/>
        </w:rPr>
        <w:t>v uspokojivé kvalitě</w:t>
      </w:r>
      <w:r w:rsidR="005F770C">
        <w:rPr>
          <w:sz w:val="24"/>
          <w:szCs w:val="24"/>
        </w:rPr>
        <w:t xml:space="preserve">. Jisté výhrady </w:t>
      </w:r>
      <w:r w:rsidR="004E5118">
        <w:rPr>
          <w:sz w:val="24"/>
          <w:szCs w:val="24"/>
        </w:rPr>
        <w:t>mám</w:t>
      </w:r>
      <w:r w:rsidR="00B95A13">
        <w:rPr>
          <w:sz w:val="24"/>
          <w:szCs w:val="24"/>
        </w:rPr>
        <w:t xml:space="preserve"> pouze</w:t>
      </w:r>
      <w:r w:rsidR="004E5118">
        <w:rPr>
          <w:sz w:val="24"/>
          <w:szCs w:val="24"/>
        </w:rPr>
        <w:t xml:space="preserve"> k rekonstrukci textového pole pod malbou v</w:t>
      </w:r>
      <w:r w:rsidR="00B95A13">
        <w:rPr>
          <w:sz w:val="24"/>
          <w:szCs w:val="24"/>
        </w:rPr>
        <w:t xml:space="preserve"> lodi. Domnívám se, že </w:t>
      </w:r>
      <w:r w:rsidR="005F770C">
        <w:rPr>
          <w:sz w:val="24"/>
          <w:szCs w:val="24"/>
        </w:rPr>
        <w:t xml:space="preserve">mohl </w:t>
      </w:r>
      <w:r w:rsidR="004E5118">
        <w:rPr>
          <w:sz w:val="24"/>
          <w:szCs w:val="24"/>
        </w:rPr>
        <w:t>být více korigován sklon</w:t>
      </w:r>
      <w:r w:rsidR="005F770C">
        <w:rPr>
          <w:sz w:val="24"/>
          <w:szCs w:val="24"/>
        </w:rPr>
        <w:t xml:space="preserve"> jednotlivých písmen</w:t>
      </w:r>
      <w:r w:rsidR="004E5118">
        <w:rPr>
          <w:sz w:val="24"/>
          <w:szCs w:val="24"/>
        </w:rPr>
        <w:t>,</w:t>
      </w:r>
      <w:r w:rsidR="005F770C">
        <w:rPr>
          <w:sz w:val="24"/>
          <w:szCs w:val="24"/>
        </w:rPr>
        <w:t xml:space="preserve"> ale také jejich tloušťka a  barevná intenzita.</w:t>
      </w:r>
    </w:p>
    <w:p w:rsidR="00123DC9" w:rsidRPr="00123DC9" w:rsidRDefault="00D91019" w:rsidP="000175E6">
      <w:pPr>
        <w:spacing w:after="0"/>
        <w:ind w:firstLine="426"/>
        <w:jc w:val="both"/>
        <w:rPr>
          <w:sz w:val="24"/>
          <w:szCs w:val="24"/>
          <w:highlight w:val="yellow"/>
        </w:rPr>
      </w:pPr>
      <w:r>
        <w:rPr>
          <w:sz w:val="24"/>
          <w:szCs w:val="24"/>
        </w:rPr>
        <w:t>Studentka pro každou malbu vypracovala samostatnou</w:t>
      </w:r>
      <w:r w:rsidR="00123DC9" w:rsidRPr="00772FFD">
        <w:rPr>
          <w:sz w:val="24"/>
          <w:szCs w:val="24"/>
        </w:rPr>
        <w:t xml:space="preserve"> dokumentac</w:t>
      </w:r>
      <w:r>
        <w:rPr>
          <w:sz w:val="24"/>
          <w:szCs w:val="24"/>
        </w:rPr>
        <w:t>i</w:t>
      </w:r>
      <w:r w:rsidR="00772FFD">
        <w:rPr>
          <w:sz w:val="24"/>
          <w:szCs w:val="24"/>
        </w:rPr>
        <w:t xml:space="preserve"> s</w:t>
      </w:r>
      <w:r w:rsidR="00BD5C60">
        <w:rPr>
          <w:sz w:val="24"/>
          <w:szCs w:val="24"/>
        </w:rPr>
        <w:t xml:space="preserve"> vlastní </w:t>
      </w:r>
      <w:r w:rsidR="00772FFD">
        <w:rPr>
          <w:sz w:val="24"/>
          <w:szCs w:val="24"/>
        </w:rPr>
        <w:t>obrazovou, grafickou a textovou přílohou</w:t>
      </w:r>
      <w:r w:rsidR="00123DC9" w:rsidRPr="00BD5C60">
        <w:rPr>
          <w:sz w:val="24"/>
          <w:szCs w:val="24"/>
        </w:rPr>
        <w:t xml:space="preserve">. </w:t>
      </w:r>
      <w:r w:rsidR="00123DC9" w:rsidRPr="00503026">
        <w:rPr>
          <w:sz w:val="24"/>
          <w:szCs w:val="24"/>
        </w:rPr>
        <w:t xml:space="preserve">Obě dokumentace jsou </w:t>
      </w:r>
      <w:r w:rsidR="008E2308" w:rsidRPr="00503026">
        <w:rPr>
          <w:sz w:val="24"/>
          <w:szCs w:val="24"/>
        </w:rPr>
        <w:t>vcelku přehledné,</w:t>
      </w:r>
      <w:r w:rsidR="008E2308">
        <w:rPr>
          <w:sz w:val="24"/>
          <w:szCs w:val="24"/>
        </w:rPr>
        <w:t xml:space="preserve"> pouze v </w:t>
      </w:r>
      <w:r w:rsidR="006C23CB">
        <w:rPr>
          <w:sz w:val="24"/>
          <w:szCs w:val="24"/>
        </w:rPr>
        <w:t>průzkumových</w:t>
      </w:r>
      <w:r w:rsidR="008E2308">
        <w:rPr>
          <w:sz w:val="24"/>
          <w:szCs w:val="24"/>
        </w:rPr>
        <w:t xml:space="preserve"> část</w:t>
      </w:r>
      <w:r w:rsidR="006C23CB">
        <w:rPr>
          <w:sz w:val="24"/>
          <w:szCs w:val="24"/>
        </w:rPr>
        <w:t>ech</w:t>
      </w:r>
      <w:r w:rsidR="008E2308">
        <w:rPr>
          <w:sz w:val="24"/>
          <w:szCs w:val="24"/>
        </w:rPr>
        <w:t xml:space="preserve"> je řazení kapitol po</w:t>
      </w:r>
      <w:r w:rsidR="000175E6">
        <w:rPr>
          <w:sz w:val="24"/>
          <w:szCs w:val="24"/>
        </w:rPr>
        <w:t xml:space="preserve">někud nesystematické a vzájemně odlišné. Navíc </w:t>
      </w:r>
      <w:r w:rsidR="000175E6">
        <w:rPr>
          <w:sz w:val="24"/>
          <w:szCs w:val="24"/>
        </w:rPr>
        <w:lastRenderedPageBreak/>
        <w:t>v případě druhé dokumentace je podkapitola „Podklady pro rekonstrukce“</w:t>
      </w:r>
      <w:r w:rsidR="005F770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zcela </w:t>
      </w:r>
      <w:r w:rsidR="005F770C">
        <w:rPr>
          <w:sz w:val="24"/>
          <w:szCs w:val="24"/>
        </w:rPr>
        <w:t xml:space="preserve">nelogicky zařazena </w:t>
      </w:r>
      <w:r w:rsidR="000175E6">
        <w:rPr>
          <w:sz w:val="24"/>
          <w:szCs w:val="24"/>
        </w:rPr>
        <w:t>v kapitole zaměřené na zkoušky technologií a materiálů</w:t>
      </w:r>
      <w:r w:rsidR="00123DC9" w:rsidRPr="00BD5C60">
        <w:rPr>
          <w:sz w:val="24"/>
          <w:szCs w:val="24"/>
        </w:rPr>
        <w:t xml:space="preserve">. </w:t>
      </w:r>
      <w:r w:rsidR="00123DC9" w:rsidRPr="002F5A7D">
        <w:rPr>
          <w:sz w:val="24"/>
          <w:szCs w:val="24"/>
        </w:rPr>
        <w:t>V</w:t>
      </w:r>
      <w:r w:rsidR="000175E6">
        <w:rPr>
          <w:sz w:val="24"/>
          <w:szCs w:val="24"/>
        </w:rPr>
        <w:t xml:space="preserve"> samotném </w:t>
      </w:r>
      <w:r w:rsidR="00123DC9" w:rsidRPr="002F5A7D">
        <w:rPr>
          <w:sz w:val="24"/>
          <w:szCs w:val="24"/>
        </w:rPr>
        <w:t xml:space="preserve">textu </w:t>
      </w:r>
      <w:r w:rsidR="000175E6">
        <w:rPr>
          <w:sz w:val="24"/>
          <w:szCs w:val="24"/>
        </w:rPr>
        <w:t>se také</w:t>
      </w:r>
      <w:r w:rsidR="00123DC9" w:rsidRPr="002F5A7D">
        <w:rPr>
          <w:sz w:val="24"/>
          <w:szCs w:val="24"/>
        </w:rPr>
        <w:t xml:space="preserve"> </w:t>
      </w:r>
      <w:r w:rsidR="002F5A7D">
        <w:rPr>
          <w:sz w:val="24"/>
          <w:szCs w:val="24"/>
        </w:rPr>
        <w:t xml:space="preserve">nachází několik věcných chyb. </w:t>
      </w:r>
      <w:r w:rsidR="002F5A7D" w:rsidRPr="000175E6">
        <w:rPr>
          <w:sz w:val="24"/>
          <w:szCs w:val="24"/>
        </w:rPr>
        <w:t>Na str. 108 je</w:t>
      </w:r>
      <w:r w:rsidR="00123DC9" w:rsidRPr="000175E6">
        <w:rPr>
          <w:sz w:val="24"/>
          <w:szCs w:val="24"/>
        </w:rPr>
        <w:t xml:space="preserve"> </w:t>
      </w:r>
      <w:r w:rsidR="002F5A7D" w:rsidRPr="000175E6">
        <w:rPr>
          <w:sz w:val="24"/>
          <w:szCs w:val="24"/>
        </w:rPr>
        <w:t>například uvedena</w:t>
      </w:r>
      <w:r w:rsidR="00123DC9" w:rsidRPr="000175E6">
        <w:rPr>
          <w:sz w:val="24"/>
          <w:szCs w:val="24"/>
        </w:rPr>
        <w:t xml:space="preserve"> </w:t>
      </w:r>
      <w:r w:rsidR="00BD5C60" w:rsidRPr="000175E6">
        <w:rPr>
          <w:sz w:val="24"/>
          <w:szCs w:val="24"/>
        </w:rPr>
        <w:t xml:space="preserve">chybná datace </w:t>
      </w:r>
      <w:r w:rsidR="008E2308" w:rsidRPr="000175E6">
        <w:rPr>
          <w:sz w:val="24"/>
          <w:szCs w:val="24"/>
        </w:rPr>
        <w:t>k</w:t>
      </w:r>
      <w:r w:rsidR="000175E6" w:rsidRPr="000175E6">
        <w:rPr>
          <w:sz w:val="24"/>
          <w:szCs w:val="24"/>
        </w:rPr>
        <w:t>anonizace sv. Jana Nepomuckého, rok 1829</w:t>
      </w:r>
      <w:r w:rsidR="00BD5C60" w:rsidRPr="000175E6">
        <w:rPr>
          <w:sz w:val="24"/>
          <w:szCs w:val="24"/>
        </w:rPr>
        <w:t xml:space="preserve">. </w:t>
      </w:r>
      <w:r w:rsidR="002F5A7D" w:rsidRPr="000175E6">
        <w:rPr>
          <w:sz w:val="24"/>
          <w:szCs w:val="24"/>
        </w:rPr>
        <w:t>Přestože se pravděpodobně</w:t>
      </w:r>
      <w:r w:rsidR="008E2308" w:rsidRPr="000175E6">
        <w:rPr>
          <w:sz w:val="24"/>
          <w:szCs w:val="24"/>
        </w:rPr>
        <w:t xml:space="preserve"> </w:t>
      </w:r>
      <w:r w:rsidR="005F770C" w:rsidRPr="000175E6">
        <w:rPr>
          <w:sz w:val="24"/>
          <w:szCs w:val="24"/>
        </w:rPr>
        <w:t xml:space="preserve">jedná </w:t>
      </w:r>
      <w:r w:rsidR="008E2308" w:rsidRPr="000175E6">
        <w:rPr>
          <w:sz w:val="24"/>
          <w:szCs w:val="24"/>
        </w:rPr>
        <w:t>pouze</w:t>
      </w:r>
      <w:r w:rsidR="002F5A7D" w:rsidRPr="000175E6">
        <w:rPr>
          <w:sz w:val="24"/>
          <w:szCs w:val="24"/>
        </w:rPr>
        <w:t xml:space="preserve"> o překlep, </w:t>
      </w:r>
      <w:r w:rsidR="008E2308" w:rsidRPr="000175E6">
        <w:rPr>
          <w:sz w:val="24"/>
          <w:szCs w:val="24"/>
        </w:rPr>
        <w:t xml:space="preserve">může být </w:t>
      </w:r>
      <w:r w:rsidR="000175E6" w:rsidRPr="000175E6">
        <w:rPr>
          <w:sz w:val="24"/>
          <w:szCs w:val="24"/>
        </w:rPr>
        <w:t xml:space="preserve">tento údaj </w:t>
      </w:r>
      <w:r w:rsidR="008E2308" w:rsidRPr="000175E6">
        <w:rPr>
          <w:sz w:val="24"/>
          <w:szCs w:val="24"/>
        </w:rPr>
        <w:t xml:space="preserve">pro nepoučeného čtenáře dosti matoucí. </w:t>
      </w:r>
      <w:r w:rsidR="000175E6">
        <w:rPr>
          <w:sz w:val="24"/>
          <w:szCs w:val="24"/>
        </w:rPr>
        <w:t>Obě fotodokumentace restaurování nástěnných maleb jsou</w:t>
      </w:r>
      <w:r>
        <w:rPr>
          <w:sz w:val="24"/>
          <w:szCs w:val="24"/>
        </w:rPr>
        <w:t xml:space="preserve"> kvalitní a</w:t>
      </w:r>
      <w:r w:rsidR="000175E6">
        <w:rPr>
          <w:sz w:val="24"/>
          <w:szCs w:val="24"/>
        </w:rPr>
        <w:t xml:space="preserve"> systematické. Domnívám se však, že by </w:t>
      </w:r>
      <w:r w:rsidR="000426DF">
        <w:rPr>
          <w:sz w:val="24"/>
          <w:szCs w:val="24"/>
        </w:rPr>
        <w:t xml:space="preserve">i v případě přidělené malby v severní oratoři bylo </w:t>
      </w:r>
      <w:r w:rsidR="000175E6">
        <w:rPr>
          <w:sz w:val="24"/>
          <w:szCs w:val="24"/>
        </w:rPr>
        <w:t xml:space="preserve">vhodné </w:t>
      </w:r>
      <w:r w:rsidR="000426DF">
        <w:rPr>
          <w:sz w:val="24"/>
          <w:szCs w:val="24"/>
        </w:rPr>
        <w:t>zahrnout snímky průzkumu v UV záření. Grafické zákresy jsou dostatečně vypovídající.</w:t>
      </w:r>
    </w:p>
    <w:p w:rsidR="00123DC9" w:rsidRPr="00123DC9" w:rsidRDefault="00123DC9" w:rsidP="00123DC9">
      <w:pPr>
        <w:spacing w:after="0"/>
        <w:ind w:firstLine="426"/>
        <w:jc w:val="both"/>
        <w:rPr>
          <w:sz w:val="24"/>
          <w:szCs w:val="24"/>
          <w:highlight w:val="yellow"/>
        </w:rPr>
      </w:pPr>
      <w:r w:rsidRPr="005F770C">
        <w:rPr>
          <w:sz w:val="24"/>
          <w:szCs w:val="24"/>
        </w:rPr>
        <w:t xml:space="preserve">Teoretické bádání zabývající se </w:t>
      </w:r>
      <w:r w:rsidR="005F770C">
        <w:rPr>
          <w:sz w:val="24"/>
          <w:szCs w:val="24"/>
        </w:rPr>
        <w:t>autorem výmalby lodi Vojtěchem Bartoňkem</w:t>
      </w:r>
      <w:r w:rsidRPr="009A082A">
        <w:rPr>
          <w:sz w:val="24"/>
          <w:szCs w:val="24"/>
        </w:rPr>
        <w:t xml:space="preserve">, </w:t>
      </w:r>
      <w:r w:rsidR="009A082A">
        <w:rPr>
          <w:sz w:val="24"/>
          <w:szCs w:val="24"/>
        </w:rPr>
        <w:t>které je začleněno</w:t>
      </w:r>
      <w:r w:rsidRPr="009A082A">
        <w:rPr>
          <w:sz w:val="24"/>
          <w:szCs w:val="24"/>
        </w:rPr>
        <w:t xml:space="preserve"> do průzkumové části </w:t>
      </w:r>
      <w:r w:rsidR="009A082A" w:rsidRPr="009A082A">
        <w:rPr>
          <w:sz w:val="24"/>
          <w:szCs w:val="24"/>
        </w:rPr>
        <w:t>první</w:t>
      </w:r>
      <w:r w:rsidRPr="009A082A">
        <w:rPr>
          <w:sz w:val="24"/>
          <w:szCs w:val="24"/>
        </w:rPr>
        <w:t xml:space="preserve"> restaurátorsk</w:t>
      </w:r>
      <w:r w:rsidR="009A082A" w:rsidRPr="009A082A">
        <w:rPr>
          <w:sz w:val="24"/>
          <w:szCs w:val="24"/>
        </w:rPr>
        <w:t>é</w:t>
      </w:r>
      <w:r w:rsidRPr="009A082A">
        <w:rPr>
          <w:sz w:val="24"/>
          <w:szCs w:val="24"/>
        </w:rPr>
        <w:t xml:space="preserve"> </w:t>
      </w:r>
      <w:r w:rsidR="009A082A" w:rsidRPr="009A082A">
        <w:rPr>
          <w:sz w:val="24"/>
          <w:szCs w:val="24"/>
        </w:rPr>
        <w:t xml:space="preserve">dokumentace, je zpracováno </w:t>
      </w:r>
      <w:r w:rsidR="00733D76">
        <w:rPr>
          <w:sz w:val="24"/>
          <w:szCs w:val="24"/>
        </w:rPr>
        <w:t xml:space="preserve">s velkou pečlivostí. Studentka nejprve objasňuje připsání výmalby lodi právě tomuto umělci, následně se věnuje jeho životu, dílu a používané technice malby. Zjištěné informace a pořízené obrazové materiály </w:t>
      </w:r>
      <w:r w:rsidR="006C23CB">
        <w:rPr>
          <w:sz w:val="24"/>
          <w:szCs w:val="24"/>
        </w:rPr>
        <w:t>byly pro restaurování n</w:t>
      </w:r>
      <w:r w:rsidR="0074453E">
        <w:rPr>
          <w:sz w:val="24"/>
          <w:szCs w:val="24"/>
        </w:rPr>
        <w:t>ástropní</w:t>
      </w:r>
      <w:r w:rsidR="006C23CB">
        <w:rPr>
          <w:sz w:val="24"/>
          <w:szCs w:val="24"/>
        </w:rPr>
        <w:t xml:space="preserve"> malířské výzdoby </w:t>
      </w:r>
      <w:r w:rsidR="0074453E">
        <w:rPr>
          <w:sz w:val="24"/>
          <w:szCs w:val="24"/>
        </w:rPr>
        <w:t xml:space="preserve">v </w:t>
      </w:r>
      <w:r w:rsidR="006C23CB">
        <w:rPr>
          <w:sz w:val="24"/>
          <w:szCs w:val="24"/>
        </w:rPr>
        <w:t>lodi</w:t>
      </w:r>
      <w:r w:rsidR="00733D76">
        <w:rPr>
          <w:sz w:val="24"/>
          <w:szCs w:val="24"/>
        </w:rPr>
        <w:t xml:space="preserve"> </w:t>
      </w:r>
      <w:r w:rsidR="0074453E">
        <w:rPr>
          <w:sz w:val="24"/>
          <w:szCs w:val="24"/>
        </w:rPr>
        <w:t xml:space="preserve">kostela </w:t>
      </w:r>
      <w:r w:rsidR="00733D76">
        <w:rPr>
          <w:sz w:val="24"/>
          <w:szCs w:val="24"/>
        </w:rPr>
        <w:t>velmi přínosné</w:t>
      </w:r>
      <w:r w:rsidR="00D91019">
        <w:rPr>
          <w:sz w:val="24"/>
          <w:szCs w:val="24"/>
        </w:rPr>
        <w:t>.</w:t>
      </w:r>
    </w:p>
    <w:p w:rsidR="00123DC9" w:rsidRDefault="00123DC9" w:rsidP="00D40D5E">
      <w:pPr>
        <w:spacing w:after="0"/>
        <w:ind w:firstLine="426"/>
        <w:jc w:val="both"/>
        <w:rPr>
          <w:sz w:val="24"/>
          <w:szCs w:val="24"/>
        </w:rPr>
      </w:pPr>
      <w:r w:rsidRPr="00123DC9">
        <w:rPr>
          <w:sz w:val="24"/>
          <w:szCs w:val="24"/>
        </w:rPr>
        <w:t>Celkový rozsah práce je přiměřeně velký, složitost a časová náročnost restaurátorských prací odpovídá požadavkům kladeným na bakalářskou práci.</w:t>
      </w:r>
      <w:r w:rsidRPr="00123DC9">
        <w:rPr>
          <w:rFonts w:ascii="Arial" w:hAnsi="Arial" w:cs="Arial"/>
        </w:rPr>
        <w:t xml:space="preserve"> </w:t>
      </w:r>
      <w:r w:rsidRPr="00123DC9">
        <w:rPr>
          <w:sz w:val="24"/>
          <w:szCs w:val="24"/>
        </w:rPr>
        <w:t xml:space="preserve">Po formální stránce je práce z velké části zpracována podle požadavků Fakulty restaurování UPa. Pouze při </w:t>
      </w:r>
      <w:r w:rsidR="0014181D">
        <w:rPr>
          <w:sz w:val="24"/>
          <w:szCs w:val="24"/>
        </w:rPr>
        <w:t>odkazování na zdroje</w:t>
      </w:r>
      <w:r w:rsidRPr="00123DC9">
        <w:rPr>
          <w:sz w:val="24"/>
          <w:szCs w:val="24"/>
        </w:rPr>
        <w:t xml:space="preserve"> </w:t>
      </w:r>
      <w:r w:rsidR="00C46F31">
        <w:rPr>
          <w:sz w:val="24"/>
          <w:szCs w:val="24"/>
        </w:rPr>
        <w:t xml:space="preserve">v poznámkách pod čarou </w:t>
      </w:r>
      <w:r w:rsidRPr="00123DC9">
        <w:rPr>
          <w:sz w:val="24"/>
          <w:szCs w:val="24"/>
        </w:rPr>
        <w:t>není</w:t>
      </w:r>
      <w:r w:rsidR="00C46F31">
        <w:rPr>
          <w:sz w:val="24"/>
          <w:szCs w:val="24"/>
        </w:rPr>
        <w:t xml:space="preserve"> vždy</w:t>
      </w:r>
      <w:r w:rsidRPr="00123DC9">
        <w:rPr>
          <w:sz w:val="24"/>
          <w:szCs w:val="24"/>
        </w:rPr>
        <w:t xml:space="preserve"> dodržena citační norma ČSN ISO 690</w:t>
      </w:r>
      <w:r w:rsidR="0014181D">
        <w:rPr>
          <w:sz w:val="24"/>
          <w:szCs w:val="24"/>
        </w:rPr>
        <w:t>. U</w:t>
      </w:r>
      <w:r w:rsidR="00B87755">
        <w:rPr>
          <w:sz w:val="24"/>
          <w:szCs w:val="24"/>
        </w:rPr>
        <w:t xml:space="preserve">žitý způsob citování </w:t>
      </w:r>
      <w:r w:rsidR="0014181D">
        <w:rPr>
          <w:sz w:val="24"/>
          <w:szCs w:val="24"/>
        </w:rPr>
        <w:t xml:space="preserve">navíc </w:t>
      </w:r>
      <w:r w:rsidR="00B87755">
        <w:rPr>
          <w:sz w:val="24"/>
          <w:szCs w:val="24"/>
        </w:rPr>
        <w:t>není zcela jednotný</w:t>
      </w:r>
      <w:r w:rsidR="00F915B9">
        <w:rPr>
          <w:sz w:val="24"/>
          <w:szCs w:val="24"/>
        </w:rPr>
        <w:t xml:space="preserve">. Rovněž bych v odkazech </w:t>
      </w:r>
      <w:r w:rsidR="003F3E4F">
        <w:rPr>
          <w:sz w:val="24"/>
          <w:szCs w:val="24"/>
        </w:rPr>
        <w:t xml:space="preserve">na zdroje informací </w:t>
      </w:r>
      <w:r w:rsidR="00D40D5E">
        <w:rPr>
          <w:sz w:val="24"/>
          <w:szCs w:val="24"/>
        </w:rPr>
        <w:t>přivítala i </w:t>
      </w:r>
      <w:r w:rsidR="00503026">
        <w:rPr>
          <w:sz w:val="24"/>
          <w:szCs w:val="24"/>
        </w:rPr>
        <w:t>uvedení</w:t>
      </w:r>
      <w:r w:rsidR="00F915B9">
        <w:rPr>
          <w:sz w:val="24"/>
          <w:szCs w:val="24"/>
        </w:rPr>
        <w:t xml:space="preserve"> konkrétního</w:t>
      </w:r>
      <w:r w:rsidR="00503026">
        <w:rPr>
          <w:sz w:val="24"/>
          <w:szCs w:val="24"/>
        </w:rPr>
        <w:t xml:space="preserve"> čísla strany.</w:t>
      </w:r>
      <w:r w:rsidR="00D40D5E" w:rsidRPr="00D40D5E">
        <w:rPr>
          <w:sz w:val="24"/>
          <w:szCs w:val="24"/>
        </w:rPr>
        <w:t xml:space="preserve"> </w:t>
      </w:r>
      <w:r w:rsidR="00D40D5E" w:rsidRPr="00123DC9">
        <w:rPr>
          <w:sz w:val="24"/>
          <w:szCs w:val="24"/>
        </w:rPr>
        <w:t>Práce je napsána čtivě, místy se však vyskytují překlepy, pravopisné chyby a stylistické neobratnosti.</w:t>
      </w:r>
    </w:p>
    <w:p w:rsidR="00123DC9" w:rsidRDefault="00123DC9" w:rsidP="00123DC9">
      <w:pPr>
        <w:spacing w:after="0"/>
        <w:ind w:firstLine="426"/>
        <w:jc w:val="both"/>
        <w:rPr>
          <w:sz w:val="24"/>
          <w:szCs w:val="24"/>
        </w:rPr>
      </w:pPr>
    </w:p>
    <w:p w:rsidR="00123DC9" w:rsidRPr="00380F4B" w:rsidRDefault="00123DC9" w:rsidP="00123DC9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Bakalářskou </w:t>
      </w:r>
      <w:r w:rsidRPr="00380F4B">
        <w:rPr>
          <w:sz w:val="24"/>
          <w:szCs w:val="24"/>
        </w:rPr>
        <w:t>práci</w:t>
      </w:r>
      <w:r w:rsidR="0014181D">
        <w:rPr>
          <w:sz w:val="24"/>
          <w:szCs w:val="24"/>
        </w:rPr>
        <w:t xml:space="preserve"> Oldřišky Horákové</w:t>
      </w:r>
      <w:r w:rsidRPr="00380F4B">
        <w:rPr>
          <w:sz w:val="24"/>
          <w:szCs w:val="24"/>
        </w:rPr>
        <w:t xml:space="preserve"> doporučuji k obhajobě a navrhuji hodnocení: </w:t>
      </w:r>
    </w:p>
    <w:p w:rsidR="00123DC9" w:rsidRDefault="00B51F66" w:rsidP="00123DC9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Velmi dobře.</w:t>
      </w:r>
    </w:p>
    <w:p w:rsidR="00123DC9" w:rsidRDefault="00123DC9" w:rsidP="00123DC9">
      <w:pPr>
        <w:spacing w:after="0"/>
        <w:rPr>
          <w:b/>
          <w:sz w:val="24"/>
          <w:szCs w:val="24"/>
        </w:rPr>
      </w:pPr>
    </w:p>
    <w:p w:rsidR="00123DC9" w:rsidRDefault="00123DC9" w:rsidP="00123DC9">
      <w:pPr>
        <w:spacing w:after="0"/>
        <w:rPr>
          <w:b/>
          <w:sz w:val="24"/>
          <w:szCs w:val="24"/>
        </w:rPr>
      </w:pPr>
    </w:p>
    <w:p w:rsidR="00123DC9" w:rsidRDefault="00123DC9" w:rsidP="00123DC9">
      <w:pPr>
        <w:spacing w:after="0"/>
        <w:rPr>
          <w:b/>
          <w:sz w:val="24"/>
          <w:szCs w:val="24"/>
        </w:rPr>
      </w:pPr>
    </w:p>
    <w:p w:rsidR="00123DC9" w:rsidRDefault="00123DC9" w:rsidP="00123DC9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V Litomyšli </w:t>
      </w:r>
      <w:r w:rsidR="00E620A0">
        <w:rPr>
          <w:sz w:val="24"/>
          <w:szCs w:val="24"/>
        </w:rPr>
        <w:t>dne 6. 9</w:t>
      </w:r>
      <w:r>
        <w:rPr>
          <w:sz w:val="24"/>
          <w:szCs w:val="24"/>
        </w:rPr>
        <w:t>. 2017</w:t>
      </w:r>
    </w:p>
    <w:p w:rsidR="00123DC9" w:rsidRDefault="00123DC9" w:rsidP="00123DC9">
      <w:pPr>
        <w:spacing w:after="0"/>
        <w:rPr>
          <w:sz w:val="24"/>
          <w:szCs w:val="24"/>
        </w:rPr>
      </w:pPr>
    </w:p>
    <w:p w:rsidR="00123DC9" w:rsidRPr="00380F4B" w:rsidRDefault="00123DC9" w:rsidP="00123DC9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MgA. Barbora Vařejková</w:t>
      </w:r>
    </w:p>
    <w:p w:rsidR="00123DC9" w:rsidRDefault="00123DC9" w:rsidP="00123DC9">
      <w:pPr>
        <w:spacing w:after="0"/>
        <w:ind w:firstLine="426"/>
        <w:jc w:val="both"/>
        <w:rPr>
          <w:sz w:val="24"/>
          <w:szCs w:val="24"/>
        </w:rPr>
      </w:pPr>
    </w:p>
    <w:p w:rsidR="00C6661A" w:rsidRDefault="00C6661A"/>
    <w:sectPr w:rsidR="00C666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inion Pro Con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61A"/>
    <w:rsid w:val="000175E6"/>
    <w:rsid w:val="000426DF"/>
    <w:rsid w:val="00074D09"/>
    <w:rsid w:val="000757A3"/>
    <w:rsid w:val="000829BC"/>
    <w:rsid w:val="000B5510"/>
    <w:rsid w:val="000F5B86"/>
    <w:rsid w:val="00123DC9"/>
    <w:rsid w:val="0014181D"/>
    <w:rsid w:val="0017616E"/>
    <w:rsid w:val="001B2544"/>
    <w:rsid w:val="001B4040"/>
    <w:rsid w:val="001D4202"/>
    <w:rsid w:val="001D792F"/>
    <w:rsid w:val="002222AA"/>
    <w:rsid w:val="00245944"/>
    <w:rsid w:val="00267D4B"/>
    <w:rsid w:val="002859DD"/>
    <w:rsid w:val="002F5A7D"/>
    <w:rsid w:val="00370082"/>
    <w:rsid w:val="003D4928"/>
    <w:rsid w:val="003F3E4F"/>
    <w:rsid w:val="004C02FD"/>
    <w:rsid w:val="004E5118"/>
    <w:rsid w:val="00503026"/>
    <w:rsid w:val="00513B7E"/>
    <w:rsid w:val="005F770C"/>
    <w:rsid w:val="00604A13"/>
    <w:rsid w:val="006425FE"/>
    <w:rsid w:val="0065615C"/>
    <w:rsid w:val="00671571"/>
    <w:rsid w:val="006B082C"/>
    <w:rsid w:val="006C23CB"/>
    <w:rsid w:val="006D675E"/>
    <w:rsid w:val="00733D76"/>
    <w:rsid w:val="0074453E"/>
    <w:rsid w:val="00772FFD"/>
    <w:rsid w:val="007822E2"/>
    <w:rsid w:val="00896136"/>
    <w:rsid w:val="008D4C82"/>
    <w:rsid w:val="008E2308"/>
    <w:rsid w:val="00933FD8"/>
    <w:rsid w:val="009A082A"/>
    <w:rsid w:val="009B7012"/>
    <w:rsid w:val="009F4F3B"/>
    <w:rsid w:val="00A004A3"/>
    <w:rsid w:val="00A67E02"/>
    <w:rsid w:val="00AA0147"/>
    <w:rsid w:val="00AC1A77"/>
    <w:rsid w:val="00B268D6"/>
    <w:rsid w:val="00B51F66"/>
    <w:rsid w:val="00B87755"/>
    <w:rsid w:val="00B95A13"/>
    <w:rsid w:val="00BA4562"/>
    <w:rsid w:val="00BD5C60"/>
    <w:rsid w:val="00BD67DE"/>
    <w:rsid w:val="00C4049A"/>
    <w:rsid w:val="00C46F31"/>
    <w:rsid w:val="00C6661A"/>
    <w:rsid w:val="00D22E51"/>
    <w:rsid w:val="00D2489E"/>
    <w:rsid w:val="00D40D5E"/>
    <w:rsid w:val="00D91019"/>
    <w:rsid w:val="00E620A0"/>
    <w:rsid w:val="00EC1841"/>
    <w:rsid w:val="00F00B54"/>
    <w:rsid w:val="00F91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6661A"/>
    <w:pPr>
      <w:autoSpaceDE w:val="0"/>
      <w:autoSpaceDN w:val="0"/>
      <w:adjustRightInd w:val="0"/>
      <w:spacing w:after="0" w:line="240" w:lineRule="auto"/>
    </w:pPr>
    <w:rPr>
      <w:rFonts w:ascii="Minion Pro Cond" w:hAnsi="Minion Pro Cond" w:cs="Minion Pro Cond"/>
      <w:color w:val="000000"/>
      <w:sz w:val="24"/>
      <w:szCs w:val="24"/>
    </w:rPr>
  </w:style>
  <w:style w:type="character" w:customStyle="1" w:styleId="A0">
    <w:name w:val="A0"/>
    <w:uiPriority w:val="99"/>
    <w:rsid w:val="00C6661A"/>
    <w:rPr>
      <w:rFonts w:cs="Minion Pro Cond"/>
      <w:b/>
      <w:bCs/>
      <w:color w:val="000000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6661A"/>
    <w:pPr>
      <w:autoSpaceDE w:val="0"/>
      <w:autoSpaceDN w:val="0"/>
      <w:adjustRightInd w:val="0"/>
      <w:spacing w:after="0" w:line="240" w:lineRule="auto"/>
    </w:pPr>
    <w:rPr>
      <w:rFonts w:ascii="Minion Pro Cond" w:hAnsi="Minion Pro Cond" w:cs="Minion Pro Cond"/>
      <w:color w:val="000000"/>
      <w:sz w:val="24"/>
      <w:szCs w:val="24"/>
    </w:rPr>
  </w:style>
  <w:style w:type="character" w:customStyle="1" w:styleId="A0">
    <w:name w:val="A0"/>
    <w:uiPriority w:val="99"/>
    <w:rsid w:val="00C6661A"/>
    <w:rPr>
      <w:rFonts w:cs="Minion Pro Cond"/>
      <w:b/>
      <w:bCs/>
      <w:color w:val="000000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245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728</Words>
  <Characters>4296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Varejkova Barbora</dc:creator>
  <cp:lastModifiedBy>spravce</cp:lastModifiedBy>
  <cp:revision>2</cp:revision>
  <dcterms:created xsi:type="dcterms:W3CDTF">2017-09-12T09:23:00Z</dcterms:created>
  <dcterms:modified xsi:type="dcterms:W3CDTF">2017-09-12T09:23:00Z</dcterms:modified>
</cp:coreProperties>
</file>