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56E" w:rsidRDefault="00BD6D9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oponenta diplomové práce</w:t>
      </w:r>
    </w:p>
    <w:p w:rsidR="00D0156E" w:rsidRDefault="00BD6D9C">
      <w:pPr>
        <w:jc w:val="center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Diplomová práce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Architektura obloučkového kubismu ve východních Čechách (1918-1928)</w:t>
      </w:r>
    </w:p>
    <w:p w:rsidR="00D0156E" w:rsidRDefault="00BD6D9C">
      <w:pPr>
        <w:jc w:val="center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Autorka</w:t>
      </w: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eastAsia="TimesNewRomanPSMT" w:hAnsi="Times New Roman" w:cs="Times New Roman"/>
          <w:sz w:val="24"/>
          <w:szCs w:val="24"/>
        </w:rPr>
        <w:t>Bc. Denisa Kroupová</w:t>
      </w:r>
    </w:p>
    <w:p w:rsidR="00D0156E" w:rsidRDefault="00BD6D9C">
      <w:pPr>
        <w:jc w:val="center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b/>
          <w:sz w:val="24"/>
          <w:szCs w:val="24"/>
        </w:rPr>
        <w:t>Vedoucí práce</w:t>
      </w:r>
      <w:r>
        <w:rPr>
          <w:rFonts w:ascii="Times New Roman" w:eastAsia="TimesNewRomanPSMT" w:hAnsi="Times New Roman" w:cs="Times New Roman"/>
          <w:sz w:val="24"/>
          <w:szCs w:val="24"/>
        </w:rPr>
        <w:t>: Doc. Mgr. Pavel Panoch, Ph.D.</w:t>
      </w:r>
    </w:p>
    <w:p w:rsidR="00D0156E" w:rsidRDefault="00BD6D9C">
      <w:pPr>
        <w:jc w:val="center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b/>
          <w:sz w:val="24"/>
          <w:szCs w:val="24"/>
        </w:rPr>
        <w:t>Oponent</w:t>
      </w:r>
      <w:r>
        <w:rPr>
          <w:rFonts w:ascii="Times New Roman" w:eastAsia="TimesNewRomanPSMT" w:hAnsi="Times New Roman" w:cs="Times New Roman"/>
          <w:sz w:val="24"/>
          <w:szCs w:val="24"/>
        </w:rPr>
        <w:t>: Mgr. Ema Součková, Ph.D.</w:t>
      </w:r>
    </w:p>
    <w:p w:rsidR="00D0156E" w:rsidRDefault="00BD6D9C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 xml:space="preserve">Předkládaná diplomová práce působí velmi vyzrálým dojmem a reprezentuje slušný výsledek usilovného terénního průzkumu a znalost pramenů i literatury k tématu obloučkového kubismu. Práce celkově vykazuje jen velmi málo nedostatků, občas se vyskytují drobné 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chyby v koncovkách slov či stylistice textu. </w:t>
      </w:r>
    </w:p>
    <w:p w:rsidR="00D0156E" w:rsidRDefault="00BD6D9C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>Ocenit lze zejména již úvodní kapitoly, kde se autorka snaží objasnit samotný termín obloučkového kubismu v kontextu dobových reálií (např. bytová krize), z kterých se postupně vykrystalizoval. Autorka se zaměř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uje na fenomén všeobecných výstav a národního slohu jako živné půdy pro ustálení nového stylu v tehdejším Československu. </w:t>
      </w:r>
    </w:p>
    <w:p w:rsidR="00D0156E" w:rsidRDefault="00BD6D9C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>Velmi slušná je kapitola představující literaturu k tématu, zahrnující i současné autory, která dokládá snahu autorky seznámit se sta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vem bádáním včera i dnes. To je dobře zmíněno i v kapitole zaměřené na tehdejší kritiku obloučkového kubismu a jeho obecné přijímání širokou veřejností. </w:t>
      </w:r>
    </w:p>
    <w:p w:rsidR="00D0156E" w:rsidRDefault="00BD6D9C">
      <w:pPr>
        <w:spacing w:line="360" w:lineRule="auto"/>
        <w:ind w:firstLine="709"/>
        <w:jc w:val="both"/>
      </w:pPr>
      <w:r>
        <w:rPr>
          <w:rFonts w:ascii="Times New Roman" w:eastAsia="TimesNewRomanPSMT" w:hAnsi="Times New Roman" w:cs="Times New Roman"/>
          <w:sz w:val="24"/>
          <w:szCs w:val="24"/>
        </w:rPr>
        <w:t>Nejzásadnější částí práce se jeví obsáhlý katalog zahrnující 100 budov z oblasti východních Čech, neso</w:t>
      </w:r>
      <w:r>
        <w:rPr>
          <w:rFonts w:ascii="Times New Roman" w:eastAsia="TimesNewRomanPSMT" w:hAnsi="Times New Roman" w:cs="Times New Roman"/>
          <w:sz w:val="24"/>
          <w:szCs w:val="24"/>
        </w:rPr>
        <w:t>ucích prvky obloučkového kubismu. Ocenit lze nemalou snahu autorky dobře jednotlivé stavby popsat, a to jak po stránce technického stavu, tak i uměleckohistorického náhledu. V mnoha případech je u katalogových hesel zmíněn autor stavby a též stavebník, což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 autorka mnohdy vyčetla z projektové dokumentace toho či onoho objektu. K tomu patří také poměrně obsáhlá obrazová příloha, jež skvěle dokumentuje současný stav budov a vizuální formou tak dokládá rozšířenost toho stylu v Československu na vybraném území. </w:t>
      </w:r>
      <w:r>
        <w:rPr>
          <w:rFonts w:ascii="Times New Roman" w:eastAsia="TimesNewRomanPSMT" w:hAnsi="Times New Roman" w:cs="Times New Roman"/>
          <w:sz w:val="24"/>
          <w:szCs w:val="24"/>
        </w:rPr>
        <w:t>Praktičtější by bylo umisťovat fotografie a ostatní obrazový materiál přímo k jednotlivým katalogovým heslům, což by pro čtenáře bylo jistě komfortnější. Celkově však katalog tvoří slušný základ pro další bádání autorky, která má slibně nakročeno k tomu, ž</w:t>
      </w:r>
      <w:r>
        <w:rPr>
          <w:rFonts w:ascii="Times New Roman" w:eastAsia="TimesNewRomanPSMT" w:hAnsi="Times New Roman" w:cs="Times New Roman"/>
          <w:sz w:val="24"/>
          <w:szCs w:val="24"/>
        </w:rPr>
        <w:t>e se tématu novodobé architektury bude věnovat i ve svém dalším profesním životě.</w:t>
      </w:r>
    </w:p>
    <w:p w:rsidR="00D0156E" w:rsidRDefault="00BD6D9C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 xml:space="preserve">Solidním dojmem působí též závěrečná shrnující kapitola, která by však mohla být, i vzhledem k množství katalogových hesel, delší a </w:t>
      </w:r>
      <w:proofErr w:type="gramStart"/>
      <w:r>
        <w:rPr>
          <w:rFonts w:ascii="Times New Roman" w:eastAsia="TimesNewRomanPSMT" w:hAnsi="Times New Roman" w:cs="Times New Roman"/>
          <w:sz w:val="24"/>
          <w:szCs w:val="24"/>
        </w:rPr>
        <w:t>tedy více přehlednější</w:t>
      </w:r>
      <w:proofErr w:type="gramEnd"/>
      <w:r>
        <w:rPr>
          <w:rFonts w:ascii="Times New Roman" w:eastAsia="TimesNewRomanPSMT" w:hAnsi="Times New Roman" w:cs="Times New Roman"/>
          <w:sz w:val="24"/>
          <w:szCs w:val="24"/>
        </w:rPr>
        <w:t xml:space="preserve">, tzn. </w:t>
      </w:r>
      <w:bookmarkStart w:id="0" w:name="_GoBack"/>
      <w:bookmarkEnd w:id="0"/>
      <w:r>
        <w:rPr>
          <w:rFonts w:ascii="Times New Roman" w:eastAsia="TimesNewRomanPSMT" w:hAnsi="Times New Roman" w:cs="Times New Roman"/>
          <w:sz w:val="24"/>
          <w:szCs w:val="24"/>
        </w:rPr>
        <w:t xml:space="preserve">ocenila bych </w:t>
      </w:r>
      <w:r>
        <w:rPr>
          <w:rFonts w:ascii="Times New Roman" w:eastAsia="TimesNewRomanPSMT" w:hAnsi="Times New Roman" w:cs="Times New Roman"/>
          <w:sz w:val="24"/>
          <w:szCs w:val="24"/>
        </w:rPr>
        <w:t xml:space="preserve">např. </w:t>
      </w:r>
      <w:r>
        <w:rPr>
          <w:rFonts w:ascii="Times New Roman" w:eastAsia="TimesNewRomanPSMT" w:hAnsi="Times New Roman" w:cs="Times New Roman"/>
          <w:sz w:val="24"/>
          <w:szCs w:val="24"/>
        </w:rPr>
        <w:lastRenderedPageBreak/>
        <w:t xml:space="preserve">tabulku autorů s výčtem realizací projektů, spolu s uvedením datace a typologie jednotlivých staveb atp.  </w:t>
      </w:r>
    </w:p>
    <w:p w:rsidR="00D0156E" w:rsidRDefault="00BD6D9C">
      <w:pPr>
        <w:spacing w:line="360" w:lineRule="auto"/>
        <w:ind w:firstLine="709"/>
        <w:jc w:val="both"/>
      </w:pPr>
      <w:r>
        <w:rPr>
          <w:rFonts w:ascii="Times New Roman" w:eastAsia="TimesNewRomanPSMT" w:hAnsi="Times New Roman" w:cs="Times New Roman"/>
          <w:sz w:val="24"/>
          <w:szCs w:val="24"/>
        </w:rPr>
        <w:t>Autorka v závěru popisuje základní charakteristické znaky sledovaných budov a zmiňuje i památkovou ochranu vybraných objektů. Jak jsem již nazn</w:t>
      </w:r>
      <w:r>
        <w:rPr>
          <w:rFonts w:ascii="Times New Roman" w:eastAsia="TimesNewRomanPSMT" w:hAnsi="Times New Roman" w:cs="Times New Roman"/>
          <w:sz w:val="24"/>
          <w:szCs w:val="24"/>
        </w:rPr>
        <w:t>ačila v úvodu tohoto posudku, celkově na mě diplomová práce udělala dobrý dojem, a tak ji bez větších výhrad doporučuji k obhajobě s výsledkem A-B (dle kvality samotné obhajoby diplomové práce).</w:t>
      </w:r>
    </w:p>
    <w:p w:rsidR="00D0156E" w:rsidRDefault="00BD6D9C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>Celkové hodnocení: A-B</w:t>
      </w:r>
    </w:p>
    <w:p w:rsidR="00D0156E" w:rsidRDefault="00D0156E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D0156E" w:rsidRDefault="00BD6D9C">
      <w:pPr>
        <w:spacing w:line="360" w:lineRule="auto"/>
        <w:ind w:firstLine="709"/>
        <w:jc w:val="right"/>
        <w:rPr>
          <w:rFonts w:ascii="Times New Roman" w:eastAsia="TimesNewRomanPSMT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4"/>
          <w:szCs w:val="24"/>
        </w:rPr>
        <w:t>Ema Součková</w:t>
      </w:r>
    </w:p>
    <w:p w:rsidR="00D0156E" w:rsidRDefault="00D0156E">
      <w:pPr>
        <w:spacing w:line="36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D0156E" w:rsidRDefault="00D0156E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0156E" w:rsidRDefault="00D0156E"/>
    <w:sectPr w:rsidR="00D0156E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56E"/>
    <w:rsid w:val="00BD6D9C"/>
    <w:rsid w:val="00D0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37873E-636D-4376-8D84-3A566689C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160" w:line="259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 Součková</dc:creator>
  <dc:description/>
  <cp:lastModifiedBy>Ema Součková</cp:lastModifiedBy>
  <cp:revision>2</cp:revision>
  <dcterms:created xsi:type="dcterms:W3CDTF">2023-01-02T06:55:00Z</dcterms:created>
  <dcterms:modified xsi:type="dcterms:W3CDTF">2023-01-02T06:55:00Z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