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B324" w14:textId="77777777" w:rsidR="002B447F" w:rsidRPr="00120D5F" w:rsidRDefault="002B447F" w:rsidP="002B447F">
      <w:pPr>
        <w:spacing w:line="271" w:lineRule="auto"/>
        <w:jc w:val="center"/>
        <w:rPr>
          <w:rFonts w:eastAsia="Times New Roman"/>
          <w:b/>
          <w:sz w:val="28"/>
          <w:lang w:eastAsia="cs-CZ"/>
        </w:rPr>
      </w:pPr>
      <w:r w:rsidRPr="00120D5F">
        <w:rPr>
          <w:rFonts w:eastAsia="Times New Roman"/>
          <w:b/>
          <w:sz w:val="28"/>
          <w:lang w:eastAsia="cs-CZ"/>
        </w:rPr>
        <w:t xml:space="preserve">POSUDEK DIPLOMOVÉ PRÁCE </w:t>
      </w:r>
    </w:p>
    <w:p w14:paraId="0AFA1225" w14:textId="77777777" w:rsidR="002B447F" w:rsidRPr="00120D5F" w:rsidRDefault="002B447F" w:rsidP="002B447F">
      <w:pPr>
        <w:spacing w:line="271" w:lineRule="auto"/>
        <w:jc w:val="center"/>
        <w:rPr>
          <w:rFonts w:eastAsia="Times New Roman"/>
          <w:b/>
          <w:sz w:val="28"/>
          <w:lang w:eastAsia="cs-CZ"/>
        </w:rPr>
      </w:pPr>
    </w:p>
    <w:p w14:paraId="3696D368" w14:textId="35409B34" w:rsidR="002B447F" w:rsidRPr="002B447F" w:rsidRDefault="002B447F" w:rsidP="002B447F">
      <w:pPr>
        <w:jc w:val="left"/>
        <w:rPr>
          <w:rFonts w:eastAsia="Calibri"/>
          <w:szCs w:val="24"/>
          <w:lang w:val="en-US"/>
        </w:rPr>
      </w:pPr>
      <w:r w:rsidRPr="00120D5F">
        <w:rPr>
          <w:rFonts w:eastAsia="Times New Roman"/>
          <w:b/>
          <w:lang w:eastAsia="cs-CZ"/>
        </w:rPr>
        <w:t>Název práce:</w:t>
      </w:r>
      <w:r w:rsidRPr="00120D5F">
        <w:rPr>
          <w:rFonts w:eastAsia="Calibri"/>
          <w:szCs w:val="24"/>
        </w:rPr>
        <w:t xml:space="preserve"> </w:t>
      </w:r>
      <w:r>
        <w:rPr>
          <w:rFonts w:eastAsia="Calibri"/>
          <w:i/>
          <w:iCs/>
          <w:szCs w:val="24"/>
        </w:rPr>
        <w:t>Coming of Age in Paolini</w:t>
      </w:r>
      <w:r>
        <w:rPr>
          <w:rFonts w:eastAsia="Calibri"/>
          <w:i/>
          <w:iCs/>
          <w:szCs w:val="24"/>
          <w:lang w:val="en-US"/>
        </w:rPr>
        <w:t xml:space="preserve">’s </w:t>
      </w:r>
      <w:r w:rsidRPr="002B447F">
        <w:rPr>
          <w:rFonts w:eastAsia="Calibri"/>
          <w:szCs w:val="24"/>
          <w:lang w:val="en-US"/>
        </w:rPr>
        <w:t>The Inheritance Cycle</w:t>
      </w:r>
    </w:p>
    <w:p w14:paraId="53391EF0" w14:textId="14130198" w:rsidR="002B447F" w:rsidRPr="00120D5F" w:rsidRDefault="002B447F" w:rsidP="002B447F">
      <w:pPr>
        <w:jc w:val="left"/>
        <w:rPr>
          <w:rFonts w:eastAsia="Calibri"/>
          <w:szCs w:val="24"/>
        </w:rPr>
      </w:pPr>
      <w:r w:rsidRPr="00120D5F">
        <w:rPr>
          <w:rFonts w:eastAsia="Calibri"/>
          <w:b/>
          <w:bCs/>
          <w:szCs w:val="24"/>
        </w:rPr>
        <w:t>Autor</w:t>
      </w:r>
      <w:r w:rsidRPr="00120D5F">
        <w:rPr>
          <w:rFonts w:eastAsia="Calibri"/>
          <w:szCs w:val="24"/>
        </w:rPr>
        <w:t xml:space="preserve">: Bc. </w:t>
      </w:r>
      <w:r>
        <w:rPr>
          <w:rFonts w:eastAsia="Calibri"/>
          <w:szCs w:val="24"/>
        </w:rPr>
        <w:t>Tomáš Jelen</w:t>
      </w:r>
    </w:p>
    <w:p w14:paraId="5164B514" w14:textId="2BE17227" w:rsidR="002B447F" w:rsidRPr="00120D5F" w:rsidRDefault="002B447F" w:rsidP="002B447F">
      <w:pPr>
        <w:jc w:val="left"/>
        <w:rPr>
          <w:rFonts w:eastAsia="Calibri"/>
          <w:szCs w:val="24"/>
        </w:rPr>
      </w:pPr>
      <w:r w:rsidRPr="00120D5F">
        <w:rPr>
          <w:rFonts w:eastAsia="Calibri"/>
          <w:b/>
          <w:bCs/>
          <w:szCs w:val="24"/>
        </w:rPr>
        <w:t>Studijní program</w:t>
      </w:r>
      <w:r w:rsidRPr="00120D5F">
        <w:rPr>
          <w:rFonts w:eastAsia="Calibri"/>
          <w:szCs w:val="24"/>
        </w:rPr>
        <w:t xml:space="preserve">: </w:t>
      </w:r>
      <w:r>
        <w:rPr>
          <w:rFonts w:eastAsia="Calibri"/>
          <w:szCs w:val="24"/>
        </w:rPr>
        <w:t>A</w:t>
      </w:r>
      <w:r w:rsidRPr="00120D5F">
        <w:rPr>
          <w:rFonts w:eastAsia="Calibri"/>
          <w:szCs w:val="24"/>
        </w:rPr>
        <w:t>nglick</w:t>
      </w:r>
      <w:r>
        <w:rPr>
          <w:rFonts w:eastAsia="Calibri"/>
          <w:szCs w:val="24"/>
        </w:rPr>
        <w:t>á filologie</w:t>
      </w:r>
    </w:p>
    <w:p w14:paraId="1F839C94" w14:textId="77777777" w:rsidR="002B447F" w:rsidRPr="00120D5F" w:rsidRDefault="002B447F" w:rsidP="002B447F">
      <w:pPr>
        <w:jc w:val="left"/>
        <w:rPr>
          <w:rFonts w:eastAsia="Calibri"/>
          <w:szCs w:val="24"/>
        </w:rPr>
      </w:pPr>
      <w:r w:rsidRPr="00120D5F">
        <w:rPr>
          <w:rFonts w:eastAsia="Calibri"/>
          <w:b/>
          <w:bCs/>
          <w:szCs w:val="24"/>
        </w:rPr>
        <w:t>Vedoucí práce</w:t>
      </w:r>
      <w:r w:rsidRPr="00120D5F">
        <w:rPr>
          <w:rFonts w:eastAsia="Calibri"/>
          <w:szCs w:val="24"/>
        </w:rPr>
        <w:t>: doc. Mgr. Šárka Bubíková, Ph.D.</w:t>
      </w:r>
    </w:p>
    <w:p w14:paraId="5B1E1ACA" w14:textId="77777777" w:rsidR="002B447F" w:rsidRDefault="002B447F" w:rsidP="002B447F">
      <w:pPr>
        <w:rPr>
          <w:szCs w:val="24"/>
        </w:rPr>
      </w:pPr>
      <w:r w:rsidRPr="00120D5F">
        <w:rPr>
          <w:rFonts w:eastAsia="Calibri"/>
          <w:b/>
          <w:bCs/>
          <w:szCs w:val="24"/>
        </w:rPr>
        <w:t>Oponent</w:t>
      </w:r>
      <w:r w:rsidRPr="00120D5F">
        <w:rPr>
          <w:rFonts w:eastAsia="Calibri"/>
          <w:szCs w:val="24"/>
        </w:rPr>
        <w:t xml:space="preserve">: </w:t>
      </w:r>
      <w:r>
        <w:rPr>
          <w:szCs w:val="24"/>
        </w:rPr>
        <w:t>Mgr. Olga Roebuck, Ph.D., M.Litt.</w:t>
      </w:r>
    </w:p>
    <w:p w14:paraId="171AAB37" w14:textId="2CF6ABBF" w:rsidR="002B447F" w:rsidRPr="00120D5F" w:rsidRDefault="002B447F" w:rsidP="002B447F">
      <w:pPr>
        <w:jc w:val="left"/>
        <w:rPr>
          <w:rFonts w:eastAsia="Calibri"/>
          <w:szCs w:val="24"/>
        </w:rPr>
      </w:pPr>
    </w:p>
    <w:p w14:paraId="75272176" w14:textId="77777777" w:rsidR="002B447F" w:rsidRPr="00120D5F" w:rsidRDefault="002B447F" w:rsidP="002B447F">
      <w:pPr>
        <w:spacing w:after="160"/>
        <w:jc w:val="left"/>
        <w:rPr>
          <w:rFonts w:eastAsia="Calibri"/>
          <w:szCs w:val="24"/>
        </w:rPr>
      </w:pPr>
    </w:p>
    <w:p w14:paraId="0F3C18A5" w14:textId="77B641CD" w:rsidR="009B288E" w:rsidRDefault="003834C9" w:rsidP="002B447F">
      <w:pPr>
        <w:rPr>
          <w:rFonts w:eastAsia="Calibri"/>
          <w:szCs w:val="24"/>
        </w:rPr>
      </w:pPr>
      <w:r>
        <w:rPr>
          <w:rFonts w:eastAsia="Calibri"/>
          <w:szCs w:val="24"/>
        </w:rPr>
        <w:t>D</w:t>
      </w:r>
      <w:r w:rsidR="002B447F" w:rsidRPr="00120D5F">
        <w:rPr>
          <w:rFonts w:eastAsia="Calibri"/>
          <w:szCs w:val="24"/>
        </w:rPr>
        <w:t xml:space="preserve">iplomová práce </w:t>
      </w:r>
      <w:r>
        <w:rPr>
          <w:rFonts w:eastAsia="Calibri"/>
          <w:szCs w:val="24"/>
        </w:rPr>
        <w:t xml:space="preserve">je přepracovanou verzí původně předložené práce a </w:t>
      </w:r>
      <w:r w:rsidR="005D2B89">
        <w:rPr>
          <w:rFonts w:eastAsia="Calibri"/>
          <w:szCs w:val="24"/>
        </w:rPr>
        <w:t>zab</w:t>
      </w:r>
      <w:r w:rsidR="00706AE5">
        <w:rPr>
          <w:rFonts w:eastAsia="Calibri"/>
          <w:szCs w:val="24"/>
        </w:rPr>
        <w:t xml:space="preserve">ývá </w:t>
      </w:r>
      <w:r>
        <w:rPr>
          <w:rFonts w:eastAsia="Calibri"/>
          <w:szCs w:val="24"/>
        </w:rPr>
        <w:t>s</w:t>
      </w:r>
      <w:r w:rsidRPr="00120D5F">
        <w:rPr>
          <w:rFonts w:eastAsia="Calibri"/>
          <w:szCs w:val="24"/>
        </w:rPr>
        <w:t>e</w:t>
      </w:r>
      <w:r>
        <w:rPr>
          <w:rFonts w:eastAsia="Calibri"/>
          <w:szCs w:val="24"/>
        </w:rPr>
        <w:t xml:space="preserve"> </w:t>
      </w:r>
      <w:r w:rsidR="005A7BE9">
        <w:rPr>
          <w:rFonts w:eastAsia="Calibri"/>
          <w:szCs w:val="24"/>
        </w:rPr>
        <w:t xml:space="preserve">prvními dvěma díly </w:t>
      </w:r>
      <w:r w:rsidR="00706AE5">
        <w:rPr>
          <w:rFonts w:eastAsia="Calibri"/>
          <w:szCs w:val="24"/>
        </w:rPr>
        <w:t>fantasy</w:t>
      </w:r>
      <w:r w:rsidR="005D2B89" w:rsidRPr="005D2B89">
        <w:rPr>
          <w:rFonts w:eastAsia="Calibri"/>
          <w:szCs w:val="24"/>
        </w:rPr>
        <w:t xml:space="preserve"> </w:t>
      </w:r>
      <w:r w:rsidR="00706AE5" w:rsidRPr="005D2B89">
        <w:rPr>
          <w:rFonts w:eastAsia="Calibri"/>
          <w:szCs w:val="24"/>
        </w:rPr>
        <w:t>séri</w:t>
      </w:r>
      <w:r w:rsidR="005A7BE9">
        <w:rPr>
          <w:rFonts w:eastAsia="Calibri"/>
          <w:szCs w:val="24"/>
        </w:rPr>
        <w:t>e</w:t>
      </w:r>
      <w:r w:rsidR="00706AE5" w:rsidRPr="005D2B89">
        <w:rPr>
          <w:rFonts w:eastAsia="Calibri"/>
          <w:szCs w:val="24"/>
        </w:rPr>
        <w:t xml:space="preserve"> </w:t>
      </w:r>
      <w:r w:rsidR="000E57AF" w:rsidRPr="005D2B89">
        <w:rPr>
          <w:rFonts w:eastAsia="Calibri"/>
          <w:i/>
          <w:iCs/>
          <w:szCs w:val="24"/>
        </w:rPr>
        <w:t>Odkaz dračích jezdců</w:t>
      </w:r>
      <w:r w:rsidR="000E57AF" w:rsidRPr="005D2B89">
        <w:rPr>
          <w:rFonts w:eastAsia="Calibri"/>
          <w:szCs w:val="24"/>
        </w:rPr>
        <w:t xml:space="preserve"> </w:t>
      </w:r>
      <w:r w:rsidR="00643511">
        <w:rPr>
          <w:rFonts w:eastAsia="Calibri"/>
          <w:szCs w:val="24"/>
        </w:rPr>
        <w:t xml:space="preserve">amerického autora </w:t>
      </w:r>
      <w:r w:rsidR="00643511" w:rsidRPr="005D2B89">
        <w:rPr>
          <w:rFonts w:eastAsia="Calibri"/>
          <w:szCs w:val="24"/>
        </w:rPr>
        <w:t>Christophera Paoliniho</w:t>
      </w:r>
      <w:r>
        <w:rPr>
          <w:rFonts w:eastAsia="Calibri"/>
          <w:szCs w:val="24"/>
        </w:rPr>
        <w:t xml:space="preserve">. Pro své analýzy si diplomant zvolil </w:t>
      </w:r>
      <w:r w:rsidR="0049624A">
        <w:rPr>
          <w:rFonts w:eastAsia="Calibri"/>
          <w:szCs w:val="24"/>
        </w:rPr>
        <w:t xml:space="preserve">problematiku </w:t>
      </w:r>
      <w:r w:rsidR="005D2B89" w:rsidRPr="005D2B89">
        <w:rPr>
          <w:rFonts w:eastAsia="Calibri"/>
          <w:szCs w:val="24"/>
        </w:rPr>
        <w:t>dospívání a rol</w:t>
      </w:r>
      <w:r w:rsidR="000E57AF">
        <w:rPr>
          <w:rFonts w:eastAsia="Calibri"/>
          <w:szCs w:val="24"/>
        </w:rPr>
        <w:t>i</w:t>
      </w:r>
      <w:r w:rsidR="005D2B89" w:rsidRPr="005D2B89">
        <w:rPr>
          <w:rFonts w:eastAsia="Calibri"/>
          <w:szCs w:val="24"/>
        </w:rPr>
        <w:t xml:space="preserve"> </w:t>
      </w:r>
      <w:r w:rsidR="0049624A">
        <w:rPr>
          <w:rFonts w:eastAsia="Calibri"/>
          <w:szCs w:val="24"/>
        </w:rPr>
        <w:t xml:space="preserve">jedince </w:t>
      </w:r>
      <w:r w:rsidR="005D2B89" w:rsidRPr="005D2B89">
        <w:rPr>
          <w:rFonts w:eastAsia="Calibri"/>
          <w:szCs w:val="24"/>
        </w:rPr>
        <w:t>ve společnosti</w:t>
      </w:r>
      <w:r w:rsidR="000E57AF">
        <w:rPr>
          <w:rFonts w:eastAsia="Calibri"/>
          <w:szCs w:val="24"/>
        </w:rPr>
        <w:t xml:space="preserve">. </w:t>
      </w:r>
      <w:r w:rsidR="00BE3634">
        <w:rPr>
          <w:rFonts w:eastAsia="Calibri"/>
          <w:szCs w:val="24"/>
        </w:rPr>
        <w:t>Ú</w:t>
      </w:r>
      <w:r w:rsidR="00A607F9">
        <w:rPr>
          <w:rFonts w:eastAsia="Calibri"/>
          <w:szCs w:val="24"/>
        </w:rPr>
        <w:t xml:space="preserve">vod práce pojednává </w:t>
      </w:r>
      <w:r w:rsidR="00FC5769">
        <w:rPr>
          <w:rFonts w:eastAsia="Calibri"/>
          <w:szCs w:val="24"/>
        </w:rPr>
        <w:t>o žánru Bildungsromanu</w:t>
      </w:r>
      <w:r w:rsidR="00FA1C6B">
        <w:rPr>
          <w:rFonts w:eastAsia="Calibri"/>
          <w:szCs w:val="24"/>
        </w:rPr>
        <w:t xml:space="preserve">, je </w:t>
      </w:r>
      <w:r w:rsidR="00FC5769">
        <w:rPr>
          <w:rFonts w:eastAsia="Calibri"/>
          <w:szCs w:val="24"/>
        </w:rPr>
        <w:t>přiměřeně zpracován</w:t>
      </w:r>
      <w:r w:rsidR="00BA5C14">
        <w:rPr>
          <w:rFonts w:eastAsia="Calibri"/>
          <w:szCs w:val="24"/>
        </w:rPr>
        <w:t>,</w:t>
      </w:r>
      <w:r w:rsidR="00FC5769">
        <w:rPr>
          <w:rFonts w:eastAsia="Calibri"/>
          <w:szCs w:val="24"/>
        </w:rPr>
        <w:t xml:space="preserve"> opírá se o kvalitní sekundární zdroje</w:t>
      </w:r>
      <w:r w:rsidR="00BA5C14">
        <w:rPr>
          <w:rFonts w:eastAsia="Calibri"/>
          <w:szCs w:val="24"/>
        </w:rPr>
        <w:t>, i když zde mohlo být využito i prací novějších. Nicméně pro potřeby následných analýz je postačující</w:t>
      </w:r>
      <w:r w:rsidR="00B21451">
        <w:rPr>
          <w:rFonts w:eastAsia="Calibri"/>
          <w:szCs w:val="24"/>
        </w:rPr>
        <w:t xml:space="preserve">. </w:t>
      </w:r>
      <w:r w:rsidR="00931AAD">
        <w:rPr>
          <w:rFonts w:eastAsia="Calibri"/>
          <w:szCs w:val="24"/>
        </w:rPr>
        <w:t>Druhá</w:t>
      </w:r>
      <w:r w:rsidR="00B21451">
        <w:rPr>
          <w:rFonts w:eastAsia="Calibri"/>
          <w:szCs w:val="24"/>
        </w:rPr>
        <w:t xml:space="preserve"> kapitola teoretické části práce</w:t>
      </w:r>
      <w:r w:rsidR="00931AAD">
        <w:rPr>
          <w:rFonts w:eastAsia="Calibri"/>
          <w:szCs w:val="24"/>
        </w:rPr>
        <w:t xml:space="preserve"> </w:t>
      </w:r>
      <w:r w:rsidR="00931AAD">
        <w:rPr>
          <w:rFonts w:eastAsia="Calibri"/>
          <w:szCs w:val="24"/>
        </w:rPr>
        <w:t>věnuj</w:t>
      </w:r>
      <w:r w:rsidR="00931AAD">
        <w:rPr>
          <w:rFonts w:eastAsia="Calibri"/>
          <w:szCs w:val="24"/>
        </w:rPr>
        <w:t>ící se</w:t>
      </w:r>
      <w:r w:rsidR="00931AAD">
        <w:rPr>
          <w:rFonts w:eastAsia="Calibri"/>
          <w:szCs w:val="24"/>
        </w:rPr>
        <w:t xml:space="preserve"> metamorfóze</w:t>
      </w:r>
      <w:r w:rsidR="00931AAD">
        <w:rPr>
          <w:rFonts w:eastAsia="Calibri"/>
          <w:szCs w:val="24"/>
        </w:rPr>
        <w:t xml:space="preserve"> doznala úprav, které jí </w:t>
      </w:r>
      <w:r w:rsidR="00D22712">
        <w:rPr>
          <w:rFonts w:eastAsia="Calibri"/>
          <w:szCs w:val="24"/>
        </w:rPr>
        <w:t xml:space="preserve">jednoznačně prospěly. </w:t>
      </w:r>
      <w:r w:rsidR="009B288E">
        <w:rPr>
          <w:rFonts w:eastAsia="Calibri"/>
          <w:szCs w:val="24"/>
        </w:rPr>
        <w:t>Diplomant výrazněji</w:t>
      </w:r>
      <w:r w:rsidR="00D22712">
        <w:rPr>
          <w:rFonts w:eastAsia="Calibri"/>
          <w:szCs w:val="24"/>
        </w:rPr>
        <w:t xml:space="preserve"> zapojil </w:t>
      </w:r>
      <w:r w:rsidR="004420E9">
        <w:rPr>
          <w:rFonts w:eastAsia="Calibri"/>
          <w:szCs w:val="24"/>
        </w:rPr>
        <w:t>odkazy na primární text, a lépe</w:t>
      </w:r>
      <w:r w:rsidR="00BE3634">
        <w:rPr>
          <w:rFonts w:eastAsia="Calibri"/>
          <w:szCs w:val="24"/>
        </w:rPr>
        <w:t xml:space="preserve"> </w:t>
      </w:r>
      <w:r w:rsidR="004420E9">
        <w:rPr>
          <w:rFonts w:eastAsia="Calibri"/>
          <w:szCs w:val="24"/>
        </w:rPr>
        <w:t xml:space="preserve">tak propojil nastíněný </w:t>
      </w:r>
      <w:r w:rsidR="003572B0">
        <w:rPr>
          <w:rFonts w:eastAsia="Calibri"/>
          <w:szCs w:val="24"/>
        </w:rPr>
        <w:t xml:space="preserve">teoretický rámec </w:t>
      </w:r>
      <w:r w:rsidR="004420E9">
        <w:rPr>
          <w:rFonts w:eastAsia="Calibri"/>
          <w:szCs w:val="24"/>
        </w:rPr>
        <w:t>s vlastním tématem práce</w:t>
      </w:r>
      <w:r w:rsidR="00393262">
        <w:rPr>
          <w:rFonts w:eastAsia="Calibri"/>
          <w:szCs w:val="24"/>
        </w:rPr>
        <w:t xml:space="preserve">. </w:t>
      </w:r>
      <w:r w:rsidR="00B661C8">
        <w:rPr>
          <w:rFonts w:eastAsia="Calibri"/>
          <w:szCs w:val="24"/>
        </w:rPr>
        <w:t xml:space="preserve">Třetí a čtvrtá teoretická kapitola </w:t>
      </w:r>
      <w:r w:rsidR="00FD5BB1">
        <w:rPr>
          <w:rFonts w:eastAsia="Calibri"/>
          <w:szCs w:val="24"/>
        </w:rPr>
        <w:t xml:space="preserve">mohly být propojeny do jednoho celku, protože se tematicky prolínají; nicméně jsou obě zdařile napsané a opět </w:t>
      </w:r>
      <w:r w:rsidR="00187452">
        <w:rPr>
          <w:rFonts w:eastAsia="Calibri"/>
          <w:szCs w:val="24"/>
        </w:rPr>
        <w:t>jim</w:t>
      </w:r>
      <w:r w:rsidR="00FD5BB1">
        <w:rPr>
          <w:rFonts w:eastAsia="Calibri"/>
          <w:szCs w:val="24"/>
        </w:rPr>
        <w:t xml:space="preserve"> prospěl</w:t>
      </w:r>
      <w:r w:rsidR="00187452">
        <w:rPr>
          <w:rFonts w:eastAsia="Calibri"/>
          <w:szCs w:val="24"/>
        </w:rPr>
        <w:t>o lepší propojení s motivy a tématy primárního textu.</w:t>
      </w:r>
      <w:r w:rsidR="00FD5BB1">
        <w:rPr>
          <w:rFonts w:eastAsia="Calibri"/>
          <w:szCs w:val="24"/>
        </w:rPr>
        <w:t xml:space="preserve"> </w:t>
      </w:r>
    </w:p>
    <w:p w14:paraId="1CBA0519" w14:textId="5387676E" w:rsidR="00EA663D" w:rsidRDefault="009B288E" w:rsidP="009B288E">
      <w:pPr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t>Rozsáhlými úpravami prošly</w:t>
      </w:r>
      <w:r w:rsidR="00907748">
        <w:rPr>
          <w:rFonts w:eastAsia="Calibri"/>
          <w:szCs w:val="24"/>
        </w:rPr>
        <w:t xml:space="preserve"> obě </w:t>
      </w:r>
      <w:r w:rsidR="005746C0">
        <w:rPr>
          <w:rFonts w:eastAsia="Calibri"/>
          <w:szCs w:val="24"/>
        </w:rPr>
        <w:t xml:space="preserve">kapitoly analyzující </w:t>
      </w:r>
      <w:r w:rsidR="00C83100">
        <w:rPr>
          <w:rFonts w:eastAsia="Calibri"/>
          <w:szCs w:val="24"/>
        </w:rPr>
        <w:t>primární text</w:t>
      </w:r>
      <w:r w:rsidR="005746C0">
        <w:rPr>
          <w:rFonts w:eastAsia="Calibri"/>
          <w:szCs w:val="24"/>
        </w:rPr>
        <w:t xml:space="preserve">. I když se diplomant místy ještě trochu „topí“ </w:t>
      </w:r>
      <w:r w:rsidR="00CF3F63">
        <w:rPr>
          <w:rFonts w:eastAsia="Calibri"/>
          <w:szCs w:val="24"/>
        </w:rPr>
        <w:t>v</w:t>
      </w:r>
      <w:r w:rsidR="0026651A">
        <w:rPr>
          <w:rFonts w:eastAsia="Calibri"/>
          <w:szCs w:val="24"/>
        </w:rPr>
        <w:t xml:space="preserve"> </w:t>
      </w:r>
      <w:r w:rsidR="005746C0">
        <w:rPr>
          <w:rFonts w:eastAsia="Calibri"/>
          <w:szCs w:val="24"/>
        </w:rPr>
        <w:t>děj</w:t>
      </w:r>
      <w:r w:rsidR="005746C0">
        <w:rPr>
          <w:rFonts w:eastAsia="Calibri"/>
          <w:szCs w:val="24"/>
        </w:rPr>
        <w:t xml:space="preserve">ové </w:t>
      </w:r>
      <w:r w:rsidR="0026651A">
        <w:rPr>
          <w:rFonts w:eastAsia="Calibri"/>
          <w:szCs w:val="24"/>
        </w:rPr>
        <w:t>popis</w:t>
      </w:r>
      <w:r w:rsidR="005746C0">
        <w:rPr>
          <w:rFonts w:eastAsia="Calibri"/>
          <w:szCs w:val="24"/>
        </w:rPr>
        <w:t xml:space="preserve">nosti, na mnoha místech se mu </w:t>
      </w:r>
      <w:r w:rsidR="00C21A5D">
        <w:rPr>
          <w:rFonts w:eastAsia="Calibri"/>
          <w:szCs w:val="24"/>
        </w:rPr>
        <w:t>nicméně</w:t>
      </w:r>
      <w:r w:rsidR="00172376">
        <w:rPr>
          <w:rFonts w:eastAsia="Calibri"/>
          <w:szCs w:val="24"/>
        </w:rPr>
        <w:t xml:space="preserve"> </w:t>
      </w:r>
      <w:r w:rsidR="005746C0">
        <w:rPr>
          <w:rFonts w:eastAsia="Calibri"/>
          <w:szCs w:val="24"/>
        </w:rPr>
        <w:t xml:space="preserve">daří </w:t>
      </w:r>
      <w:r w:rsidR="009F0AEF">
        <w:rPr>
          <w:rFonts w:eastAsia="Calibri"/>
          <w:szCs w:val="24"/>
        </w:rPr>
        <w:t>přesvědčiv</w:t>
      </w:r>
      <w:r w:rsidR="00E51F33">
        <w:rPr>
          <w:rFonts w:eastAsia="Calibri"/>
          <w:szCs w:val="24"/>
        </w:rPr>
        <w:t xml:space="preserve">ě analyzovat </w:t>
      </w:r>
      <w:r w:rsidR="00C83100">
        <w:rPr>
          <w:rFonts w:eastAsia="Calibri"/>
          <w:szCs w:val="24"/>
        </w:rPr>
        <w:t>aspekty zvolených románů</w:t>
      </w:r>
      <w:r w:rsidR="00261437">
        <w:rPr>
          <w:rFonts w:eastAsia="Calibri"/>
          <w:szCs w:val="24"/>
        </w:rPr>
        <w:t xml:space="preserve"> (</w:t>
      </w:r>
      <w:r w:rsidR="00C83100">
        <w:rPr>
          <w:rFonts w:eastAsia="Calibri"/>
          <w:szCs w:val="24"/>
        </w:rPr>
        <w:t xml:space="preserve">např. </w:t>
      </w:r>
      <w:r w:rsidR="00261437">
        <w:rPr>
          <w:rFonts w:eastAsia="Calibri"/>
          <w:szCs w:val="24"/>
        </w:rPr>
        <w:t xml:space="preserve">na </w:t>
      </w:r>
      <w:r w:rsidR="00C83100">
        <w:rPr>
          <w:rFonts w:eastAsia="Calibri"/>
          <w:szCs w:val="24"/>
        </w:rPr>
        <w:t xml:space="preserve">str. 34, </w:t>
      </w:r>
      <w:r w:rsidR="00384192">
        <w:rPr>
          <w:rFonts w:eastAsia="Calibri"/>
          <w:szCs w:val="24"/>
        </w:rPr>
        <w:t xml:space="preserve">37, </w:t>
      </w:r>
      <w:r w:rsidR="005C326A">
        <w:rPr>
          <w:rFonts w:eastAsia="Calibri"/>
          <w:szCs w:val="24"/>
        </w:rPr>
        <w:t>40</w:t>
      </w:r>
      <w:r w:rsidR="005C736A">
        <w:rPr>
          <w:rFonts w:eastAsia="Calibri"/>
          <w:szCs w:val="24"/>
        </w:rPr>
        <w:t>, 41</w:t>
      </w:r>
      <w:r w:rsidR="003C2570">
        <w:rPr>
          <w:rFonts w:eastAsia="Calibri"/>
          <w:szCs w:val="24"/>
        </w:rPr>
        <w:t xml:space="preserve">, </w:t>
      </w:r>
      <w:r w:rsidR="00106E9F">
        <w:rPr>
          <w:rFonts w:eastAsia="Calibri"/>
          <w:szCs w:val="24"/>
        </w:rPr>
        <w:t xml:space="preserve">45, </w:t>
      </w:r>
      <w:r w:rsidR="003C2570">
        <w:rPr>
          <w:rFonts w:eastAsia="Calibri"/>
          <w:szCs w:val="24"/>
        </w:rPr>
        <w:t>69</w:t>
      </w:r>
      <w:r w:rsidR="005C736A">
        <w:rPr>
          <w:rFonts w:eastAsia="Calibri"/>
          <w:szCs w:val="24"/>
        </w:rPr>
        <w:t xml:space="preserve"> ad.</w:t>
      </w:r>
      <w:r w:rsidR="0090272F">
        <w:rPr>
          <w:rFonts w:eastAsia="Calibri"/>
          <w:szCs w:val="24"/>
        </w:rPr>
        <w:t>)</w:t>
      </w:r>
      <w:r w:rsidR="00C83100">
        <w:rPr>
          <w:rFonts w:eastAsia="Calibri"/>
          <w:szCs w:val="24"/>
        </w:rPr>
        <w:t xml:space="preserve"> </w:t>
      </w:r>
      <w:r w:rsidR="0090272F">
        <w:rPr>
          <w:rFonts w:eastAsia="Calibri"/>
          <w:szCs w:val="24"/>
        </w:rPr>
        <w:t xml:space="preserve">Text je </w:t>
      </w:r>
      <w:r w:rsidR="00C146DD">
        <w:rPr>
          <w:rFonts w:eastAsia="Calibri"/>
          <w:szCs w:val="24"/>
        </w:rPr>
        <w:t xml:space="preserve">víceméně oproštěn od předchozích </w:t>
      </w:r>
      <w:r w:rsidR="0026651A">
        <w:rPr>
          <w:rFonts w:eastAsia="Calibri"/>
          <w:szCs w:val="24"/>
        </w:rPr>
        <w:t>neúměrně dlouhých přímých citát</w:t>
      </w:r>
      <w:r w:rsidR="00C146DD">
        <w:rPr>
          <w:rFonts w:eastAsia="Calibri"/>
          <w:szCs w:val="24"/>
        </w:rPr>
        <w:t>ů</w:t>
      </w:r>
      <w:r w:rsidR="00807494">
        <w:rPr>
          <w:rFonts w:eastAsia="Calibri"/>
          <w:szCs w:val="24"/>
        </w:rPr>
        <w:t xml:space="preserve"> a celková a</w:t>
      </w:r>
      <w:r w:rsidR="00DA0F0A">
        <w:rPr>
          <w:rFonts w:eastAsia="Calibri"/>
          <w:szCs w:val="24"/>
        </w:rPr>
        <w:t xml:space="preserve">rgumentace je </w:t>
      </w:r>
      <w:r w:rsidR="00807494">
        <w:rPr>
          <w:rFonts w:eastAsia="Calibri"/>
          <w:szCs w:val="24"/>
        </w:rPr>
        <w:t>výrazně kvalitnější</w:t>
      </w:r>
      <w:r w:rsidR="001D3BF7">
        <w:rPr>
          <w:rFonts w:eastAsia="Calibri"/>
          <w:szCs w:val="24"/>
        </w:rPr>
        <w:t>, přitom zůstalo zachováno d</w:t>
      </w:r>
      <w:r w:rsidR="00860054">
        <w:rPr>
          <w:rFonts w:eastAsia="Calibri"/>
          <w:szCs w:val="24"/>
        </w:rPr>
        <w:t>iplomant</w:t>
      </w:r>
      <w:r w:rsidR="001D3BF7">
        <w:rPr>
          <w:rFonts w:eastAsia="Calibri"/>
          <w:szCs w:val="24"/>
        </w:rPr>
        <w:t>ovo</w:t>
      </w:r>
      <w:r w:rsidR="00860054">
        <w:rPr>
          <w:rFonts w:eastAsia="Calibri"/>
          <w:szCs w:val="24"/>
        </w:rPr>
        <w:t xml:space="preserve"> nadšen</w:t>
      </w:r>
      <w:r w:rsidR="001D3BF7">
        <w:rPr>
          <w:rFonts w:eastAsia="Calibri"/>
          <w:szCs w:val="24"/>
        </w:rPr>
        <w:t>í</w:t>
      </w:r>
      <w:r w:rsidR="00860054">
        <w:rPr>
          <w:rFonts w:eastAsia="Calibri"/>
          <w:szCs w:val="24"/>
        </w:rPr>
        <w:t xml:space="preserve"> </w:t>
      </w:r>
      <w:r w:rsidR="001D3BF7">
        <w:rPr>
          <w:rFonts w:eastAsia="Calibri"/>
          <w:szCs w:val="24"/>
        </w:rPr>
        <w:t>pro</w:t>
      </w:r>
      <w:r w:rsidR="00860054">
        <w:rPr>
          <w:rFonts w:eastAsia="Calibri"/>
          <w:szCs w:val="24"/>
        </w:rPr>
        <w:t xml:space="preserve"> Paoliniho </w:t>
      </w:r>
      <w:r w:rsidR="001D3BF7">
        <w:rPr>
          <w:rFonts w:eastAsia="Calibri"/>
          <w:szCs w:val="24"/>
        </w:rPr>
        <w:t>tvorbu</w:t>
      </w:r>
      <w:r w:rsidR="00860054">
        <w:rPr>
          <w:rFonts w:eastAsia="Calibri"/>
          <w:szCs w:val="24"/>
        </w:rPr>
        <w:t xml:space="preserve"> a </w:t>
      </w:r>
      <w:r w:rsidR="001D3BF7">
        <w:rPr>
          <w:rFonts w:eastAsia="Calibri"/>
          <w:szCs w:val="24"/>
        </w:rPr>
        <w:t xml:space="preserve">jeho široká znalost </w:t>
      </w:r>
      <w:r w:rsidR="00F81A75">
        <w:rPr>
          <w:rFonts w:eastAsia="Calibri"/>
          <w:szCs w:val="24"/>
        </w:rPr>
        <w:t>postav a dějových zvratů</w:t>
      </w:r>
      <w:r w:rsidR="001D3BF7">
        <w:rPr>
          <w:rFonts w:eastAsia="Calibri"/>
          <w:szCs w:val="24"/>
        </w:rPr>
        <w:t xml:space="preserve"> tetralogie</w:t>
      </w:r>
      <w:r w:rsidR="0000627A">
        <w:rPr>
          <w:rFonts w:eastAsia="Calibri"/>
          <w:szCs w:val="24"/>
        </w:rPr>
        <w:t xml:space="preserve">. </w:t>
      </w:r>
    </w:p>
    <w:p w14:paraId="571D9C5E" w14:textId="77777777" w:rsidR="00FC5E0B" w:rsidRDefault="00FC5E0B">
      <w:pPr>
        <w:rPr>
          <w:rFonts w:eastAsia="Calibri"/>
          <w:szCs w:val="24"/>
        </w:rPr>
      </w:pPr>
    </w:p>
    <w:p w14:paraId="654B83FA" w14:textId="1265F0F6" w:rsidR="000E57AF" w:rsidRDefault="00C168E4">
      <w:pPr>
        <w:rPr>
          <w:rFonts w:eastAsia="Calibri"/>
          <w:szCs w:val="24"/>
        </w:rPr>
      </w:pPr>
      <w:r>
        <w:rPr>
          <w:rFonts w:eastAsia="Calibri"/>
          <w:szCs w:val="24"/>
        </w:rPr>
        <w:t>Z hlediska formální</w:t>
      </w:r>
      <w:r w:rsidR="00A535B2">
        <w:rPr>
          <w:rFonts w:eastAsia="Calibri"/>
          <w:szCs w:val="24"/>
        </w:rPr>
        <w:t>ho</w:t>
      </w:r>
      <w:r>
        <w:rPr>
          <w:rFonts w:eastAsia="Calibri"/>
          <w:szCs w:val="24"/>
        </w:rPr>
        <w:t xml:space="preserve"> </w:t>
      </w:r>
      <w:r w:rsidR="00755FD2">
        <w:rPr>
          <w:rFonts w:eastAsia="Calibri"/>
          <w:szCs w:val="24"/>
        </w:rPr>
        <w:t>j</w:t>
      </w:r>
      <w:r w:rsidR="00645646">
        <w:rPr>
          <w:rFonts w:eastAsia="Calibri"/>
          <w:szCs w:val="24"/>
        </w:rPr>
        <w:t>sou</w:t>
      </w:r>
      <w:r w:rsidR="00465178">
        <w:rPr>
          <w:rFonts w:eastAsia="Calibri"/>
          <w:szCs w:val="24"/>
        </w:rPr>
        <w:t xml:space="preserve"> v předložené verzi </w:t>
      </w:r>
      <w:r>
        <w:rPr>
          <w:rFonts w:eastAsia="Calibri"/>
          <w:szCs w:val="24"/>
        </w:rPr>
        <w:t xml:space="preserve">práce </w:t>
      </w:r>
      <w:r w:rsidR="00465178">
        <w:rPr>
          <w:rFonts w:eastAsia="Calibri"/>
          <w:szCs w:val="24"/>
        </w:rPr>
        <w:t>čast</w:t>
      </w:r>
      <w:r w:rsidR="00645646">
        <w:rPr>
          <w:rFonts w:eastAsia="Calibri"/>
          <w:szCs w:val="24"/>
        </w:rPr>
        <w:t xml:space="preserve">é chyby ve formátování </w:t>
      </w:r>
      <w:r w:rsidR="001F152E">
        <w:rPr>
          <w:rFonts w:eastAsia="Calibri"/>
          <w:szCs w:val="24"/>
        </w:rPr>
        <w:t xml:space="preserve">odsazených citátů, jinak práce naplňuje požadavky na rozsah, strukturu i citační normu. </w:t>
      </w:r>
      <w:r w:rsidR="00755FD2">
        <w:rPr>
          <w:rFonts w:eastAsia="Calibri"/>
          <w:szCs w:val="24"/>
        </w:rPr>
        <w:t xml:space="preserve"> </w:t>
      </w:r>
      <w:r w:rsidR="004A51FD">
        <w:rPr>
          <w:rFonts w:eastAsia="Calibri"/>
          <w:szCs w:val="24"/>
        </w:rPr>
        <w:t>Po j</w:t>
      </w:r>
      <w:r w:rsidR="003F6F78">
        <w:rPr>
          <w:rFonts w:eastAsia="Calibri"/>
          <w:szCs w:val="24"/>
        </w:rPr>
        <w:t>azykové</w:t>
      </w:r>
      <w:r w:rsidR="004A51FD">
        <w:rPr>
          <w:rFonts w:eastAsia="Calibri"/>
          <w:szCs w:val="24"/>
        </w:rPr>
        <w:t xml:space="preserve"> stránce je text na přijatelné úrovni. </w:t>
      </w:r>
      <w:r w:rsidR="003F6F78">
        <w:rPr>
          <w:rFonts w:eastAsia="Calibri"/>
          <w:szCs w:val="24"/>
        </w:rPr>
        <w:t xml:space="preserve"> </w:t>
      </w:r>
    </w:p>
    <w:p w14:paraId="195CD089" w14:textId="77777777" w:rsidR="00FC5E0B" w:rsidRDefault="00FC5E0B">
      <w:pPr>
        <w:rPr>
          <w:rFonts w:eastAsia="Calibri"/>
          <w:szCs w:val="24"/>
        </w:rPr>
      </w:pPr>
    </w:p>
    <w:p w14:paraId="22FF145F" w14:textId="0D429420" w:rsidR="00BB29E7" w:rsidRDefault="00272C06">
      <w:pPr>
        <w:rPr>
          <w:rFonts w:eastAsia="Calibri"/>
          <w:szCs w:val="24"/>
        </w:rPr>
      </w:pPr>
      <w:r>
        <w:rPr>
          <w:rFonts w:eastAsia="Calibri"/>
          <w:szCs w:val="24"/>
        </w:rPr>
        <w:t>Celkově práce v této podobě s</w:t>
      </w:r>
      <w:r>
        <w:rPr>
          <w:rFonts w:eastAsia="Calibri"/>
          <w:szCs w:val="24"/>
        </w:rPr>
        <w:t xml:space="preserve">plňuje požadavky kladené na závěrečnou práci magisterské úrovně. </w:t>
      </w:r>
      <w:r w:rsidR="00A2518A">
        <w:rPr>
          <w:rFonts w:eastAsia="Calibri"/>
          <w:szCs w:val="24"/>
        </w:rPr>
        <w:t>M</w:t>
      </w:r>
      <w:r>
        <w:rPr>
          <w:rFonts w:eastAsia="Calibri"/>
          <w:szCs w:val="24"/>
        </w:rPr>
        <w:t>ír</w:t>
      </w:r>
      <w:r w:rsidR="00A2518A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 a kvalit</w:t>
      </w:r>
      <w:r w:rsidR="00A2518A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 </w:t>
      </w:r>
      <w:r w:rsidR="00A2518A">
        <w:rPr>
          <w:rFonts w:eastAsia="Calibri"/>
          <w:szCs w:val="24"/>
        </w:rPr>
        <w:t xml:space="preserve">revizí a úprav, jimiž text prošel, </w:t>
      </w:r>
      <w:r w:rsidR="00057E4C">
        <w:rPr>
          <w:rFonts w:eastAsia="Calibri"/>
          <w:szCs w:val="24"/>
        </w:rPr>
        <w:t>práci posunula na docela jinou úroveň. I v</w:t>
      </w:r>
      <w:r w:rsidR="004976B0">
        <w:rPr>
          <w:rFonts w:eastAsia="Calibri"/>
          <w:szCs w:val="24"/>
        </w:rPr>
        <w:t>zhledem k</w:t>
      </w:r>
      <w:r w:rsidR="00057E4C">
        <w:rPr>
          <w:rFonts w:eastAsia="Calibri"/>
          <w:szCs w:val="24"/>
        </w:rPr>
        <w:t xml:space="preserve"> pečlivosti a důkladnosti, s jakou diplomant k opravám přistoupil, </w:t>
      </w:r>
      <w:r w:rsidR="0025606A">
        <w:rPr>
          <w:rFonts w:eastAsia="Calibri"/>
          <w:szCs w:val="24"/>
        </w:rPr>
        <w:t xml:space="preserve">hodnotím práci jako </w:t>
      </w:r>
      <w:r w:rsidR="00E667ED">
        <w:rPr>
          <w:rFonts w:eastAsia="Calibri"/>
          <w:szCs w:val="24"/>
        </w:rPr>
        <w:t>slabší velmi dobrou.</w:t>
      </w:r>
      <w:r w:rsidR="00307D7D">
        <w:rPr>
          <w:rFonts w:eastAsia="Calibri"/>
          <w:szCs w:val="24"/>
        </w:rPr>
        <w:t xml:space="preserve"> </w:t>
      </w:r>
    </w:p>
    <w:p w14:paraId="4CA8A29A" w14:textId="7BB73ECE" w:rsidR="00BB29E7" w:rsidRDefault="00BB29E7"/>
    <w:p w14:paraId="3FF15D19" w14:textId="7CBF3931" w:rsidR="00035074" w:rsidRDefault="00035074"/>
    <w:p w14:paraId="790F874F" w14:textId="05D8ADBC" w:rsidR="00035074" w:rsidRPr="00035074" w:rsidRDefault="00035074" w:rsidP="00035074">
      <w:pPr>
        <w:spacing w:line="360" w:lineRule="auto"/>
        <w:rPr>
          <w:rFonts w:eastAsia="Calibri"/>
          <w:szCs w:val="24"/>
        </w:rPr>
      </w:pPr>
      <w:r w:rsidRPr="00035074">
        <w:rPr>
          <w:rFonts w:eastAsia="Calibri"/>
          <w:b/>
          <w:bCs/>
          <w:szCs w:val="24"/>
        </w:rPr>
        <w:t>Hodnocení</w:t>
      </w:r>
      <w:r w:rsidRPr="00035074">
        <w:rPr>
          <w:rFonts w:eastAsia="Calibri"/>
          <w:szCs w:val="24"/>
        </w:rPr>
        <w:t xml:space="preserve">: </w:t>
      </w:r>
      <w:r w:rsidR="00E667ED">
        <w:rPr>
          <w:rFonts w:eastAsia="Calibri"/>
          <w:b/>
          <w:bCs/>
          <w:szCs w:val="24"/>
        </w:rPr>
        <w:t>D</w:t>
      </w:r>
    </w:p>
    <w:p w14:paraId="63C6E678" w14:textId="77777777" w:rsidR="00035074" w:rsidRPr="00035074" w:rsidRDefault="00035074" w:rsidP="00035074">
      <w:pPr>
        <w:spacing w:line="360" w:lineRule="auto"/>
        <w:rPr>
          <w:rFonts w:eastAsia="Calibri"/>
          <w:szCs w:val="24"/>
        </w:rPr>
      </w:pPr>
    </w:p>
    <w:p w14:paraId="3CC0AD27" w14:textId="77777777" w:rsidR="00035074" w:rsidRPr="00035074" w:rsidRDefault="00035074" w:rsidP="00035074">
      <w:pPr>
        <w:spacing w:line="271" w:lineRule="auto"/>
        <w:rPr>
          <w:rFonts w:eastAsia="Times New Roman"/>
          <w:lang w:eastAsia="cs-CZ"/>
        </w:rPr>
      </w:pPr>
    </w:p>
    <w:p w14:paraId="46BF913A" w14:textId="77777777" w:rsidR="00035074" w:rsidRPr="00035074" w:rsidRDefault="00035074" w:rsidP="00035074">
      <w:pPr>
        <w:spacing w:line="271" w:lineRule="auto"/>
        <w:rPr>
          <w:rFonts w:eastAsia="Times New Roman"/>
          <w:lang w:eastAsia="cs-CZ"/>
        </w:rPr>
      </w:pPr>
    </w:p>
    <w:p w14:paraId="3E3332AA" w14:textId="77777777" w:rsidR="00035074" w:rsidRPr="00035074" w:rsidRDefault="00035074" w:rsidP="00035074">
      <w:pPr>
        <w:spacing w:line="271" w:lineRule="auto"/>
        <w:rPr>
          <w:rFonts w:eastAsia="Times New Roman"/>
          <w:lang w:eastAsia="cs-CZ"/>
        </w:rPr>
      </w:pPr>
      <w:r w:rsidRPr="00035074">
        <w:rPr>
          <w:rFonts w:eastAsia="Times New Roman"/>
          <w:lang w:eastAsia="cs-CZ"/>
        </w:rPr>
        <w:t>Doc. Mgr. Šárka Bubíková, Ph.D.</w:t>
      </w:r>
    </w:p>
    <w:p w14:paraId="4D2B805E" w14:textId="77777777" w:rsidR="00035074" w:rsidRPr="00035074" w:rsidRDefault="00035074" w:rsidP="00035074">
      <w:pPr>
        <w:spacing w:line="271" w:lineRule="auto"/>
        <w:rPr>
          <w:rFonts w:eastAsia="Times New Roman"/>
          <w:lang w:eastAsia="cs-CZ"/>
        </w:rPr>
      </w:pPr>
      <w:r w:rsidRPr="00035074">
        <w:rPr>
          <w:rFonts w:eastAsia="Times New Roman"/>
          <w:lang w:eastAsia="cs-CZ"/>
        </w:rPr>
        <w:t>Vedoucí práce</w:t>
      </w:r>
    </w:p>
    <w:p w14:paraId="18E88379" w14:textId="77777777" w:rsidR="00035074" w:rsidRPr="00035074" w:rsidRDefault="00035074" w:rsidP="00035074">
      <w:pPr>
        <w:spacing w:line="271" w:lineRule="auto"/>
        <w:ind w:firstLine="708"/>
        <w:jc w:val="left"/>
        <w:rPr>
          <w:rFonts w:eastAsia="Times New Roman"/>
          <w:b/>
          <w:lang w:eastAsia="cs-CZ"/>
        </w:rPr>
      </w:pPr>
    </w:p>
    <w:p w14:paraId="2B086CF5" w14:textId="77777777" w:rsidR="00035074" w:rsidRPr="00035074" w:rsidRDefault="00035074" w:rsidP="00035074">
      <w:pPr>
        <w:spacing w:line="271" w:lineRule="auto"/>
        <w:jc w:val="right"/>
        <w:rPr>
          <w:rFonts w:eastAsia="Times New Roman"/>
          <w:lang w:eastAsia="cs-CZ"/>
        </w:rPr>
      </w:pPr>
    </w:p>
    <w:p w14:paraId="4F01F4F3" w14:textId="33975612" w:rsidR="00035074" w:rsidRPr="00E667ED" w:rsidRDefault="00035074" w:rsidP="00E667ED">
      <w:pPr>
        <w:spacing w:line="271" w:lineRule="auto"/>
        <w:jc w:val="right"/>
        <w:rPr>
          <w:rFonts w:eastAsia="Times New Roman"/>
          <w:lang w:eastAsia="cs-CZ"/>
        </w:rPr>
      </w:pPr>
      <w:r w:rsidRPr="00035074">
        <w:rPr>
          <w:rFonts w:eastAsia="Times New Roman"/>
          <w:lang w:eastAsia="cs-CZ"/>
        </w:rPr>
        <w:t xml:space="preserve">V Pardubicích </w:t>
      </w:r>
      <w:r w:rsidR="00CD24AC">
        <w:rPr>
          <w:rFonts w:eastAsia="Times New Roman"/>
          <w:lang w:eastAsia="cs-CZ"/>
        </w:rPr>
        <w:t>2</w:t>
      </w:r>
      <w:r w:rsidR="00E667ED">
        <w:rPr>
          <w:rFonts w:eastAsia="Times New Roman"/>
          <w:lang w:eastAsia="cs-CZ"/>
        </w:rPr>
        <w:t>0</w:t>
      </w:r>
      <w:r w:rsidRPr="00035074">
        <w:rPr>
          <w:rFonts w:eastAsia="Times New Roman"/>
          <w:lang w:eastAsia="cs-CZ"/>
        </w:rPr>
        <w:t xml:space="preserve">. </w:t>
      </w:r>
      <w:r w:rsidR="00E667ED">
        <w:rPr>
          <w:rFonts w:eastAsia="Times New Roman"/>
          <w:lang w:eastAsia="cs-CZ"/>
        </w:rPr>
        <w:t>led</w:t>
      </w:r>
      <w:r w:rsidR="00447896">
        <w:rPr>
          <w:rFonts w:eastAsia="Times New Roman"/>
          <w:lang w:eastAsia="cs-CZ"/>
        </w:rPr>
        <w:t>na</w:t>
      </w:r>
      <w:r w:rsidRPr="00035074">
        <w:rPr>
          <w:rFonts w:eastAsia="Times New Roman"/>
          <w:lang w:eastAsia="cs-CZ"/>
        </w:rPr>
        <w:t xml:space="preserve"> 202</w:t>
      </w:r>
      <w:r w:rsidR="00E667ED">
        <w:rPr>
          <w:rFonts w:eastAsia="Times New Roman"/>
          <w:lang w:eastAsia="cs-CZ"/>
        </w:rPr>
        <w:t>3</w:t>
      </w:r>
      <w:r w:rsidRPr="00035074">
        <w:rPr>
          <w:rFonts w:eastAsia="Times New Roman"/>
          <w:lang w:eastAsia="cs-CZ"/>
        </w:rPr>
        <w:t xml:space="preserve">                                           </w:t>
      </w:r>
    </w:p>
    <w:sectPr w:rsidR="00035074" w:rsidRPr="00E6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F"/>
    <w:rsid w:val="0000627A"/>
    <w:rsid w:val="00035074"/>
    <w:rsid w:val="00052E3B"/>
    <w:rsid w:val="00057E4C"/>
    <w:rsid w:val="000E57AF"/>
    <w:rsid w:val="00106E9F"/>
    <w:rsid w:val="00172376"/>
    <w:rsid w:val="00187452"/>
    <w:rsid w:val="001D3BF7"/>
    <w:rsid w:val="001F152E"/>
    <w:rsid w:val="001F4B2B"/>
    <w:rsid w:val="0025606A"/>
    <w:rsid w:val="00261437"/>
    <w:rsid w:val="0026651A"/>
    <w:rsid w:val="00272C06"/>
    <w:rsid w:val="00293E1A"/>
    <w:rsid w:val="002B447F"/>
    <w:rsid w:val="002D1A7E"/>
    <w:rsid w:val="00307D7D"/>
    <w:rsid w:val="003572B0"/>
    <w:rsid w:val="003834C9"/>
    <w:rsid w:val="00384192"/>
    <w:rsid w:val="00393262"/>
    <w:rsid w:val="003B0CC2"/>
    <w:rsid w:val="003C2570"/>
    <w:rsid w:val="003F6F78"/>
    <w:rsid w:val="0043448B"/>
    <w:rsid w:val="004420E9"/>
    <w:rsid w:val="00447896"/>
    <w:rsid w:val="00465178"/>
    <w:rsid w:val="0049624A"/>
    <w:rsid w:val="004976B0"/>
    <w:rsid w:val="004A51FD"/>
    <w:rsid w:val="004D6F41"/>
    <w:rsid w:val="004F792E"/>
    <w:rsid w:val="005746C0"/>
    <w:rsid w:val="005A7BE9"/>
    <w:rsid w:val="005C326A"/>
    <w:rsid w:val="005C736A"/>
    <w:rsid w:val="005D2B89"/>
    <w:rsid w:val="005F6FD1"/>
    <w:rsid w:val="00601B5F"/>
    <w:rsid w:val="00643511"/>
    <w:rsid w:val="00645646"/>
    <w:rsid w:val="00660F6E"/>
    <w:rsid w:val="00706AE5"/>
    <w:rsid w:val="007335AF"/>
    <w:rsid w:val="00743D87"/>
    <w:rsid w:val="00755FD2"/>
    <w:rsid w:val="007B7A7D"/>
    <w:rsid w:val="00807494"/>
    <w:rsid w:val="00821C23"/>
    <w:rsid w:val="00860054"/>
    <w:rsid w:val="0090272F"/>
    <w:rsid w:val="00907748"/>
    <w:rsid w:val="00931AAD"/>
    <w:rsid w:val="009A11D8"/>
    <w:rsid w:val="009B0F40"/>
    <w:rsid w:val="009B1EB2"/>
    <w:rsid w:val="009B288E"/>
    <w:rsid w:val="009F0AEF"/>
    <w:rsid w:val="00A249E6"/>
    <w:rsid w:val="00A2518A"/>
    <w:rsid w:val="00A535B2"/>
    <w:rsid w:val="00A607F9"/>
    <w:rsid w:val="00B21451"/>
    <w:rsid w:val="00B443B6"/>
    <w:rsid w:val="00B661C8"/>
    <w:rsid w:val="00B96B22"/>
    <w:rsid w:val="00BA5C14"/>
    <w:rsid w:val="00BB29E7"/>
    <w:rsid w:val="00BE3634"/>
    <w:rsid w:val="00C00D12"/>
    <w:rsid w:val="00C146DD"/>
    <w:rsid w:val="00C168E4"/>
    <w:rsid w:val="00C21A5D"/>
    <w:rsid w:val="00C83100"/>
    <w:rsid w:val="00CD24AC"/>
    <w:rsid w:val="00CF3F63"/>
    <w:rsid w:val="00D22712"/>
    <w:rsid w:val="00D41DD1"/>
    <w:rsid w:val="00DA0F0A"/>
    <w:rsid w:val="00DB6557"/>
    <w:rsid w:val="00E51F33"/>
    <w:rsid w:val="00E667ED"/>
    <w:rsid w:val="00E91AF1"/>
    <w:rsid w:val="00EA663D"/>
    <w:rsid w:val="00F17765"/>
    <w:rsid w:val="00F35017"/>
    <w:rsid w:val="00F425C9"/>
    <w:rsid w:val="00F8146C"/>
    <w:rsid w:val="00F81A75"/>
    <w:rsid w:val="00FA1C6B"/>
    <w:rsid w:val="00FC5769"/>
    <w:rsid w:val="00FC5E0B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D5A"/>
  <w15:chartTrackingRefBased/>
  <w15:docId w15:val="{2F4E47D5-BABC-4CA9-81FF-9F7908E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47F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5C4165C6B240A97C17AE527A4E50" ma:contentTypeVersion="14" ma:contentTypeDescription="Vytvoří nový dokument" ma:contentTypeScope="" ma:versionID="4faf5f9a9d9d662fd2327b51b647c0fa">
  <xsd:schema xmlns:xsd="http://www.w3.org/2001/XMLSchema" xmlns:xs="http://www.w3.org/2001/XMLSchema" xmlns:p="http://schemas.microsoft.com/office/2006/metadata/properties" xmlns:ns3="fd98bb85-772f-49a8-84f4-5bd8f634c558" xmlns:ns4="d7b94a22-2bc2-471b-b46c-8882fed3f94d" targetNamespace="http://schemas.microsoft.com/office/2006/metadata/properties" ma:root="true" ma:fieldsID="d84b2826650ee4db635693775c8205a6" ns3:_="" ns4:_="">
    <xsd:import namespace="fd98bb85-772f-49a8-84f4-5bd8f634c558"/>
    <xsd:import namespace="d7b94a22-2bc2-471b-b46c-8882fed3f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8bb85-772f-49a8-84f4-5bd8f634c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4a22-2bc2-471b-b46c-8882fed3f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042C37C-18C2-4CD6-826C-B50EB353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8bb85-772f-49a8-84f4-5bd8f634c558"/>
    <ds:schemaRef ds:uri="d7b94a22-2bc2-471b-b46c-8882fed3f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D2FB0-C791-41DB-B27F-087E6DE7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75F82-F403-412F-905B-375A3B925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5F893-04EB-47FD-B832-0180B61F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398</Words>
  <Characters>1931</Characters>
  <Application>Microsoft Office Word</Application>
  <DocSecurity>0</DocSecurity>
  <Lines>29</Lines>
  <Paragraphs>6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43</cp:revision>
  <dcterms:created xsi:type="dcterms:W3CDTF">2023-01-20T13:46:00Z</dcterms:created>
  <dcterms:modified xsi:type="dcterms:W3CDTF">2023-01-20T15:22:00Z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0x01010024915C4165C6B240A97C17AE527A4E50</vt:lpwstr>
  </property>
  <property fmtid="{D5CDD505-2E9C-101B-9397-08002B2CF9AE}" pid="3" name="GrammarlyDocumentId">
    <vt:lpwstr>10fc2b9939f37c3cf9f500c4a265ff159ab33947fe49a7c894a84d34d2769da2</vt:lpwstr>
  </property>
</Properties>
</file>