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9D" w:rsidRPr="00D8246F" w:rsidRDefault="00172EBC" w:rsidP="002E51D3">
      <w:pPr>
        <w:pStyle w:val="Default"/>
      </w:pPr>
      <w:r>
        <w:t>J</w:t>
      </w:r>
      <w:r w:rsidR="00D8246F">
        <w:t xml:space="preserve">osef </w:t>
      </w:r>
      <w:proofErr w:type="spellStart"/>
      <w:r w:rsidR="00D8246F">
        <w:t>Humlíč</w:t>
      </w:r>
      <w:r>
        <w:t>ek</w:t>
      </w:r>
      <w:proofErr w:type="spellEnd"/>
      <w:r w:rsidR="00C82384">
        <w:t>:</w:t>
      </w:r>
      <w:r w:rsidR="00EF6B88">
        <w:t xml:space="preserve"> </w:t>
      </w:r>
      <w:r w:rsidR="00D8246F" w:rsidRPr="00D8246F">
        <w:rPr>
          <w:bCs/>
        </w:rPr>
        <w:t xml:space="preserve">Obecní kronika jako doklad doby, archiválie a informační zdroj. </w:t>
      </w:r>
    </w:p>
    <w:p w:rsidR="003D799D" w:rsidRDefault="003D799D" w:rsidP="004425C4">
      <w:pPr>
        <w:spacing w:line="360" w:lineRule="auto"/>
        <w:jc w:val="both"/>
      </w:pPr>
      <w:r>
        <w:t>Úst</w:t>
      </w:r>
      <w:r w:rsidR="006542F5">
        <w:t>av historických věd F</w:t>
      </w:r>
      <w:r w:rsidR="00661D6D">
        <w:t xml:space="preserve">F </w:t>
      </w:r>
      <w:proofErr w:type="spellStart"/>
      <w:r w:rsidR="00661D6D">
        <w:t>Upa</w:t>
      </w:r>
      <w:proofErr w:type="spellEnd"/>
      <w:r w:rsidR="00661D6D">
        <w:t>, Spisová a archivní služba</w:t>
      </w:r>
      <w:r w:rsidR="00AE07E3">
        <w:t xml:space="preserve">, </w:t>
      </w:r>
      <w:r w:rsidR="006542F5">
        <w:t>bakalářsk</w:t>
      </w:r>
      <w:r w:rsidR="00EF6B88">
        <w:t>á práce, 2016</w:t>
      </w:r>
      <w:r>
        <w:t>.</w:t>
      </w:r>
    </w:p>
    <w:p w:rsidR="00633BE9" w:rsidRDefault="00EF6B88" w:rsidP="004425C4">
      <w:pPr>
        <w:spacing w:line="360" w:lineRule="auto"/>
        <w:jc w:val="both"/>
      </w:pPr>
      <w:r>
        <w:t>posudek vedoucí práce</w:t>
      </w:r>
    </w:p>
    <w:p w:rsidR="000F32AB" w:rsidRDefault="000F32AB" w:rsidP="003D799D">
      <w:pPr>
        <w:spacing w:line="360" w:lineRule="auto"/>
        <w:jc w:val="both"/>
      </w:pPr>
    </w:p>
    <w:p w:rsidR="001D0A87" w:rsidRDefault="00577506" w:rsidP="003747A1">
      <w:pPr>
        <w:spacing w:line="360" w:lineRule="auto"/>
        <w:contextualSpacing/>
        <w:jc w:val="both"/>
      </w:pPr>
      <w:r>
        <w:t xml:space="preserve">     Předkládaná práce si</w:t>
      </w:r>
      <w:r w:rsidR="00BA5384">
        <w:t xml:space="preserve"> </w:t>
      </w:r>
      <w:r w:rsidR="00AE07E3">
        <w:t>dala za úkol</w:t>
      </w:r>
      <w:r w:rsidR="009E54F9">
        <w:t xml:space="preserve"> zmapovat </w:t>
      </w:r>
      <w:r w:rsidR="00D8246F">
        <w:t xml:space="preserve">význam kronik v širším kontextu společenském i pramenném a doložit teoretické závěry na konkrétním příkladu kronik obecních a školních z obce Radostín v regionu Žďár nad Sázavou. Autor se nejprve věnuje širším historickým souvislostem a popisuje středověké kroniky. Teprve pak </w:t>
      </w:r>
      <w:r w:rsidR="001D0A87">
        <w:t xml:space="preserve">přechází ke kronikám novodobého typu a zákonnému rámci jejich vzniku, včetně následného nakládání s nimi. Tuto rovinu sleduje až do současnosti jak z pohledu obecné legislativy, tak speciálně té archivní. Případová studie se týká obce Radostín, kterou autor nejprve ve zkratce představil obecně. Pak sestavil chronologickou řadu obecních kronikářů a pokusil se o jejich krátké </w:t>
      </w:r>
      <w:proofErr w:type="spellStart"/>
      <w:r w:rsidR="001D0A87">
        <w:t>biogramy</w:t>
      </w:r>
      <w:proofErr w:type="spellEnd"/>
      <w:r w:rsidR="001D0A87">
        <w:t xml:space="preserve">. Pro analýzu měl k dispozici obecní kroniky z let 1922 – 2015, uložené jak ve Státním okresním archivu Žďár nad Sázavou, tak na obecním úřadě. </w:t>
      </w:r>
      <w:r w:rsidR="005A616F">
        <w:t>Ty srovnával se školní</w:t>
      </w:r>
      <w:r w:rsidR="0073172B">
        <w:t>mi kronikami</w:t>
      </w:r>
      <w:r w:rsidR="001D0A87">
        <w:t xml:space="preserve"> ze stejné obce</w:t>
      </w:r>
      <w:r w:rsidR="0073172B">
        <w:t>, které jsou</w:t>
      </w:r>
      <w:r w:rsidR="005A616F">
        <w:t xml:space="preserve"> vedené od roku 1839 (ne ovšem průběžně)</w:t>
      </w:r>
      <w:r w:rsidR="001D0A87">
        <w:t xml:space="preserve">, rovněž uložené ve Státním okresním archivu. </w:t>
      </w:r>
      <w:r w:rsidR="00172EBC">
        <w:t>P</w:t>
      </w:r>
      <w:r w:rsidR="00A10525">
        <w:t xml:space="preserve">ráce je doplněna </w:t>
      </w:r>
      <w:r w:rsidR="004E01F1">
        <w:t xml:space="preserve">jednou obrazovou </w:t>
      </w:r>
      <w:r w:rsidR="00A10525">
        <w:t>přílohou.</w:t>
      </w:r>
    </w:p>
    <w:p w:rsidR="00D8246F" w:rsidRDefault="004E01F1" w:rsidP="003747A1">
      <w:pPr>
        <w:spacing w:line="360" w:lineRule="auto"/>
        <w:contextualSpacing/>
        <w:jc w:val="both"/>
      </w:pPr>
      <w:r>
        <w:t xml:space="preserve">     Autor vycházel při tvorbě své práce z existující literatury</w:t>
      </w:r>
      <w:r w:rsidR="005B4169">
        <w:t>, především té obecné o středověkém kronikářství a novodobé týkající se</w:t>
      </w:r>
      <w:r w:rsidR="00C34F1D">
        <w:t xml:space="preserve"> v první řadě</w:t>
      </w:r>
      <w:r w:rsidR="0073172B">
        <w:t xml:space="preserve"> metodiky</w:t>
      </w:r>
      <w:r w:rsidR="005B4169">
        <w:t xml:space="preserve"> tvorby obecních kronik. Vzhledem k tomu,</w:t>
      </w:r>
      <w:r w:rsidR="0073172B">
        <w:t xml:space="preserve"> že případová studie je založena na</w:t>
      </w:r>
      <w:r w:rsidR="005B4169">
        <w:t xml:space="preserve"> kronik</w:t>
      </w:r>
      <w:r w:rsidR="0073172B">
        <w:t>ách</w:t>
      </w:r>
      <w:r w:rsidR="005B4169">
        <w:t xml:space="preserve"> malé obce, neměl se možnost opřít o žádný rozsáhlejší publikovaný výzkum její historie.</w:t>
      </w:r>
      <w:r>
        <w:t xml:space="preserve"> </w:t>
      </w:r>
      <w:r w:rsidR="005B4169">
        <w:t>Pram</w:t>
      </w:r>
      <w:r w:rsidR="00C34F1D">
        <w:t>ennou základnu tvořila z největší části</w:t>
      </w:r>
      <w:r w:rsidR="005B4169">
        <w:t xml:space="preserve"> příslušná legislativa (i když autor si v některých případech vypomohl její již jinak publikovanou a komentovanou variantou) a samozřejmě zkoumané obecní a školní kroniky. Ve výsledku</w:t>
      </w:r>
      <w:r w:rsidR="0073172B">
        <w:t xml:space="preserve"> je práce v prvé řadě</w:t>
      </w:r>
      <w:r w:rsidR="005B4169">
        <w:t xml:space="preserve"> postavena na pramenech a komparace respektuje obecná pravidla. Celkové vyznění výzkumu není špatné, pokud nenaráží na limity malé obce a jejího ohraničeného mikrosvěta.</w:t>
      </w:r>
    </w:p>
    <w:p w:rsidR="00EF6B88" w:rsidRDefault="004E01F1" w:rsidP="003747A1">
      <w:pPr>
        <w:spacing w:line="360" w:lineRule="auto"/>
        <w:contextualSpacing/>
        <w:jc w:val="both"/>
      </w:pPr>
      <w:r>
        <w:t xml:space="preserve">     </w:t>
      </w:r>
      <w:r w:rsidR="00740CD5">
        <w:t>Po technické stránce je</w:t>
      </w:r>
      <w:r w:rsidR="0096376C">
        <w:t xml:space="preserve"> práce </w:t>
      </w:r>
      <w:r w:rsidR="007B424D">
        <w:t>bez zásadněj</w:t>
      </w:r>
      <w:r w:rsidR="00E41E13">
        <w:t>ších problémů</w:t>
      </w:r>
      <w:r w:rsidR="005B4169">
        <w:t>, nebude-li za takové počítáno autorovo občasné zamotání se do systému teček, čárek a dalších interpunkčních znamének v citacích a především v závěrečném soupisu informačních zdrojů. Gramatika i stylistika jsou ve finální podobě textu upraveny do přijatelné podoby.</w:t>
      </w:r>
    </w:p>
    <w:p w:rsidR="00BC0533" w:rsidRDefault="00E80001" w:rsidP="002E51D3">
      <w:pPr>
        <w:spacing w:line="360" w:lineRule="auto"/>
        <w:contextualSpacing/>
        <w:jc w:val="both"/>
      </w:pPr>
      <w:r>
        <w:t xml:space="preserve">     </w:t>
      </w:r>
    </w:p>
    <w:p w:rsidR="000F32AB" w:rsidRDefault="000F32AB" w:rsidP="003747A1">
      <w:pPr>
        <w:spacing w:line="360" w:lineRule="auto"/>
        <w:contextualSpacing/>
        <w:jc w:val="both"/>
      </w:pPr>
    </w:p>
    <w:p w:rsidR="00E41E13" w:rsidRDefault="00E41E13" w:rsidP="003747A1">
      <w:pPr>
        <w:spacing w:line="360" w:lineRule="auto"/>
        <w:contextualSpacing/>
        <w:jc w:val="both"/>
      </w:pPr>
    </w:p>
    <w:p w:rsidR="00E41E13" w:rsidRDefault="00E41E13" w:rsidP="003747A1">
      <w:pPr>
        <w:spacing w:line="360" w:lineRule="auto"/>
        <w:contextualSpacing/>
        <w:jc w:val="both"/>
      </w:pPr>
    </w:p>
    <w:p w:rsidR="00740CD5" w:rsidRDefault="00740CD5" w:rsidP="003747A1">
      <w:pPr>
        <w:spacing w:line="360" w:lineRule="auto"/>
        <w:contextualSpacing/>
        <w:jc w:val="both"/>
      </w:pPr>
    </w:p>
    <w:p w:rsidR="00E41E13" w:rsidRDefault="00740CD5" w:rsidP="003747A1">
      <w:pPr>
        <w:spacing w:line="360" w:lineRule="auto"/>
        <w:contextualSpacing/>
        <w:jc w:val="both"/>
      </w:pPr>
      <w:r>
        <w:lastRenderedPageBreak/>
        <w:t xml:space="preserve">     </w:t>
      </w:r>
      <w:r w:rsidR="00D57DA1">
        <w:t>A</w:t>
      </w:r>
      <w:r>
        <w:t>utor prokázal</w:t>
      </w:r>
      <w:r w:rsidR="00E41E13">
        <w:t xml:space="preserve"> schopnost pracovat s literaturou i prameny a následně získané informace </w:t>
      </w:r>
      <w:r w:rsidR="00D57DA1">
        <w:t>soustředit do textu</w:t>
      </w:r>
      <w:r>
        <w:t xml:space="preserve"> přiměřené</w:t>
      </w:r>
      <w:r w:rsidR="00E41E13">
        <w:t xml:space="preserve"> úrovně. Předložená práce splňuje podmínky kladené na bakalářskou práci, a proto ji doporučuji k obhajobě a navr</w:t>
      </w:r>
      <w:r w:rsidR="00D57DA1">
        <w:t>huji hodnotit snad ještě výborně, pokud autor zvládne na patřičné úrovni její obhajobu</w:t>
      </w:r>
      <w:r w:rsidR="00E41E13">
        <w:t>.</w:t>
      </w:r>
    </w:p>
    <w:p w:rsidR="00C30C3C" w:rsidRDefault="00C30C3C" w:rsidP="00C30C3C">
      <w:pPr>
        <w:spacing w:line="360" w:lineRule="auto"/>
        <w:contextualSpacing/>
        <w:jc w:val="both"/>
      </w:pPr>
    </w:p>
    <w:p w:rsidR="00C30C3C" w:rsidRDefault="00C30C3C" w:rsidP="00C30C3C">
      <w:pPr>
        <w:spacing w:line="360" w:lineRule="auto"/>
        <w:contextualSpacing/>
        <w:jc w:val="both"/>
      </w:pPr>
    </w:p>
    <w:p w:rsidR="00C30C3C" w:rsidRDefault="00CC74E8" w:rsidP="00C30C3C">
      <w:pPr>
        <w:spacing w:line="360" w:lineRule="auto"/>
        <w:contextualSpacing/>
        <w:jc w:val="both"/>
      </w:pPr>
      <w:r>
        <w:t>Ústí nad Orlicí, 31</w:t>
      </w:r>
      <w:r w:rsidR="00C30C3C">
        <w:t xml:space="preserve">. </w:t>
      </w:r>
      <w:r>
        <w:t>července</w:t>
      </w:r>
      <w:bookmarkStart w:id="0" w:name="_GoBack"/>
      <w:bookmarkEnd w:id="0"/>
      <w:r w:rsidR="00C30C3C">
        <w:t xml:space="preserve"> 201</w:t>
      </w:r>
      <w:r w:rsidR="007B424D">
        <w:t>7</w:t>
      </w:r>
    </w:p>
    <w:p w:rsidR="00C30C3C" w:rsidRDefault="00C30C3C" w:rsidP="00C30C3C">
      <w:pPr>
        <w:spacing w:line="360" w:lineRule="auto"/>
        <w:contextualSpacing/>
        <w:jc w:val="both"/>
      </w:pPr>
    </w:p>
    <w:p w:rsidR="00C30C3C" w:rsidRDefault="00C30C3C" w:rsidP="00C30C3C">
      <w:pPr>
        <w:spacing w:line="360" w:lineRule="auto"/>
        <w:contextualSpacing/>
        <w:jc w:val="both"/>
      </w:pPr>
    </w:p>
    <w:p w:rsidR="00C30C3C" w:rsidRDefault="00C30C3C" w:rsidP="00C30C3C">
      <w:pPr>
        <w:spacing w:line="360" w:lineRule="auto"/>
        <w:contextualSpacing/>
        <w:jc w:val="both"/>
      </w:pPr>
    </w:p>
    <w:p w:rsidR="00C30C3C" w:rsidRDefault="00C30C3C" w:rsidP="00C30C3C">
      <w:pPr>
        <w:spacing w:line="360" w:lineRule="auto"/>
        <w:contextualSpacing/>
        <w:jc w:val="right"/>
      </w:pPr>
      <w:r>
        <w:t xml:space="preserve">doc. PhDr. Marie Macková, Ph.D.  </w:t>
      </w:r>
    </w:p>
    <w:p w:rsidR="00C30C3C" w:rsidRPr="003747A1" w:rsidRDefault="00C30C3C" w:rsidP="003747A1">
      <w:pPr>
        <w:spacing w:line="360" w:lineRule="auto"/>
        <w:contextualSpacing/>
        <w:jc w:val="both"/>
      </w:pPr>
    </w:p>
    <w:sectPr w:rsidR="00C30C3C" w:rsidRPr="003747A1" w:rsidSect="00750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92"/>
    <w:rsid w:val="00031414"/>
    <w:rsid w:val="00057759"/>
    <w:rsid w:val="00060D36"/>
    <w:rsid w:val="000C3CA5"/>
    <w:rsid w:val="000F32AB"/>
    <w:rsid w:val="000F3EE7"/>
    <w:rsid w:val="00172EBC"/>
    <w:rsid w:val="00181540"/>
    <w:rsid w:val="001B6249"/>
    <w:rsid w:val="001D0A87"/>
    <w:rsid w:val="00225976"/>
    <w:rsid w:val="00227E4D"/>
    <w:rsid w:val="0028095D"/>
    <w:rsid w:val="00287206"/>
    <w:rsid w:val="002D6720"/>
    <w:rsid w:val="002E0100"/>
    <w:rsid w:val="002E1519"/>
    <w:rsid w:val="002E19FA"/>
    <w:rsid w:val="002E51D3"/>
    <w:rsid w:val="00356404"/>
    <w:rsid w:val="003747A1"/>
    <w:rsid w:val="0039354D"/>
    <w:rsid w:val="00395368"/>
    <w:rsid w:val="003A76D9"/>
    <w:rsid w:val="003C57FB"/>
    <w:rsid w:val="003D799D"/>
    <w:rsid w:val="004425C4"/>
    <w:rsid w:val="00460E2D"/>
    <w:rsid w:val="00465670"/>
    <w:rsid w:val="00494881"/>
    <w:rsid w:val="004A1FC2"/>
    <w:rsid w:val="004B053F"/>
    <w:rsid w:val="004D7DAA"/>
    <w:rsid w:val="004E01F1"/>
    <w:rsid w:val="004E567F"/>
    <w:rsid w:val="00562F1A"/>
    <w:rsid w:val="00577506"/>
    <w:rsid w:val="005A616F"/>
    <w:rsid w:val="005B060A"/>
    <w:rsid w:val="005B4169"/>
    <w:rsid w:val="005E719F"/>
    <w:rsid w:val="005F377E"/>
    <w:rsid w:val="00633BE9"/>
    <w:rsid w:val="006542F5"/>
    <w:rsid w:val="00661D6D"/>
    <w:rsid w:val="006952FA"/>
    <w:rsid w:val="006C5057"/>
    <w:rsid w:val="00730D92"/>
    <w:rsid w:val="0073172B"/>
    <w:rsid w:val="00740CD5"/>
    <w:rsid w:val="00750ABB"/>
    <w:rsid w:val="007B424D"/>
    <w:rsid w:val="00813D2A"/>
    <w:rsid w:val="00832637"/>
    <w:rsid w:val="008D5B63"/>
    <w:rsid w:val="00904B65"/>
    <w:rsid w:val="00952695"/>
    <w:rsid w:val="0096376C"/>
    <w:rsid w:val="00984FB3"/>
    <w:rsid w:val="009C0C56"/>
    <w:rsid w:val="009E54F9"/>
    <w:rsid w:val="00A002A1"/>
    <w:rsid w:val="00A10525"/>
    <w:rsid w:val="00A354CE"/>
    <w:rsid w:val="00A35B48"/>
    <w:rsid w:val="00A370A2"/>
    <w:rsid w:val="00AA6AA6"/>
    <w:rsid w:val="00AE07E3"/>
    <w:rsid w:val="00B663E3"/>
    <w:rsid w:val="00BA5384"/>
    <w:rsid w:val="00BC0533"/>
    <w:rsid w:val="00BE02E3"/>
    <w:rsid w:val="00C30C3C"/>
    <w:rsid w:val="00C34F1D"/>
    <w:rsid w:val="00C4601D"/>
    <w:rsid w:val="00C50724"/>
    <w:rsid w:val="00C72C89"/>
    <w:rsid w:val="00C811CE"/>
    <w:rsid w:val="00C82384"/>
    <w:rsid w:val="00CB28AF"/>
    <w:rsid w:val="00CC74E8"/>
    <w:rsid w:val="00CD3592"/>
    <w:rsid w:val="00CE6DC4"/>
    <w:rsid w:val="00D43211"/>
    <w:rsid w:val="00D57DA1"/>
    <w:rsid w:val="00D63513"/>
    <w:rsid w:val="00D8246F"/>
    <w:rsid w:val="00E009EE"/>
    <w:rsid w:val="00E305F4"/>
    <w:rsid w:val="00E41E13"/>
    <w:rsid w:val="00E667F5"/>
    <w:rsid w:val="00E80001"/>
    <w:rsid w:val="00EE2633"/>
    <w:rsid w:val="00EF6B88"/>
    <w:rsid w:val="00F3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F505D-F815-4FE6-901B-C90F262D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37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Marie Macková</cp:lastModifiedBy>
  <cp:revision>6</cp:revision>
  <dcterms:created xsi:type="dcterms:W3CDTF">2017-04-28T06:52:00Z</dcterms:created>
  <dcterms:modified xsi:type="dcterms:W3CDTF">2017-08-02T07:37:00Z</dcterms:modified>
</cp:coreProperties>
</file>